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margin" w:tblpY="5283"/>
        <w:tblW w:w="5000" w:type="pct"/>
        <w:tblLook w:val="04A0" w:firstRow="1" w:lastRow="0" w:firstColumn="1" w:lastColumn="0" w:noHBand="0" w:noVBand="1"/>
      </w:tblPr>
      <w:tblGrid>
        <w:gridCol w:w="10466"/>
      </w:tblGrid>
      <w:tr w:rsidR="00FD5630" w14:paraId="7A3243E2" w14:textId="77777777" w:rsidTr="00FD5630">
        <w:trPr>
          <w:trHeight w:val="1440"/>
        </w:trPr>
        <w:sdt>
          <w:sdtPr>
            <w:rPr>
              <w:b/>
              <w:szCs w:val="24"/>
              <w:lang w:eastAsia="ko-KR"/>
            </w:rPr>
            <w:alias w:val="Título"/>
            <w:id w:val="15524250"/>
            <w:placeholder>
              <w:docPart w:val="DDDB064F3A424A8A8042F3AA6736249F"/>
            </w:placeholder>
            <w:dataBinding w:prefixMappings="xmlns:ns0='http://schemas.openxmlformats.org/package/2006/metadata/core-properties' xmlns:ns1='http://purl.org/dc/elements/1.1/'" w:xpath="/ns0:coreProperties[1]/ns1:title[1]" w:storeItemID="{6C3C8BC8-F283-45AE-878A-BAB7291924A1}"/>
            <w:text/>
          </w:sdtPr>
          <w:sdtEndPr/>
          <w:sdtContent>
            <w:tc>
              <w:tcPr>
                <w:tcW w:w="5000" w:type="pct"/>
                <w:tcBorders>
                  <w:bottom w:val="single" w:sz="4" w:space="0" w:color="4F81BD" w:themeColor="accent1"/>
                </w:tcBorders>
                <w:vAlign w:val="center"/>
              </w:tcPr>
              <w:p w14:paraId="08F6AC07" w14:textId="3286AC83" w:rsidR="00FD5630" w:rsidRDefault="00B57181" w:rsidP="000A62AE">
                <w:pPr>
                  <w:pStyle w:val="Senseespaiat"/>
                  <w:jc w:val="center"/>
                  <w:rPr>
                    <w:rFonts w:asciiTheme="majorHAnsi" w:eastAsiaTheme="majorEastAsia" w:hAnsiTheme="majorHAnsi" w:cstheme="majorBidi"/>
                    <w:sz w:val="80"/>
                    <w:szCs w:val="80"/>
                  </w:rPr>
                </w:pPr>
                <w:r>
                  <w:rPr>
                    <w:b/>
                    <w:szCs w:val="24"/>
                    <w:lang w:eastAsia="ko-KR"/>
                  </w:rPr>
                  <w:t xml:space="preserve">ANNEX 4 - </w:t>
                </w:r>
                <w:r w:rsidR="006E09C2">
                  <w:rPr>
                    <w:b/>
                    <w:szCs w:val="24"/>
                    <w:lang w:eastAsia="ko-KR"/>
                  </w:rPr>
                  <w:t xml:space="preserve">CRITERIS DE VALORACIÓ PER A LA CONTRACTACIÓ DEL SERVEI </w:t>
                </w:r>
                <w:r w:rsidR="000A62AE">
                  <w:rPr>
                    <w:b/>
                    <w:szCs w:val="24"/>
                    <w:lang w:eastAsia="ko-KR"/>
                  </w:rPr>
                  <w:t>INTEGRAL DE GESTIÓ D’UNIFORMITAT REUTILITZABLE AMB GESTIÓ AMBIENTAL PER ALS HOSPITALS DE L’INSTITUT CATALÀ DE LA SALUT I CENTRES ADHERITS</w:t>
                </w:r>
              </w:p>
            </w:tc>
          </w:sdtContent>
        </w:sdt>
      </w:tr>
    </w:tbl>
    <w:sdt>
      <w:sdtPr>
        <w:rPr>
          <w:rFonts w:ascii="Arial Narrow" w:hAnsi="Arial Narrow"/>
          <w:b/>
          <w:sz w:val="22"/>
          <w:szCs w:val="22"/>
          <w:lang w:eastAsia="es-ES"/>
        </w:rPr>
        <w:id w:val="-1434428739"/>
        <w:docPartObj>
          <w:docPartGallery w:val="Cover Pages"/>
          <w:docPartUnique/>
        </w:docPartObj>
      </w:sdtPr>
      <w:sdtEndPr>
        <w:rPr>
          <w:rFonts w:asciiTheme="minorHAnsi" w:hAnsiTheme="minorHAnsi" w:cstheme="minorHAnsi"/>
          <w:sz w:val="24"/>
          <w:szCs w:val="24"/>
        </w:rPr>
      </w:sdtEndPr>
      <w:sdtContent>
        <w:p w14:paraId="7C3F212B" w14:textId="77777777" w:rsidR="00B57181" w:rsidRDefault="00B57181" w:rsidP="006D701C">
          <w:pPr>
            <w:rPr>
              <w:rFonts w:ascii="Arial Narrow" w:hAnsi="Arial Narrow"/>
              <w:b/>
              <w:sz w:val="22"/>
              <w:szCs w:val="22"/>
              <w:lang w:eastAsia="es-ES"/>
            </w:rPr>
          </w:pPr>
        </w:p>
        <w:p w14:paraId="1CD93BDA" w14:textId="77777777" w:rsidR="00B57181" w:rsidRDefault="00B57181" w:rsidP="006D701C">
          <w:pPr>
            <w:rPr>
              <w:rFonts w:ascii="Arial Narrow" w:hAnsi="Arial Narrow"/>
              <w:b/>
              <w:sz w:val="22"/>
              <w:szCs w:val="22"/>
              <w:lang w:eastAsia="es-ES"/>
            </w:rPr>
          </w:pPr>
        </w:p>
        <w:p w14:paraId="445A9E25" w14:textId="77777777" w:rsidR="00B57181" w:rsidRDefault="00B57181" w:rsidP="006D701C">
          <w:pPr>
            <w:rPr>
              <w:rFonts w:ascii="Arial Narrow" w:hAnsi="Arial Narrow"/>
              <w:b/>
              <w:sz w:val="22"/>
              <w:szCs w:val="22"/>
              <w:lang w:eastAsia="es-ES"/>
            </w:rPr>
          </w:pPr>
        </w:p>
        <w:p w14:paraId="20B2ADC5" w14:textId="77777777" w:rsidR="00B57181" w:rsidRDefault="00B57181" w:rsidP="006D701C">
          <w:pPr>
            <w:rPr>
              <w:rFonts w:ascii="Arial Narrow" w:hAnsi="Arial Narrow"/>
              <w:b/>
              <w:sz w:val="22"/>
              <w:szCs w:val="22"/>
              <w:lang w:eastAsia="es-ES"/>
            </w:rPr>
          </w:pPr>
        </w:p>
        <w:p w14:paraId="67AA187C" w14:textId="77777777" w:rsidR="00B57181" w:rsidRDefault="00B57181" w:rsidP="006D701C">
          <w:pPr>
            <w:rPr>
              <w:rFonts w:ascii="Arial Narrow" w:hAnsi="Arial Narrow"/>
              <w:b/>
              <w:sz w:val="22"/>
              <w:szCs w:val="22"/>
              <w:lang w:eastAsia="es-ES"/>
            </w:rPr>
          </w:pPr>
        </w:p>
        <w:p w14:paraId="02468338" w14:textId="77777777" w:rsidR="00B57181" w:rsidRDefault="00B57181" w:rsidP="006D701C">
          <w:pPr>
            <w:rPr>
              <w:rFonts w:ascii="Arial Narrow" w:hAnsi="Arial Narrow"/>
              <w:b/>
              <w:sz w:val="22"/>
              <w:szCs w:val="22"/>
              <w:lang w:eastAsia="es-ES"/>
            </w:rPr>
          </w:pPr>
        </w:p>
        <w:p w14:paraId="27A147FC" w14:textId="77777777" w:rsidR="00B57181" w:rsidRDefault="00B57181" w:rsidP="006D701C">
          <w:pPr>
            <w:rPr>
              <w:rFonts w:ascii="Arial Narrow" w:hAnsi="Arial Narrow"/>
              <w:b/>
              <w:sz w:val="22"/>
              <w:szCs w:val="22"/>
              <w:lang w:eastAsia="es-ES"/>
            </w:rPr>
          </w:pPr>
        </w:p>
        <w:p w14:paraId="2385C16E" w14:textId="77777777" w:rsidR="00B57181" w:rsidRDefault="00B57181" w:rsidP="006D701C">
          <w:pPr>
            <w:rPr>
              <w:rFonts w:ascii="Arial Narrow" w:hAnsi="Arial Narrow"/>
              <w:b/>
              <w:sz w:val="22"/>
              <w:szCs w:val="22"/>
              <w:lang w:eastAsia="es-ES"/>
            </w:rPr>
          </w:pPr>
        </w:p>
        <w:p w14:paraId="6E32DF56" w14:textId="77777777" w:rsidR="00B57181" w:rsidRDefault="00B57181" w:rsidP="006D701C">
          <w:pPr>
            <w:rPr>
              <w:rFonts w:ascii="Arial Narrow" w:hAnsi="Arial Narrow"/>
              <w:b/>
              <w:sz w:val="22"/>
              <w:szCs w:val="22"/>
              <w:lang w:eastAsia="es-ES"/>
            </w:rPr>
          </w:pPr>
        </w:p>
        <w:p w14:paraId="4007FDF5" w14:textId="77777777" w:rsidR="00B57181" w:rsidRDefault="00B57181" w:rsidP="006D701C">
          <w:pPr>
            <w:rPr>
              <w:rFonts w:ascii="Arial Narrow" w:hAnsi="Arial Narrow"/>
              <w:b/>
              <w:sz w:val="22"/>
              <w:szCs w:val="22"/>
              <w:lang w:eastAsia="es-ES"/>
            </w:rPr>
          </w:pPr>
        </w:p>
        <w:p w14:paraId="4397E7EE" w14:textId="77777777" w:rsidR="00B57181" w:rsidRDefault="00B57181" w:rsidP="006D701C">
          <w:pPr>
            <w:rPr>
              <w:rFonts w:ascii="Arial Narrow" w:hAnsi="Arial Narrow"/>
              <w:b/>
              <w:sz w:val="22"/>
              <w:szCs w:val="22"/>
              <w:lang w:eastAsia="es-ES"/>
            </w:rPr>
          </w:pPr>
        </w:p>
        <w:p w14:paraId="3F761646" w14:textId="77777777" w:rsidR="00B57181" w:rsidRDefault="00B57181">
          <w:pPr>
            <w:rPr>
              <w:rFonts w:ascii="Arial Narrow" w:hAnsi="Arial Narrow"/>
              <w:b/>
              <w:sz w:val="22"/>
              <w:szCs w:val="22"/>
              <w:lang w:eastAsia="es-ES"/>
            </w:rPr>
          </w:pPr>
          <w:r>
            <w:rPr>
              <w:rFonts w:ascii="Arial Narrow" w:hAnsi="Arial Narrow"/>
              <w:b/>
              <w:sz w:val="22"/>
              <w:szCs w:val="22"/>
              <w:lang w:eastAsia="es-ES"/>
            </w:rPr>
            <w:br w:type="page"/>
          </w:r>
        </w:p>
        <w:p w14:paraId="320FC789" w14:textId="35A96AE1" w:rsidR="00FD5630" w:rsidRPr="00E87A87" w:rsidRDefault="00C659F9" w:rsidP="006D701C">
          <w:pPr>
            <w:rPr>
              <w:rFonts w:asciiTheme="minorHAnsi" w:hAnsiTheme="minorHAnsi" w:cstheme="minorHAnsi"/>
              <w:b/>
              <w:szCs w:val="24"/>
              <w:lang w:eastAsia="es-ES"/>
            </w:rPr>
          </w:pPr>
          <w:r w:rsidRPr="00E87A87">
            <w:rPr>
              <w:rFonts w:asciiTheme="minorHAnsi" w:hAnsiTheme="minorHAnsi" w:cstheme="minorHAnsi"/>
              <w:b/>
              <w:szCs w:val="24"/>
              <w:lang w:eastAsia="es-ES"/>
            </w:rPr>
            <w:lastRenderedPageBreak/>
            <w:br w:type="page"/>
          </w:r>
        </w:p>
      </w:sdtContent>
    </w:sdt>
    <w:p w14:paraId="226693CE" w14:textId="77777777" w:rsidR="00FD5630" w:rsidRPr="00E87A87" w:rsidRDefault="00FD5630" w:rsidP="008E1F18">
      <w:pPr>
        <w:spacing w:line="260" w:lineRule="exact"/>
        <w:jc w:val="both"/>
        <w:rPr>
          <w:rFonts w:asciiTheme="minorHAnsi" w:hAnsiTheme="minorHAnsi" w:cstheme="minorHAnsi"/>
          <w:b/>
          <w:szCs w:val="24"/>
          <w:lang w:eastAsia="es-ES"/>
        </w:rPr>
      </w:pPr>
    </w:p>
    <w:p w14:paraId="54410B25" w14:textId="77777777" w:rsidR="00FD5630" w:rsidRPr="00E87A87" w:rsidRDefault="00FD5630" w:rsidP="008E1F18">
      <w:pPr>
        <w:spacing w:line="260" w:lineRule="exact"/>
        <w:jc w:val="both"/>
        <w:rPr>
          <w:rFonts w:asciiTheme="minorHAnsi" w:hAnsiTheme="minorHAnsi" w:cstheme="minorHAnsi"/>
          <w:b/>
          <w:szCs w:val="24"/>
          <w:lang w:eastAsia="es-ES"/>
        </w:rPr>
      </w:pPr>
    </w:p>
    <w:p w14:paraId="3505C83A" w14:textId="77777777" w:rsidR="002B330E" w:rsidRDefault="002B330E" w:rsidP="008E1F18">
      <w:pPr>
        <w:spacing w:line="260" w:lineRule="exact"/>
        <w:jc w:val="both"/>
        <w:rPr>
          <w:rFonts w:asciiTheme="minorHAnsi" w:hAnsiTheme="minorHAnsi" w:cstheme="minorHAnsi"/>
          <w:b/>
          <w:szCs w:val="24"/>
          <w:lang w:eastAsia="es-ES"/>
        </w:rPr>
      </w:pPr>
    </w:p>
    <w:p w14:paraId="4070B39F" w14:textId="05309D0E" w:rsidR="00C659F9" w:rsidRPr="00E87A87" w:rsidRDefault="00522362" w:rsidP="008E1F18">
      <w:pPr>
        <w:spacing w:line="260" w:lineRule="exact"/>
        <w:jc w:val="both"/>
        <w:rPr>
          <w:rFonts w:asciiTheme="minorHAnsi" w:hAnsiTheme="minorHAnsi" w:cstheme="minorHAnsi"/>
          <w:b/>
          <w:szCs w:val="24"/>
          <w:lang w:eastAsia="es-ES"/>
        </w:rPr>
      </w:pPr>
      <w:r w:rsidRPr="00E87A87">
        <w:rPr>
          <w:rFonts w:asciiTheme="minorHAnsi" w:hAnsiTheme="minorHAnsi" w:cstheme="minorHAnsi"/>
          <w:b/>
          <w:szCs w:val="24"/>
          <w:lang w:eastAsia="es-ES"/>
        </w:rPr>
        <w:t xml:space="preserve">CRITERIS DE VALORACIÓ PER A LA CONTRACTACIÓ DEL </w:t>
      </w:r>
      <w:r w:rsidR="000A62AE" w:rsidRPr="000A62AE">
        <w:rPr>
          <w:rFonts w:asciiTheme="minorHAnsi" w:hAnsiTheme="minorHAnsi" w:cstheme="minorHAnsi"/>
          <w:b/>
          <w:szCs w:val="24"/>
          <w:lang w:eastAsia="es-ES"/>
        </w:rPr>
        <w:t>SERVEI INTEGRAL DE GESTIÓ D’UNIFORMITAT REUTILITZABLE AMB GESTIÓ AMBIENTAL PER ALS HOSPITALS DE L’INSTITUT CATALÀ DE LA SALUT I CENTRES ADHERITS</w:t>
      </w:r>
    </w:p>
    <w:p w14:paraId="42E5C605" w14:textId="77777777" w:rsidR="00522362" w:rsidRPr="00283979" w:rsidRDefault="00522362" w:rsidP="008E1F18">
      <w:pPr>
        <w:spacing w:line="260" w:lineRule="exact"/>
        <w:jc w:val="both"/>
        <w:rPr>
          <w:rFonts w:asciiTheme="minorHAnsi" w:hAnsiTheme="minorHAnsi" w:cstheme="minorHAnsi"/>
          <w:b/>
          <w:szCs w:val="24"/>
          <w:lang w:eastAsia="es-ES"/>
        </w:rPr>
      </w:pPr>
    </w:p>
    <w:p w14:paraId="3EA7A9E3" w14:textId="77777777" w:rsidR="00B84EA6" w:rsidRPr="00283979" w:rsidRDefault="00B84EA6" w:rsidP="00522362">
      <w:pPr>
        <w:spacing w:line="260" w:lineRule="exact"/>
        <w:jc w:val="both"/>
        <w:rPr>
          <w:rFonts w:asciiTheme="minorHAnsi" w:hAnsiTheme="minorHAnsi" w:cstheme="minorHAnsi"/>
          <w:szCs w:val="24"/>
          <w:lang w:eastAsia="es-ES"/>
        </w:rPr>
      </w:pPr>
      <w:r w:rsidRPr="00283979">
        <w:rPr>
          <w:rFonts w:asciiTheme="minorHAnsi" w:hAnsiTheme="minorHAnsi" w:cstheme="minorHAnsi"/>
          <w:szCs w:val="24"/>
          <w:lang w:eastAsia="es-ES"/>
        </w:rPr>
        <w:t>És condició indispensable, per a l’acceptació de les ofertes, la visita prèvia a les instal·lacions de</w:t>
      </w:r>
      <w:r w:rsidR="00785037" w:rsidRPr="00283979">
        <w:rPr>
          <w:rFonts w:asciiTheme="minorHAnsi" w:hAnsiTheme="minorHAnsi" w:cstheme="minorHAnsi"/>
          <w:szCs w:val="24"/>
          <w:lang w:eastAsia="es-ES"/>
        </w:rPr>
        <w:t>ls</w:t>
      </w:r>
      <w:r w:rsidRPr="00283979">
        <w:rPr>
          <w:rFonts w:asciiTheme="minorHAnsi" w:hAnsiTheme="minorHAnsi" w:cstheme="minorHAnsi"/>
          <w:szCs w:val="24"/>
          <w:lang w:eastAsia="es-ES"/>
        </w:rPr>
        <w:t xml:space="preserve"> Hospital</w:t>
      </w:r>
      <w:r w:rsidR="00785037" w:rsidRPr="00283979">
        <w:rPr>
          <w:rFonts w:asciiTheme="minorHAnsi" w:hAnsiTheme="minorHAnsi" w:cstheme="minorHAnsi"/>
          <w:szCs w:val="24"/>
          <w:lang w:eastAsia="es-ES"/>
        </w:rPr>
        <w:t xml:space="preserve">s </w:t>
      </w:r>
      <w:r w:rsidRPr="00283979">
        <w:rPr>
          <w:rFonts w:asciiTheme="minorHAnsi" w:hAnsiTheme="minorHAnsi" w:cstheme="minorHAnsi"/>
          <w:szCs w:val="24"/>
          <w:lang w:eastAsia="es-ES"/>
        </w:rPr>
        <w:t>de</w:t>
      </w:r>
      <w:r w:rsidR="00785037" w:rsidRPr="00283979">
        <w:rPr>
          <w:rFonts w:asciiTheme="minorHAnsi" w:hAnsiTheme="minorHAnsi" w:cstheme="minorHAnsi"/>
          <w:szCs w:val="24"/>
          <w:lang w:eastAsia="es-ES"/>
        </w:rPr>
        <w:t>ls centres peticionaris de cada lot</w:t>
      </w:r>
      <w:r w:rsidR="00765132" w:rsidRPr="00283979">
        <w:rPr>
          <w:rFonts w:asciiTheme="minorHAnsi" w:hAnsiTheme="minorHAnsi" w:cstheme="minorHAnsi"/>
          <w:szCs w:val="24"/>
          <w:lang w:eastAsia="es-ES"/>
        </w:rPr>
        <w:t xml:space="preserve"> on es </w:t>
      </w:r>
      <w:r w:rsidR="00370114" w:rsidRPr="00283979">
        <w:rPr>
          <w:rFonts w:asciiTheme="minorHAnsi" w:hAnsiTheme="minorHAnsi" w:cstheme="minorHAnsi"/>
          <w:szCs w:val="24"/>
          <w:lang w:eastAsia="es-ES"/>
        </w:rPr>
        <w:t>vulgui presentar oferta.</w:t>
      </w:r>
    </w:p>
    <w:p w14:paraId="412D3C1C" w14:textId="77777777" w:rsidR="00785037" w:rsidRPr="00283979" w:rsidRDefault="00785037" w:rsidP="00522362">
      <w:pPr>
        <w:spacing w:line="260" w:lineRule="exact"/>
        <w:jc w:val="both"/>
        <w:rPr>
          <w:rFonts w:asciiTheme="minorHAnsi" w:hAnsiTheme="minorHAnsi" w:cstheme="minorHAnsi"/>
          <w:szCs w:val="24"/>
          <w:lang w:eastAsia="es-ES"/>
        </w:rPr>
      </w:pPr>
    </w:p>
    <w:p w14:paraId="7F67E56B" w14:textId="77777777" w:rsidR="00B84EA6" w:rsidRPr="00283979" w:rsidRDefault="00B84EA6" w:rsidP="00522362">
      <w:pPr>
        <w:spacing w:line="260" w:lineRule="exact"/>
        <w:jc w:val="both"/>
        <w:rPr>
          <w:rFonts w:asciiTheme="minorHAnsi" w:hAnsiTheme="minorHAnsi" w:cstheme="minorHAnsi"/>
          <w:szCs w:val="24"/>
          <w:lang w:eastAsia="es-ES"/>
        </w:rPr>
      </w:pPr>
      <w:r w:rsidRPr="00283979">
        <w:rPr>
          <w:rFonts w:asciiTheme="minorHAnsi" w:hAnsiTheme="minorHAnsi" w:cstheme="minorHAnsi"/>
          <w:szCs w:val="24"/>
          <w:lang w:eastAsia="es-ES"/>
        </w:rPr>
        <w:t>No es valoraran les proposicions dels licitadors i, per tant, s’exclouen del procediment, si el donen els supòsits següents:</w:t>
      </w:r>
    </w:p>
    <w:p w14:paraId="4FD9459D" w14:textId="77777777" w:rsidR="00B84EA6" w:rsidRPr="00283979" w:rsidRDefault="00B84EA6" w:rsidP="00522362">
      <w:pPr>
        <w:spacing w:line="260" w:lineRule="exact"/>
        <w:jc w:val="both"/>
        <w:rPr>
          <w:rFonts w:asciiTheme="minorHAnsi" w:hAnsiTheme="minorHAnsi" w:cstheme="minorHAnsi"/>
          <w:szCs w:val="24"/>
          <w:lang w:eastAsia="es-ES"/>
        </w:rPr>
      </w:pPr>
    </w:p>
    <w:p w14:paraId="5D5068BB" w14:textId="527181F7" w:rsidR="00B84EA6" w:rsidRPr="00283979" w:rsidRDefault="00B84EA6" w:rsidP="00522362">
      <w:pPr>
        <w:pStyle w:val="Pargrafdellista"/>
        <w:numPr>
          <w:ilvl w:val="0"/>
          <w:numId w:val="7"/>
        </w:numPr>
        <w:spacing w:line="260" w:lineRule="exact"/>
        <w:jc w:val="both"/>
        <w:rPr>
          <w:rFonts w:asciiTheme="minorHAnsi" w:hAnsiTheme="minorHAnsi" w:cstheme="minorHAnsi"/>
          <w:sz w:val="24"/>
          <w:szCs w:val="24"/>
          <w:lang w:eastAsia="es-ES"/>
        </w:rPr>
      </w:pPr>
      <w:r w:rsidRPr="00283979">
        <w:rPr>
          <w:rFonts w:asciiTheme="minorHAnsi" w:hAnsiTheme="minorHAnsi" w:cstheme="minorHAnsi"/>
          <w:sz w:val="24"/>
          <w:szCs w:val="24"/>
          <w:lang w:eastAsia="es-ES"/>
        </w:rPr>
        <w:t>Quan els pre</w:t>
      </w:r>
      <w:r w:rsidR="004B77C7">
        <w:rPr>
          <w:rFonts w:asciiTheme="minorHAnsi" w:hAnsiTheme="minorHAnsi" w:cstheme="minorHAnsi"/>
          <w:sz w:val="24"/>
          <w:szCs w:val="24"/>
          <w:lang w:eastAsia="es-ES"/>
        </w:rPr>
        <w:t>us oferts pels licitadors superi</w:t>
      </w:r>
      <w:r w:rsidRPr="00283979">
        <w:rPr>
          <w:rFonts w:asciiTheme="minorHAnsi" w:hAnsiTheme="minorHAnsi" w:cstheme="minorHAnsi"/>
          <w:sz w:val="24"/>
          <w:szCs w:val="24"/>
          <w:lang w:eastAsia="es-ES"/>
        </w:rPr>
        <w:t>n el preu de sortida</w:t>
      </w:r>
    </w:p>
    <w:p w14:paraId="70CEBFD2" w14:textId="5730C97A" w:rsidR="008C7C18" w:rsidRPr="00283979" w:rsidRDefault="00B84EA6" w:rsidP="00522362">
      <w:pPr>
        <w:pStyle w:val="Pargrafdellista"/>
        <w:numPr>
          <w:ilvl w:val="0"/>
          <w:numId w:val="7"/>
        </w:numPr>
        <w:spacing w:line="260" w:lineRule="exact"/>
        <w:jc w:val="both"/>
        <w:rPr>
          <w:rFonts w:asciiTheme="minorHAnsi" w:hAnsiTheme="minorHAnsi" w:cstheme="minorHAnsi"/>
          <w:sz w:val="24"/>
          <w:szCs w:val="24"/>
          <w:lang w:eastAsia="es-ES"/>
        </w:rPr>
      </w:pPr>
      <w:r w:rsidRPr="00283979">
        <w:rPr>
          <w:rFonts w:asciiTheme="minorHAnsi" w:hAnsiTheme="minorHAnsi" w:cstheme="minorHAnsi"/>
          <w:sz w:val="24"/>
          <w:szCs w:val="24"/>
          <w:lang w:eastAsia="es-ES"/>
        </w:rPr>
        <w:t>Quan el servei objecte de valoració no compleix</w:t>
      </w:r>
      <w:r w:rsidR="004B77C7">
        <w:rPr>
          <w:rFonts w:asciiTheme="minorHAnsi" w:hAnsiTheme="minorHAnsi" w:cstheme="minorHAnsi"/>
          <w:sz w:val="24"/>
          <w:szCs w:val="24"/>
          <w:lang w:eastAsia="es-ES"/>
        </w:rPr>
        <w:t>i</w:t>
      </w:r>
      <w:r w:rsidRPr="00283979">
        <w:rPr>
          <w:rFonts w:asciiTheme="minorHAnsi" w:hAnsiTheme="minorHAnsi" w:cstheme="minorHAnsi"/>
          <w:sz w:val="24"/>
          <w:szCs w:val="24"/>
          <w:lang w:eastAsia="es-ES"/>
        </w:rPr>
        <w:t xml:space="preserve"> els requisits bàsics demanats en el plec de prescripcions tècniques</w:t>
      </w:r>
      <w:r w:rsidR="00DD019F" w:rsidRPr="00283979">
        <w:rPr>
          <w:rFonts w:asciiTheme="minorHAnsi" w:hAnsiTheme="minorHAnsi" w:cstheme="minorHAnsi"/>
          <w:sz w:val="24"/>
          <w:szCs w:val="24"/>
          <w:lang w:eastAsia="es-ES"/>
        </w:rPr>
        <w:t>,</w:t>
      </w:r>
      <w:r w:rsidRPr="00283979">
        <w:rPr>
          <w:rFonts w:asciiTheme="minorHAnsi" w:hAnsiTheme="minorHAnsi" w:cstheme="minorHAnsi"/>
          <w:sz w:val="24"/>
          <w:szCs w:val="24"/>
          <w:lang w:eastAsia="es-ES"/>
        </w:rPr>
        <w:t xml:space="preserve"> previ informe tècnic degudament motivat.</w:t>
      </w:r>
    </w:p>
    <w:p w14:paraId="46A1DF16" w14:textId="77777777" w:rsidR="000B3481" w:rsidRPr="00283979" w:rsidRDefault="000B3481" w:rsidP="00522362">
      <w:pPr>
        <w:spacing w:line="260" w:lineRule="exact"/>
        <w:jc w:val="both"/>
        <w:rPr>
          <w:rFonts w:asciiTheme="minorHAnsi" w:hAnsiTheme="minorHAnsi" w:cstheme="minorHAnsi"/>
          <w:szCs w:val="24"/>
          <w:lang w:eastAsia="es-ES"/>
        </w:rPr>
      </w:pPr>
    </w:p>
    <w:p w14:paraId="573EBFB0" w14:textId="260BF8FA" w:rsidR="000A62AE" w:rsidRDefault="000B3481" w:rsidP="000A62AE">
      <w:pPr>
        <w:spacing w:line="260" w:lineRule="exact"/>
        <w:jc w:val="both"/>
        <w:rPr>
          <w:rFonts w:asciiTheme="minorHAnsi" w:hAnsiTheme="minorHAnsi" w:cstheme="minorHAnsi"/>
          <w:szCs w:val="24"/>
          <w:lang w:eastAsia="es-ES"/>
        </w:rPr>
      </w:pPr>
      <w:r w:rsidRPr="00283979">
        <w:rPr>
          <w:rFonts w:asciiTheme="minorHAnsi" w:hAnsiTheme="minorHAnsi" w:cstheme="minorHAnsi"/>
          <w:szCs w:val="24"/>
          <w:lang w:eastAsia="es-ES"/>
        </w:rPr>
        <w:t xml:space="preserve">Per a l’adjudicació del </w:t>
      </w:r>
      <w:r w:rsidR="000A62AE">
        <w:rPr>
          <w:rFonts w:asciiTheme="minorHAnsi" w:hAnsiTheme="minorHAnsi" w:cstheme="minorHAnsi"/>
          <w:szCs w:val="24"/>
          <w:lang w:eastAsia="es-ES"/>
        </w:rPr>
        <w:t>servei integral de gestió d’uniformitat reutilitzable amb gestió ambiental per als hospitals de l’Institut Català de la Salut i Centres Adherits</w:t>
      </w:r>
      <w:r w:rsidR="00765132" w:rsidRPr="00283979">
        <w:rPr>
          <w:rFonts w:asciiTheme="minorHAnsi" w:hAnsiTheme="minorHAnsi" w:cstheme="minorHAnsi"/>
          <w:szCs w:val="24"/>
          <w:lang w:eastAsia="es-ES"/>
        </w:rPr>
        <w:t xml:space="preserve">, </w:t>
      </w:r>
      <w:r w:rsidRPr="00283979">
        <w:rPr>
          <w:rFonts w:asciiTheme="minorHAnsi" w:hAnsiTheme="minorHAnsi" w:cstheme="minorHAnsi"/>
          <w:szCs w:val="24"/>
          <w:lang w:eastAsia="es-ES"/>
        </w:rPr>
        <w:t>s’utilitzaran els criteris</w:t>
      </w:r>
      <w:r w:rsidR="000319EA" w:rsidRPr="00283979">
        <w:rPr>
          <w:rFonts w:asciiTheme="minorHAnsi" w:hAnsiTheme="minorHAnsi" w:cstheme="minorHAnsi"/>
          <w:szCs w:val="24"/>
          <w:lang w:eastAsia="es-ES"/>
        </w:rPr>
        <w:t xml:space="preserve"> de valoració següents, </w:t>
      </w:r>
      <w:r w:rsidRPr="00283979">
        <w:rPr>
          <w:rFonts w:asciiTheme="minorHAnsi" w:hAnsiTheme="minorHAnsi" w:cstheme="minorHAnsi"/>
          <w:szCs w:val="24"/>
          <w:lang w:eastAsia="es-ES"/>
        </w:rPr>
        <w:t>d’acord amb el que estableix el Plec de Clàusules Administratives Particulars realitzats i adaptats a la legislació vigent per l’Institut Català de la Salut.</w:t>
      </w:r>
    </w:p>
    <w:p w14:paraId="672FA09C" w14:textId="64AF074A" w:rsidR="000A62AE" w:rsidRDefault="000A62AE" w:rsidP="000A62AE">
      <w:pPr>
        <w:spacing w:line="260" w:lineRule="exact"/>
        <w:jc w:val="both"/>
        <w:rPr>
          <w:rFonts w:asciiTheme="minorHAnsi" w:hAnsiTheme="minorHAnsi" w:cstheme="minorHAnsi"/>
          <w:szCs w:val="24"/>
          <w:lang w:eastAsia="es-ES"/>
        </w:rPr>
      </w:pPr>
    </w:p>
    <w:p w14:paraId="700A4625" w14:textId="569C08C5" w:rsidR="000A62AE" w:rsidRDefault="000A62AE" w:rsidP="000A62AE">
      <w:pPr>
        <w:spacing w:line="260" w:lineRule="exact"/>
        <w:jc w:val="both"/>
        <w:rPr>
          <w:rFonts w:asciiTheme="minorHAnsi" w:hAnsiTheme="minorHAnsi" w:cstheme="minorHAnsi"/>
          <w:szCs w:val="24"/>
          <w:lang w:eastAsia="es-ES"/>
        </w:rPr>
      </w:pPr>
      <w:r w:rsidRPr="000A62AE">
        <w:rPr>
          <w:rFonts w:asciiTheme="minorHAnsi" w:hAnsiTheme="minorHAnsi" w:cstheme="minorHAnsi"/>
          <w:szCs w:val="24"/>
          <w:lang w:eastAsia="es-ES"/>
        </w:rPr>
        <w:t>Aquesta licitació consta de tres lots. A continuació, es detallen els criteris d’adjudicació de cadascun d’ells.</w:t>
      </w:r>
    </w:p>
    <w:p w14:paraId="2FD69843" w14:textId="0FFE8801" w:rsidR="000A62AE" w:rsidRPr="00283979" w:rsidRDefault="000A62AE" w:rsidP="00465F3B">
      <w:pPr>
        <w:rPr>
          <w:rFonts w:asciiTheme="minorHAnsi" w:hAnsiTheme="minorHAnsi" w:cstheme="minorHAnsi"/>
          <w:szCs w:val="24"/>
          <w:lang w:eastAsia="es-ES"/>
        </w:rPr>
      </w:pPr>
      <w:r>
        <w:rPr>
          <w:rFonts w:asciiTheme="minorHAnsi" w:hAnsiTheme="minorHAnsi" w:cstheme="minorHAnsi"/>
          <w:szCs w:val="24"/>
          <w:lang w:eastAsia="es-ES"/>
        </w:rPr>
        <w:br w:type="page"/>
      </w:r>
    </w:p>
    <w:p w14:paraId="6E16CEB4" w14:textId="77777777" w:rsidR="00994F3A" w:rsidRDefault="000A62AE" w:rsidP="000A62AE">
      <w:pPr>
        <w:jc w:val="center"/>
        <w:rPr>
          <w:rFonts w:asciiTheme="minorHAnsi" w:hAnsiTheme="minorHAnsi" w:cstheme="minorHAnsi"/>
          <w:b/>
          <w:szCs w:val="24"/>
          <w:u w:val="single"/>
          <w:lang w:eastAsia="es-ES"/>
        </w:rPr>
      </w:pPr>
      <w:r w:rsidRPr="000A62AE">
        <w:rPr>
          <w:rFonts w:asciiTheme="minorHAnsi" w:hAnsiTheme="minorHAnsi" w:cstheme="minorHAnsi"/>
          <w:b/>
          <w:szCs w:val="24"/>
          <w:u w:val="single"/>
          <w:lang w:eastAsia="es-ES"/>
        </w:rPr>
        <w:lastRenderedPageBreak/>
        <w:t>CRITERIS ADJUDICACIÓ</w:t>
      </w:r>
    </w:p>
    <w:p w14:paraId="21CB4E05" w14:textId="073096D3" w:rsidR="000A62AE" w:rsidRPr="000A62AE" w:rsidRDefault="000A62AE" w:rsidP="000A62AE">
      <w:pPr>
        <w:jc w:val="center"/>
        <w:rPr>
          <w:rFonts w:asciiTheme="minorHAnsi" w:hAnsiTheme="minorHAnsi" w:cstheme="minorHAnsi"/>
          <w:b/>
          <w:szCs w:val="24"/>
          <w:u w:val="single"/>
          <w:lang w:eastAsia="es-ES"/>
        </w:rPr>
      </w:pPr>
      <w:r w:rsidRPr="000A62AE">
        <w:rPr>
          <w:rFonts w:asciiTheme="minorHAnsi" w:hAnsiTheme="minorHAnsi" w:cstheme="minorHAnsi"/>
          <w:b/>
          <w:szCs w:val="24"/>
          <w:u w:val="single"/>
          <w:lang w:eastAsia="es-ES"/>
        </w:rPr>
        <w:t xml:space="preserve"> LOT 1</w:t>
      </w:r>
    </w:p>
    <w:p w14:paraId="084068B0" w14:textId="77777777" w:rsidR="00ED6848" w:rsidRPr="00E87A87" w:rsidRDefault="00ED6848" w:rsidP="00ED6848">
      <w:pPr>
        <w:rPr>
          <w:rFonts w:asciiTheme="minorHAnsi" w:hAnsiTheme="minorHAnsi" w:cstheme="minorHAnsi"/>
          <w:b/>
          <w:szCs w:val="24"/>
          <w:lang w:eastAsia="es-ES"/>
        </w:rPr>
      </w:pPr>
    </w:p>
    <w:p w14:paraId="1ABABBC8" w14:textId="77777777" w:rsidR="0024595A" w:rsidRPr="0024595A" w:rsidRDefault="00ED6848" w:rsidP="00ED6848">
      <w:pPr>
        <w:pStyle w:val="Pargrafdellista"/>
        <w:numPr>
          <w:ilvl w:val="0"/>
          <w:numId w:val="10"/>
        </w:numPr>
        <w:pBdr>
          <w:bottom w:val="single" w:sz="4" w:space="1" w:color="auto"/>
        </w:pBdr>
        <w:ind w:left="0" w:firstLine="0"/>
        <w:jc w:val="both"/>
        <w:rPr>
          <w:rFonts w:asciiTheme="minorHAnsi" w:hAnsiTheme="minorHAnsi" w:cstheme="minorHAnsi"/>
          <w:b/>
          <w:sz w:val="24"/>
          <w:szCs w:val="24"/>
          <w:lang w:eastAsia="es-ES"/>
        </w:rPr>
      </w:pPr>
      <w:r w:rsidRPr="00E87A87">
        <w:rPr>
          <w:rStyle w:val="Ttol1Car"/>
          <w:rFonts w:asciiTheme="minorHAnsi" w:hAnsiTheme="minorHAnsi" w:cstheme="minorHAnsi"/>
          <w:sz w:val="24"/>
          <w:szCs w:val="24"/>
        </w:rPr>
        <w:t>CRITERIS DE VALORACIÓ SOTMESOS A JUDICI DE VALOR (SOBRE 2 BIS).</w:t>
      </w:r>
      <w:r w:rsidRPr="00E87A87">
        <w:rPr>
          <w:rFonts w:asciiTheme="minorHAnsi" w:hAnsiTheme="minorHAnsi" w:cstheme="minorHAnsi"/>
          <w:b/>
          <w:bCs/>
          <w:sz w:val="24"/>
          <w:szCs w:val="24"/>
          <w:lang w:eastAsia="es-ES"/>
        </w:rPr>
        <w:t xml:space="preserve"> </w:t>
      </w:r>
    </w:p>
    <w:p w14:paraId="29FCE47B" w14:textId="02AA07AF" w:rsidR="00ED6848" w:rsidRPr="00E87A87" w:rsidRDefault="00ED6848" w:rsidP="0024595A">
      <w:pPr>
        <w:pStyle w:val="Pargrafdellista"/>
        <w:pBdr>
          <w:bottom w:val="single" w:sz="4" w:space="1" w:color="auto"/>
        </w:pBdr>
        <w:ind w:left="0"/>
        <w:jc w:val="right"/>
        <w:rPr>
          <w:rFonts w:asciiTheme="minorHAnsi" w:hAnsiTheme="minorHAnsi" w:cstheme="minorHAnsi"/>
          <w:b/>
          <w:sz w:val="24"/>
          <w:szCs w:val="24"/>
          <w:lang w:eastAsia="es-ES"/>
        </w:rPr>
      </w:pPr>
      <w:r w:rsidRPr="00E87A87">
        <w:rPr>
          <w:rFonts w:asciiTheme="minorHAnsi" w:hAnsiTheme="minorHAnsi" w:cstheme="minorHAnsi"/>
          <w:b/>
          <w:sz w:val="24"/>
          <w:szCs w:val="24"/>
          <w:lang w:eastAsia="es-ES"/>
        </w:rPr>
        <w:t xml:space="preserve">Fins a </w:t>
      </w:r>
      <w:r w:rsidR="00073215">
        <w:rPr>
          <w:rFonts w:asciiTheme="minorHAnsi" w:hAnsiTheme="minorHAnsi" w:cstheme="minorHAnsi"/>
          <w:b/>
          <w:sz w:val="24"/>
          <w:szCs w:val="24"/>
          <w:lang w:eastAsia="es-ES"/>
        </w:rPr>
        <w:t>30</w:t>
      </w:r>
      <w:r w:rsidRPr="00E87A87">
        <w:rPr>
          <w:rFonts w:asciiTheme="minorHAnsi" w:hAnsiTheme="minorHAnsi" w:cstheme="minorHAnsi"/>
          <w:b/>
          <w:sz w:val="24"/>
          <w:szCs w:val="24"/>
          <w:lang w:eastAsia="es-ES"/>
        </w:rPr>
        <w:t xml:space="preserve"> punts</w:t>
      </w:r>
    </w:p>
    <w:p w14:paraId="65D61387" w14:textId="77777777" w:rsidR="00ED6848" w:rsidRPr="00E87A87" w:rsidRDefault="00ED6848" w:rsidP="00ED6848">
      <w:pPr>
        <w:tabs>
          <w:tab w:val="left" w:pos="7088"/>
        </w:tabs>
        <w:spacing w:line="276" w:lineRule="auto"/>
        <w:ind w:left="1080"/>
        <w:jc w:val="both"/>
        <w:rPr>
          <w:rFonts w:asciiTheme="minorHAnsi" w:hAnsiTheme="minorHAnsi" w:cstheme="minorHAnsi"/>
          <w:b/>
          <w:bCs/>
          <w:szCs w:val="24"/>
          <w:lang w:eastAsia="es-ES"/>
        </w:rPr>
      </w:pPr>
    </w:p>
    <w:p w14:paraId="60B821DE" w14:textId="03A22BFE" w:rsidR="00ED6848" w:rsidRPr="00E87A87" w:rsidRDefault="00ED6848" w:rsidP="00522362">
      <w:pPr>
        <w:tabs>
          <w:tab w:val="left" w:pos="7088"/>
        </w:tabs>
        <w:spacing w:line="276" w:lineRule="auto"/>
        <w:jc w:val="both"/>
        <w:rPr>
          <w:rFonts w:asciiTheme="minorHAnsi" w:hAnsiTheme="minorHAnsi" w:cstheme="minorHAnsi"/>
          <w:szCs w:val="24"/>
          <w:lang w:eastAsia="es-ES"/>
        </w:rPr>
      </w:pPr>
      <w:r w:rsidRPr="00E87A87">
        <w:rPr>
          <w:rFonts w:asciiTheme="minorHAnsi" w:hAnsiTheme="minorHAnsi" w:cstheme="minorHAnsi"/>
          <w:szCs w:val="24"/>
          <w:lang w:eastAsia="es-ES"/>
        </w:rPr>
        <w:t>D’acord amb el que estableix la Directriu 2/2020, es valorarà la proposició tècnica d’acord amb els valors numèrics establerts per a cada criteri i, posteriorment, s’ordenaran les diferents propostes valorades per ordr</w:t>
      </w:r>
      <w:r w:rsidR="00167D97">
        <w:rPr>
          <w:rFonts w:asciiTheme="minorHAnsi" w:hAnsiTheme="minorHAnsi" w:cstheme="minorHAnsi"/>
          <w:szCs w:val="24"/>
          <w:lang w:eastAsia="es-ES"/>
        </w:rPr>
        <w:t>e decreixent, i s’aplicarà la fó</w:t>
      </w:r>
      <w:r w:rsidRPr="00E87A87">
        <w:rPr>
          <w:rFonts w:asciiTheme="minorHAnsi" w:hAnsiTheme="minorHAnsi" w:cstheme="minorHAnsi"/>
          <w:szCs w:val="24"/>
          <w:lang w:eastAsia="es-ES"/>
        </w:rPr>
        <w:t>rmula següent, per obtenir la puntuació:</w:t>
      </w:r>
    </w:p>
    <w:p w14:paraId="12F83D35" w14:textId="77777777" w:rsidR="00ED6848" w:rsidRPr="00E87A87" w:rsidRDefault="00ED6848" w:rsidP="00ED6848">
      <w:pPr>
        <w:tabs>
          <w:tab w:val="left" w:pos="7088"/>
        </w:tabs>
        <w:spacing w:line="276" w:lineRule="auto"/>
        <w:ind w:left="1080"/>
        <w:jc w:val="both"/>
        <w:rPr>
          <w:rFonts w:asciiTheme="minorHAnsi" w:hAnsiTheme="minorHAnsi" w:cstheme="minorHAnsi"/>
          <w:b/>
          <w:bCs/>
          <w:szCs w:val="24"/>
          <w:lang w:eastAsia="es-ES"/>
        </w:rPr>
      </w:pPr>
    </w:p>
    <w:p w14:paraId="5850E1E2" w14:textId="77777777" w:rsidR="00ED6848" w:rsidRPr="00E87A87" w:rsidRDefault="00ED6848" w:rsidP="00ED6848">
      <w:pPr>
        <w:tabs>
          <w:tab w:val="left" w:pos="7088"/>
        </w:tabs>
        <w:spacing w:line="276" w:lineRule="auto"/>
        <w:ind w:left="1080"/>
        <w:jc w:val="both"/>
        <w:rPr>
          <w:rFonts w:asciiTheme="minorHAnsi" w:hAnsiTheme="minorHAnsi" w:cstheme="minorHAnsi"/>
          <w:b/>
          <w:bCs/>
          <w:szCs w:val="24"/>
          <w:lang w:eastAsia="es-ES"/>
        </w:rPr>
      </w:pPr>
      <w:r w:rsidRPr="00E87A87">
        <w:rPr>
          <w:rFonts w:asciiTheme="minorHAnsi" w:eastAsia="Cambria Math" w:hAnsiTheme="minorHAnsi" w:cstheme="minorHAnsi"/>
          <w:noProof/>
          <w:szCs w:val="24"/>
          <w:lang w:eastAsia="ca-ES"/>
        </w:rPr>
        <mc:AlternateContent>
          <mc:Choice Requires="wps">
            <w:drawing>
              <wp:anchor distT="0" distB="0" distL="114300" distR="114300" simplePos="0" relativeHeight="251665408" behindDoc="0" locked="0" layoutInCell="1" allowOverlap="1" wp14:anchorId="380B038E" wp14:editId="19943894">
                <wp:simplePos x="0" y="0"/>
                <wp:positionH relativeFrom="column">
                  <wp:posOffset>2480681</wp:posOffset>
                </wp:positionH>
                <wp:positionV relativeFrom="paragraph">
                  <wp:posOffset>56515</wp:posOffset>
                </wp:positionV>
                <wp:extent cx="3036498" cy="1069675"/>
                <wp:effectExtent l="0" t="0" r="12065" b="16510"/>
                <wp:wrapNone/>
                <wp:docPr id="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6498" cy="1069675"/>
                        </a:xfrm>
                        <a:prstGeom prst="rect">
                          <a:avLst/>
                        </a:prstGeom>
                        <a:solidFill>
                          <a:srgbClr val="FFFFFF"/>
                        </a:solidFill>
                        <a:ln w="9525">
                          <a:solidFill>
                            <a:srgbClr val="000000"/>
                          </a:solidFill>
                          <a:miter lim="800000"/>
                          <a:headEnd/>
                          <a:tailEnd/>
                        </a:ln>
                      </wps:spPr>
                      <wps:txbx>
                        <w:txbxContent>
                          <w:p w14:paraId="1CD09D05" w14:textId="77777777" w:rsidR="000A62AE" w:rsidRPr="006B5C5E" w:rsidRDefault="000A62AE" w:rsidP="00ED6848">
                            <w:pPr>
                              <w:spacing w:line="360" w:lineRule="auto"/>
                              <w:ind w:right="-66"/>
                              <w:rPr>
                                <w:rFonts w:asciiTheme="minorHAnsi" w:hAnsiTheme="minorHAnsi"/>
                                <w:sz w:val="20"/>
                              </w:rPr>
                            </w:pPr>
                            <m:oMath>
                              <m:r>
                                <m:rPr>
                                  <m:sty m:val="p"/>
                                </m:rPr>
                                <w:rPr>
                                  <w:rFonts w:ascii="Cambria Math" w:eastAsia="Cambria Math" w:hAnsi="Cambria Math"/>
                                  <w:sz w:val="20"/>
                                </w:rPr>
                                <m:t>P</m:t>
                              </m:r>
                              <m:r>
                                <m:rPr>
                                  <m:sty m:val="p"/>
                                </m:rPr>
                                <w:rPr>
                                  <w:rFonts w:ascii="Cambria Math" w:eastAsia="Cambria Math" w:hAnsi="Cambria Math"/>
                                  <w:position w:val="-4"/>
                                  <w:sz w:val="20"/>
                                </w:rPr>
                                <m:t>op</m:t>
                              </m:r>
                              <m:r>
                                <m:rPr>
                                  <m:sty m:val="p"/>
                                </m:rPr>
                                <w:rPr>
                                  <w:rFonts w:ascii="Cambria Math" w:hAnsi="Cambria Math"/>
                                  <w:sz w:val="20"/>
                                </w:rPr>
                                <m:t>=</m:t>
                              </m:r>
                              <m:r>
                                <m:rPr>
                                  <m:sty m:val="p"/>
                                </m:rPr>
                                <w:rPr>
                                  <w:rFonts w:ascii="Cambria Math" w:hAnsi="Cambria Math"/>
                                  <w:spacing w:val="-6"/>
                                  <w:sz w:val="20"/>
                                </w:rPr>
                                <m:t xml:space="preserve"> </m:t>
                              </m:r>
                              <m:r>
                                <m:rPr>
                                  <m:sty m:val="p"/>
                                </m:rPr>
                                <w:rPr>
                                  <w:rFonts w:ascii="Cambria Math" w:hAnsi="Cambria Math"/>
                                  <w:color w:val="FF0000"/>
                                  <w:sz w:val="20"/>
                                </w:rPr>
                                <m:t>P</m:t>
                              </m:r>
                              <m:r>
                                <m:rPr>
                                  <m:sty m:val="p"/>
                                </m:rPr>
                                <w:rPr>
                                  <w:rFonts w:ascii="Cambria Math" w:hAnsi="Cambria Math"/>
                                  <w:sz w:val="20"/>
                                </w:rPr>
                                <m:t>untuació</m:t>
                              </m:r>
                              <m:r>
                                <m:rPr>
                                  <m:sty m:val="p"/>
                                </m:rPr>
                                <w:rPr>
                                  <w:rFonts w:ascii="Cambria Math" w:hAnsi="Cambria Math"/>
                                  <w:spacing w:val="-6"/>
                                  <w:sz w:val="20"/>
                                </w:rPr>
                                <m:t xml:space="preserve"> </m:t>
                              </m:r>
                              <m:r>
                                <m:rPr>
                                  <m:sty m:val="p"/>
                                </m:rPr>
                                <w:rPr>
                                  <w:rFonts w:ascii="Cambria Math" w:hAnsi="Cambria Math"/>
                                  <w:sz w:val="20"/>
                                </w:rPr>
                                <m:t>de</m:t>
                              </m:r>
                              <m:r>
                                <m:rPr>
                                  <m:sty m:val="p"/>
                                </m:rPr>
                                <w:rPr>
                                  <w:rFonts w:ascii="Cambria Math" w:hAnsi="Cambria Math"/>
                                  <w:spacing w:val="-5"/>
                                  <w:sz w:val="20"/>
                                </w:rPr>
                                <m:t xml:space="preserve"> </m:t>
                              </m:r>
                              <m:r>
                                <m:rPr>
                                  <m:sty m:val="p"/>
                                </m:rPr>
                                <w:rPr>
                                  <w:rFonts w:ascii="Cambria Math" w:hAnsi="Cambria Math"/>
                                  <w:sz w:val="20"/>
                                </w:rPr>
                                <m:t>l’oferta</m:t>
                              </m:r>
                              <m:r>
                                <m:rPr>
                                  <m:sty m:val="p"/>
                                </m:rPr>
                                <w:rPr>
                                  <w:rFonts w:ascii="Cambria Math" w:hAnsi="Cambria Math"/>
                                  <w:spacing w:val="-7"/>
                                  <w:sz w:val="20"/>
                                </w:rPr>
                                <m:t xml:space="preserve"> </m:t>
                              </m:r>
                              <m:r>
                                <m:rPr>
                                  <m:sty m:val="p"/>
                                </m:rPr>
                                <w:rPr>
                                  <w:rFonts w:ascii="Cambria Math" w:hAnsi="Cambria Math"/>
                                  <w:sz w:val="20"/>
                                </w:rPr>
                                <m:t>a</m:t>
                              </m:r>
                              <m:r>
                                <m:rPr>
                                  <m:sty m:val="p"/>
                                </m:rPr>
                                <w:rPr>
                                  <w:rFonts w:ascii="Cambria Math" w:hAnsi="Cambria Math"/>
                                  <w:spacing w:val="-6"/>
                                  <w:sz w:val="20"/>
                                </w:rPr>
                                <m:t xml:space="preserve"> </m:t>
                              </m:r>
                              <m:r>
                                <m:rPr>
                                  <m:sty m:val="p"/>
                                </m:rPr>
                                <w:rPr>
                                  <w:rFonts w:ascii="Cambria Math" w:hAnsi="Cambria Math"/>
                                  <w:color w:val="FF0000"/>
                                  <w:sz w:val="20"/>
                                </w:rPr>
                                <m:t>P</m:t>
                              </m:r>
                              <m:r>
                                <m:rPr>
                                  <m:sty m:val="p"/>
                                </m:rPr>
                                <w:rPr>
                                  <w:rFonts w:ascii="Cambria Math" w:hAnsi="Cambria Math"/>
                                  <w:sz w:val="20"/>
                                </w:rPr>
                                <m:t>untuar</m:t>
                              </m:r>
                            </m:oMath>
                            <w:r w:rsidRPr="006B5C5E">
                              <w:rPr>
                                <w:rFonts w:asciiTheme="minorHAnsi" w:hAnsiTheme="minorHAnsi"/>
                                <w:sz w:val="20"/>
                              </w:rPr>
                              <w:t xml:space="preserve">  </w:t>
                            </w:r>
                            <w:r w:rsidRPr="006B5C5E">
                              <w:rPr>
                                <w:rFonts w:asciiTheme="minorHAnsi" w:hAnsiTheme="minorHAnsi"/>
                                <w:sz w:val="20"/>
                              </w:rPr>
                              <w:br/>
                            </w:r>
                            <m:oMath>
                              <m:r>
                                <m:rPr>
                                  <m:sty m:val="p"/>
                                </m:rPr>
                                <w:rPr>
                                  <w:rFonts w:ascii="Cambria Math" w:eastAsia="Cambria Math" w:hAnsi="Cambria Math"/>
                                  <w:sz w:val="20"/>
                                </w:rPr>
                                <m:t xml:space="preserve">P    = </m:t>
                              </m:r>
                              <m:r>
                                <m:rPr>
                                  <m:sty m:val="p"/>
                                </m:rPr>
                                <w:rPr>
                                  <w:rFonts w:ascii="Cambria Math" w:hAnsi="Cambria Math"/>
                                  <w:color w:val="FF0000"/>
                                  <w:sz w:val="20"/>
                                </w:rPr>
                                <m:t>P</m:t>
                              </m:r>
                              <m:r>
                                <m:rPr>
                                  <m:sty m:val="p"/>
                                </m:rPr>
                                <w:rPr>
                                  <w:rFonts w:ascii="Cambria Math" w:hAnsi="Cambria Math"/>
                                  <w:sz w:val="20"/>
                                </w:rPr>
                                <m:t>unts</m:t>
                              </m:r>
                              <m:r>
                                <m:rPr>
                                  <m:sty m:val="p"/>
                                </m:rPr>
                                <w:rPr>
                                  <w:rFonts w:ascii="Cambria Math" w:hAnsi="Cambria Math"/>
                                  <w:spacing w:val="-4"/>
                                  <w:sz w:val="20"/>
                                </w:rPr>
                                <m:t xml:space="preserve"> </m:t>
                              </m:r>
                              <m:r>
                                <m:rPr>
                                  <m:sty m:val="p"/>
                                </m:rPr>
                                <w:rPr>
                                  <w:rFonts w:ascii="Cambria Math" w:hAnsi="Cambria Math"/>
                                  <w:sz w:val="20"/>
                                </w:rPr>
                                <m:t>criteri</m:t>
                              </m:r>
                              <m:r>
                                <m:rPr>
                                  <m:sty m:val="p"/>
                                </m:rPr>
                                <w:rPr>
                                  <w:rFonts w:ascii="Cambria Math" w:hAnsi="Cambria Math"/>
                                  <w:spacing w:val="-3"/>
                                  <w:sz w:val="20"/>
                                </w:rPr>
                                <m:t xml:space="preserve"> </m:t>
                              </m:r>
                            </m:oMath>
                            <w:r w:rsidRPr="006B5C5E">
                              <w:rPr>
                                <w:rFonts w:asciiTheme="minorHAnsi" w:hAnsiTheme="minorHAnsi"/>
                                <w:sz w:val="20"/>
                              </w:rPr>
                              <w:t xml:space="preserve">   </w:t>
                            </w:r>
                            <w:r w:rsidRPr="006B5C5E">
                              <w:rPr>
                                <w:rFonts w:asciiTheme="minorHAnsi" w:eastAsia="Cambria Math" w:hAnsiTheme="minorHAnsi" w:cs="Cambria Math"/>
                                <w:sz w:val="20"/>
                              </w:rPr>
                              <w:br/>
                            </w:r>
                            <m:oMath>
                              <m:r>
                                <w:rPr>
                                  <w:rFonts w:ascii="Cambria Math" w:eastAsia="Cambria Math" w:hAnsi="Cambria Math" w:cs="Cambria Math"/>
                                  <w:sz w:val="20"/>
                                </w:rPr>
                                <m:t>VT</m:t>
                              </m:r>
                              <m:r>
                                <m:rPr>
                                  <m:sty m:val="p"/>
                                </m:rPr>
                                <w:rPr>
                                  <w:rFonts w:ascii="Cambria Math" w:eastAsia="Cambria Math" w:hAnsi="Cambria Math"/>
                                  <w:position w:val="-4"/>
                                  <w:sz w:val="20"/>
                                </w:rPr>
                                <m:t>op</m:t>
                              </m:r>
                            </m:oMath>
                            <w:r w:rsidRPr="006B5C5E">
                              <w:rPr>
                                <w:rFonts w:asciiTheme="minorHAnsi" w:hAnsiTheme="minorHAnsi"/>
                                <w:sz w:val="20"/>
                              </w:rPr>
                              <w:t xml:space="preserve">  = </w:t>
                            </w:r>
                            <w:r w:rsidRPr="006B5C5E">
                              <w:rPr>
                                <w:rFonts w:asciiTheme="minorHAnsi" w:hAnsiTheme="minorHAnsi"/>
                                <w:color w:val="FF0000"/>
                                <w:sz w:val="20"/>
                              </w:rPr>
                              <w:t>V</w:t>
                            </w:r>
                            <w:r w:rsidRPr="006B5C5E">
                              <w:rPr>
                                <w:rFonts w:asciiTheme="minorHAnsi" w:hAnsiTheme="minorHAnsi"/>
                                <w:sz w:val="20"/>
                              </w:rPr>
                              <w:t xml:space="preserve">aloració </w:t>
                            </w:r>
                            <w:r w:rsidRPr="006B5C5E">
                              <w:rPr>
                                <w:rFonts w:asciiTheme="minorHAnsi" w:hAnsiTheme="minorHAnsi"/>
                                <w:color w:val="FF0000"/>
                                <w:sz w:val="20"/>
                              </w:rPr>
                              <w:t>T</w:t>
                            </w:r>
                            <w:r w:rsidRPr="006B5C5E">
                              <w:rPr>
                                <w:rFonts w:asciiTheme="minorHAnsi" w:hAnsiTheme="minorHAnsi"/>
                                <w:sz w:val="20"/>
                              </w:rPr>
                              <w:t>ècnica de l’</w:t>
                            </w:r>
                            <w:r w:rsidRPr="006B5C5E">
                              <w:rPr>
                                <w:rFonts w:asciiTheme="minorHAnsi" w:hAnsiTheme="minorHAnsi"/>
                                <w:color w:val="FF0000"/>
                                <w:sz w:val="20"/>
                              </w:rPr>
                              <w:t>O</w:t>
                            </w:r>
                            <w:r w:rsidRPr="006B5C5E">
                              <w:rPr>
                                <w:rFonts w:asciiTheme="minorHAnsi" w:hAnsiTheme="minorHAnsi"/>
                                <w:sz w:val="20"/>
                              </w:rPr>
                              <w:t xml:space="preserve">ferta que es </w:t>
                            </w:r>
                            <w:r w:rsidRPr="006B5C5E">
                              <w:rPr>
                                <w:rFonts w:asciiTheme="minorHAnsi" w:hAnsiTheme="minorHAnsi"/>
                                <w:color w:val="FF0000"/>
                                <w:sz w:val="20"/>
                              </w:rPr>
                              <w:t>P</w:t>
                            </w:r>
                            <w:r w:rsidRPr="006B5C5E">
                              <w:rPr>
                                <w:rFonts w:asciiTheme="minorHAnsi" w:hAnsiTheme="minorHAnsi"/>
                                <w:sz w:val="20"/>
                              </w:rPr>
                              <w:t>untua</w:t>
                            </w:r>
                            <w:r w:rsidRPr="006B5C5E">
                              <w:rPr>
                                <w:rFonts w:asciiTheme="minorHAnsi" w:hAnsiTheme="minorHAnsi"/>
                                <w:position w:val="-4"/>
                                <w:sz w:val="20"/>
                              </w:rPr>
                              <w:br/>
                            </w:r>
                            <m:oMath>
                              <m:r>
                                <w:rPr>
                                  <w:rFonts w:ascii="Cambria Math" w:eastAsia="Cambria Math" w:hAnsi="Cambria Math" w:cs="Cambria Math"/>
                                  <w:sz w:val="20"/>
                                </w:rPr>
                                <m:t>VT</m:t>
                              </m:r>
                              <m:r>
                                <m:rPr>
                                  <m:sty m:val="p"/>
                                </m:rPr>
                                <w:rPr>
                                  <w:rFonts w:ascii="Cambria Math" w:eastAsia="Cambria Math" w:hAnsi="Cambria Math"/>
                                  <w:position w:val="-4"/>
                                  <w:sz w:val="20"/>
                                </w:rPr>
                                <m:t xml:space="preserve">mv   </m:t>
                              </m:r>
                            </m:oMath>
                            <w:r w:rsidRPr="006B5C5E">
                              <w:rPr>
                                <w:rFonts w:asciiTheme="minorHAnsi" w:hAnsiTheme="minorHAnsi"/>
                                <w:sz w:val="20"/>
                              </w:rPr>
                              <w:t>=</w:t>
                            </w:r>
                            <w:r w:rsidRPr="006B5C5E">
                              <w:rPr>
                                <w:rFonts w:asciiTheme="minorHAnsi" w:hAnsiTheme="minorHAnsi"/>
                                <w:spacing w:val="-5"/>
                                <w:sz w:val="20"/>
                              </w:rPr>
                              <w:t xml:space="preserve"> </w:t>
                            </w:r>
                            <w:r w:rsidRPr="006B5C5E">
                              <w:rPr>
                                <w:rFonts w:asciiTheme="minorHAnsi" w:hAnsiTheme="minorHAnsi"/>
                                <w:color w:val="FF0000"/>
                                <w:sz w:val="20"/>
                              </w:rPr>
                              <w:t>V</w:t>
                            </w:r>
                            <w:r w:rsidRPr="006B5C5E">
                              <w:rPr>
                                <w:rFonts w:asciiTheme="minorHAnsi" w:hAnsiTheme="minorHAnsi"/>
                                <w:sz w:val="20"/>
                              </w:rPr>
                              <w:t xml:space="preserve">aloració </w:t>
                            </w:r>
                            <w:r w:rsidRPr="006B5C5E">
                              <w:rPr>
                                <w:rFonts w:asciiTheme="minorHAnsi" w:hAnsiTheme="minorHAnsi"/>
                                <w:color w:val="FF0000"/>
                                <w:sz w:val="20"/>
                              </w:rPr>
                              <w:t>T</w:t>
                            </w:r>
                            <w:r w:rsidRPr="006B5C5E">
                              <w:rPr>
                                <w:rFonts w:asciiTheme="minorHAnsi" w:hAnsiTheme="minorHAnsi"/>
                                <w:sz w:val="20"/>
                              </w:rPr>
                              <w:t>ècnica de l’</w:t>
                            </w:r>
                            <w:r w:rsidRPr="006B5C5E">
                              <w:rPr>
                                <w:rFonts w:asciiTheme="minorHAnsi" w:hAnsiTheme="minorHAnsi"/>
                                <w:color w:val="FF0000"/>
                                <w:sz w:val="20"/>
                              </w:rPr>
                              <w:t>O</w:t>
                            </w:r>
                            <w:r w:rsidRPr="006B5C5E">
                              <w:rPr>
                                <w:rFonts w:asciiTheme="minorHAnsi" w:hAnsiTheme="minorHAnsi"/>
                                <w:sz w:val="20"/>
                              </w:rPr>
                              <w:t xml:space="preserve">ferta </w:t>
                            </w:r>
                            <w:r w:rsidRPr="006B5C5E">
                              <w:rPr>
                                <w:rFonts w:asciiTheme="minorHAnsi" w:hAnsiTheme="minorHAnsi"/>
                                <w:color w:val="FF0000"/>
                                <w:sz w:val="20"/>
                              </w:rPr>
                              <w:t>M</w:t>
                            </w:r>
                            <w:r w:rsidRPr="006B5C5E">
                              <w:rPr>
                                <w:rFonts w:asciiTheme="minorHAnsi" w:hAnsiTheme="minorHAnsi"/>
                                <w:sz w:val="20"/>
                              </w:rPr>
                              <w:t xml:space="preserve">illor </w:t>
                            </w:r>
                            <w:r w:rsidRPr="006B5C5E">
                              <w:rPr>
                                <w:rFonts w:asciiTheme="minorHAnsi" w:hAnsiTheme="minorHAnsi"/>
                                <w:color w:val="FF0000"/>
                                <w:sz w:val="20"/>
                              </w:rPr>
                              <w:t>V</w:t>
                            </w:r>
                            <w:r w:rsidRPr="006B5C5E">
                              <w:rPr>
                                <w:rFonts w:asciiTheme="minorHAnsi" w:hAnsiTheme="minorHAnsi"/>
                                <w:sz w:val="20"/>
                              </w:rPr>
                              <w:t>alorada</w:t>
                            </w:r>
                            <w:r w:rsidRPr="006B5C5E">
                              <w:rPr>
                                <w:rFonts w:asciiTheme="minorHAnsi" w:hAnsiTheme="minorHAnsi"/>
                                <w:position w:val="-4"/>
                                <w:sz w:val="20"/>
                              </w:rPr>
                              <w:br/>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80B038E" id="_x0000_t202" coordsize="21600,21600" o:spt="202" path="m,l,21600r21600,l21600,xe">
                <v:stroke joinstyle="miter"/>
                <v:path gradientshapeok="t" o:connecttype="rect"/>
              </v:shapetype>
              <v:shape id="Cuadro de texto 2" o:spid="_x0000_s1026" type="#_x0000_t202" style="position:absolute;left:0;text-align:left;margin-left:195.35pt;margin-top:4.45pt;width:239.1pt;height:84.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">
                <v:textbox>
                  <w:txbxContent>
                    <w:p w14:paraId="1CD09D05" w14:textId="77777777" w:rsidR="000A62AE" w:rsidRPr="006B5C5E" w:rsidRDefault="000A62AE" w:rsidP="00ED6848">
                      <w:pPr>
                        <w:spacing w:line="360" w:lineRule="auto"/>
                        <w:ind w:right="-66"/>
                        <w:rPr>
                          <w:rFonts w:asciiTheme="minorHAnsi" w:hAnsiTheme="minorHAnsi"/>
                          <w:sz w:val="20"/>
                        </w:rPr>
                      </w:pPr>
                      <m:oMath>
                        <m:r>
                          <m:rPr>
                            <m:sty m:val="p"/>
                          </m:rPr>
                          <w:rPr>
                            <w:rFonts w:ascii="Cambria Math" w:eastAsia="Cambria Math" w:hAnsi="Cambria Math"/>
                            <w:sz w:val="20"/>
                          </w:rPr>
                          <m:t>P</m:t>
                        </m:r>
                        <m:r>
                          <m:rPr>
                            <m:sty m:val="p"/>
                          </m:rPr>
                          <w:rPr>
                            <w:rFonts w:ascii="Cambria Math" w:eastAsia="Cambria Math" w:hAnsi="Cambria Math"/>
                            <w:position w:val="-4"/>
                            <w:sz w:val="20"/>
                          </w:rPr>
                          <m:t>op</m:t>
                        </m:r>
                        <m:r>
                          <m:rPr>
                            <m:sty m:val="p"/>
                          </m:rPr>
                          <w:rPr>
                            <w:rFonts w:ascii="Cambria Math" w:hAnsi="Cambria Math"/>
                            <w:sz w:val="20"/>
                          </w:rPr>
                          <m:t>=</m:t>
                        </m:r>
                        <m:r>
                          <m:rPr>
                            <m:sty m:val="p"/>
                          </m:rPr>
                          <w:rPr>
                            <w:rFonts w:ascii="Cambria Math" w:hAnsi="Cambria Math"/>
                            <w:spacing w:val="-6"/>
                            <w:sz w:val="20"/>
                          </w:rPr>
                          <m:t xml:space="preserve"> </m:t>
                        </m:r>
                        <m:r>
                          <m:rPr>
                            <m:sty m:val="p"/>
                          </m:rPr>
                          <w:rPr>
                            <w:rFonts w:ascii="Cambria Math" w:hAnsi="Cambria Math"/>
                            <w:color w:val="FF0000"/>
                            <w:sz w:val="20"/>
                          </w:rPr>
                          <m:t>P</m:t>
                        </m:r>
                        <m:r>
                          <m:rPr>
                            <m:sty m:val="p"/>
                          </m:rPr>
                          <w:rPr>
                            <w:rFonts w:ascii="Cambria Math" w:hAnsi="Cambria Math"/>
                            <w:sz w:val="20"/>
                          </w:rPr>
                          <m:t>untuació</m:t>
                        </m:r>
                        <m:r>
                          <m:rPr>
                            <m:sty m:val="p"/>
                          </m:rPr>
                          <w:rPr>
                            <w:rFonts w:ascii="Cambria Math" w:hAnsi="Cambria Math"/>
                            <w:spacing w:val="-6"/>
                            <w:sz w:val="20"/>
                          </w:rPr>
                          <m:t xml:space="preserve"> </m:t>
                        </m:r>
                        <m:r>
                          <m:rPr>
                            <m:sty m:val="p"/>
                          </m:rPr>
                          <w:rPr>
                            <w:rFonts w:ascii="Cambria Math" w:hAnsi="Cambria Math"/>
                            <w:sz w:val="20"/>
                          </w:rPr>
                          <m:t>de</m:t>
                        </m:r>
                        <m:r>
                          <m:rPr>
                            <m:sty m:val="p"/>
                          </m:rPr>
                          <w:rPr>
                            <w:rFonts w:ascii="Cambria Math" w:hAnsi="Cambria Math"/>
                            <w:spacing w:val="-5"/>
                            <w:sz w:val="20"/>
                          </w:rPr>
                          <m:t xml:space="preserve"> </m:t>
                        </m:r>
                        <m:r>
                          <m:rPr>
                            <m:sty m:val="p"/>
                          </m:rPr>
                          <w:rPr>
                            <w:rFonts w:ascii="Cambria Math" w:hAnsi="Cambria Math"/>
                            <w:sz w:val="20"/>
                          </w:rPr>
                          <m:t>l’oferta</m:t>
                        </m:r>
                        <m:r>
                          <m:rPr>
                            <m:sty m:val="p"/>
                          </m:rPr>
                          <w:rPr>
                            <w:rFonts w:ascii="Cambria Math" w:hAnsi="Cambria Math"/>
                            <w:spacing w:val="-7"/>
                            <w:sz w:val="20"/>
                          </w:rPr>
                          <m:t xml:space="preserve"> </m:t>
                        </m:r>
                        <m:r>
                          <m:rPr>
                            <m:sty m:val="p"/>
                          </m:rPr>
                          <w:rPr>
                            <w:rFonts w:ascii="Cambria Math" w:hAnsi="Cambria Math"/>
                            <w:sz w:val="20"/>
                          </w:rPr>
                          <m:t>a</m:t>
                        </m:r>
                        <m:r>
                          <m:rPr>
                            <m:sty m:val="p"/>
                          </m:rPr>
                          <w:rPr>
                            <w:rFonts w:ascii="Cambria Math" w:hAnsi="Cambria Math"/>
                            <w:spacing w:val="-6"/>
                            <w:sz w:val="20"/>
                          </w:rPr>
                          <m:t xml:space="preserve"> </m:t>
                        </m:r>
                        <m:r>
                          <m:rPr>
                            <m:sty m:val="p"/>
                          </m:rPr>
                          <w:rPr>
                            <w:rFonts w:ascii="Cambria Math" w:hAnsi="Cambria Math"/>
                            <w:color w:val="FF0000"/>
                            <w:sz w:val="20"/>
                          </w:rPr>
                          <m:t>P</m:t>
                        </m:r>
                        <m:r>
                          <m:rPr>
                            <m:sty m:val="p"/>
                          </m:rPr>
                          <w:rPr>
                            <w:rFonts w:ascii="Cambria Math" w:hAnsi="Cambria Math"/>
                            <w:sz w:val="20"/>
                          </w:rPr>
                          <m:t>untuar</m:t>
                        </m:r>
                      </m:oMath>
                      <w:r w:rsidRPr="006B5C5E">
                        <w:rPr>
                          <w:rFonts w:asciiTheme="minorHAnsi" w:hAnsiTheme="minorHAnsi"/>
                          <w:sz w:val="20"/>
                        </w:rPr>
                        <w:t xml:space="preserve">  </w:t>
                      </w:r>
                      <w:r w:rsidRPr="006B5C5E">
                        <w:rPr>
                          <w:rFonts w:asciiTheme="minorHAnsi" w:hAnsiTheme="minorHAnsi"/>
                          <w:sz w:val="20"/>
                        </w:rPr>
                        <w:br/>
                      </w:r>
                      <m:oMath>
                        <m:r>
                          <m:rPr>
                            <m:sty m:val="p"/>
                          </m:rPr>
                          <w:rPr>
                            <w:rFonts w:ascii="Cambria Math" w:eastAsia="Cambria Math" w:hAnsi="Cambria Math"/>
                            <w:sz w:val="20"/>
                          </w:rPr>
                          <m:t xml:space="preserve">P    = </m:t>
                        </m:r>
                        <m:r>
                          <m:rPr>
                            <m:sty m:val="p"/>
                          </m:rPr>
                          <w:rPr>
                            <w:rFonts w:ascii="Cambria Math" w:hAnsi="Cambria Math"/>
                            <w:color w:val="FF0000"/>
                            <w:sz w:val="20"/>
                          </w:rPr>
                          <m:t>P</m:t>
                        </m:r>
                        <m:r>
                          <m:rPr>
                            <m:sty m:val="p"/>
                          </m:rPr>
                          <w:rPr>
                            <w:rFonts w:ascii="Cambria Math" w:hAnsi="Cambria Math"/>
                            <w:sz w:val="20"/>
                          </w:rPr>
                          <m:t>unts</m:t>
                        </m:r>
                        <m:r>
                          <m:rPr>
                            <m:sty m:val="p"/>
                          </m:rPr>
                          <w:rPr>
                            <w:rFonts w:ascii="Cambria Math" w:hAnsi="Cambria Math"/>
                            <w:spacing w:val="-4"/>
                            <w:sz w:val="20"/>
                          </w:rPr>
                          <m:t xml:space="preserve"> </m:t>
                        </m:r>
                        <m:r>
                          <m:rPr>
                            <m:sty m:val="p"/>
                          </m:rPr>
                          <w:rPr>
                            <w:rFonts w:ascii="Cambria Math" w:hAnsi="Cambria Math"/>
                            <w:sz w:val="20"/>
                          </w:rPr>
                          <m:t>criteri</m:t>
                        </m:r>
                        <m:r>
                          <m:rPr>
                            <m:sty m:val="p"/>
                          </m:rPr>
                          <w:rPr>
                            <w:rFonts w:ascii="Cambria Math" w:hAnsi="Cambria Math"/>
                            <w:spacing w:val="-3"/>
                            <w:sz w:val="20"/>
                          </w:rPr>
                          <m:t xml:space="preserve"> </m:t>
                        </m:r>
                      </m:oMath>
                      <w:r w:rsidRPr="006B5C5E">
                        <w:rPr>
                          <w:rFonts w:asciiTheme="minorHAnsi" w:hAnsiTheme="minorHAnsi"/>
                          <w:sz w:val="20"/>
                        </w:rPr>
                        <w:t xml:space="preserve">   </w:t>
                      </w:r>
                      <w:r w:rsidRPr="006B5C5E">
                        <w:rPr>
                          <w:rFonts w:asciiTheme="minorHAnsi" w:eastAsia="Cambria Math" w:hAnsiTheme="minorHAnsi" w:cs="Cambria Math"/>
                          <w:sz w:val="20"/>
                        </w:rPr>
                        <w:br/>
                      </w:r>
                      <m:oMath>
                        <m:r>
                          <w:rPr>
                            <w:rFonts w:ascii="Cambria Math" w:eastAsia="Cambria Math" w:hAnsi="Cambria Math" w:cs="Cambria Math"/>
                            <w:sz w:val="20"/>
                          </w:rPr>
                          <m:t>VT</m:t>
                        </m:r>
                        <m:r>
                          <m:rPr>
                            <m:sty m:val="p"/>
                          </m:rPr>
                          <w:rPr>
                            <w:rFonts w:ascii="Cambria Math" w:eastAsia="Cambria Math" w:hAnsi="Cambria Math"/>
                            <w:position w:val="-4"/>
                            <w:sz w:val="20"/>
                          </w:rPr>
                          <m:t>op</m:t>
                        </m:r>
                      </m:oMath>
                      <w:r w:rsidRPr="006B5C5E">
                        <w:rPr>
                          <w:rFonts w:asciiTheme="minorHAnsi" w:hAnsiTheme="minorHAnsi"/>
                          <w:sz w:val="20"/>
                        </w:rPr>
                        <w:t xml:space="preserve">  = </w:t>
                      </w:r>
                      <w:r w:rsidRPr="006B5C5E">
                        <w:rPr>
                          <w:rFonts w:asciiTheme="minorHAnsi" w:hAnsiTheme="minorHAnsi"/>
                          <w:color w:val="FF0000"/>
                          <w:sz w:val="20"/>
                        </w:rPr>
                        <w:t>V</w:t>
                      </w:r>
                      <w:r w:rsidRPr="006B5C5E">
                        <w:rPr>
                          <w:rFonts w:asciiTheme="minorHAnsi" w:hAnsiTheme="minorHAnsi"/>
                          <w:sz w:val="20"/>
                        </w:rPr>
                        <w:t xml:space="preserve">aloració </w:t>
                      </w:r>
                      <w:r w:rsidRPr="006B5C5E">
                        <w:rPr>
                          <w:rFonts w:asciiTheme="minorHAnsi" w:hAnsiTheme="minorHAnsi"/>
                          <w:color w:val="FF0000"/>
                          <w:sz w:val="20"/>
                        </w:rPr>
                        <w:t>T</w:t>
                      </w:r>
                      <w:r w:rsidRPr="006B5C5E">
                        <w:rPr>
                          <w:rFonts w:asciiTheme="minorHAnsi" w:hAnsiTheme="minorHAnsi"/>
                          <w:sz w:val="20"/>
                        </w:rPr>
                        <w:t>ècnica de l’</w:t>
                      </w:r>
                      <w:r w:rsidRPr="006B5C5E">
                        <w:rPr>
                          <w:rFonts w:asciiTheme="minorHAnsi" w:hAnsiTheme="minorHAnsi"/>
                          <w:color w:val="FF0000"/>
                          <w:sz w:val="20"/>
                        </w:rPr>
                        <w:t>O</w:t>
                      </w:r>
                      <w:r w:rsidRPr="006B5C5E">
                        <w:rPr>
                          <w:rFonts w:asciiTheme="minorHAnsi" w:hAnsiTheme="minorHAnsi"/>
                          <w:sz w:val="20"/>
                        </w:rPr>
                        <w:t xml:space="preserve">ferta que es </w:t>
                      </w:r>
                      <w:r w:rsidRPr="006B5C5E">
                        <w:rPr>
                          <w:rFonts w:asciiTheme="minorHAnsi" w:hAnsiTheme="minorHAnsi"/>
                          <w:color w:val="FF0000"/>
                          <w:sz w:val="20"/>
                        </w:rPr>
                        <w:t>P</w:t>
                      </w:r>
                      <w:r w:rsidRPr="006B5C5E">
                        <w:rPr>
                          <w:rFonts w:asciiTheme="minorHAnsi" w:hAnsiTheme="minorHAnsi"/>
                          <w:sz w:val="20"/>
                        </w:rPr>
                        <w:t>untua</w:t>
                      </w:r>
                      <w:r w:rsidRPr="006B5C5E">
                        <w:rPr>
                          <w:rFonts w:asciiTheme="minorHAnsi" w:hAnsiTheme="minorHAnsi"/>
                          <w:position w:val="-4"/>
                          <w:sz w:val="20"/>
                        </w:rPr>
                        <w:br/>
                      </w:r>
                      <m:oMath>
                        <m:r>
                          <w:rPr>
                            <w:rFonts w:ascii="Cambria Math" w:eastAsia="Cambria Math" w:hAnsi="Cambria Math" w:cs="Cambria Math"/>
                            <w:sz w:val="20"/>
                          </w:rPr>
                          <m:t>VT</m:t>
                        </m:r>
                        <m:r>
                          <m:rPr>
                            <m:sty m:val="p"/>
                          </m:rPr>
                          <w:rPr>
                            <w:rFonts w:ascii="Cambria Math" w:eastAsia="Cambria Math" w:hAnsi="Cambria Math"/>
                            <w:position w:val="-4"/>
                            <w:sz w:val="20"/>
                          </w:rPr>
                          <m:t xml:space="preserve">mv   </m:t>
                        </m:r>
                      </m:oMath>
                      <w:r w:rsidRPr="006B5C5E">
                        <w:rPr>
                          <w:rFonts w:asciiTheme="minorHAnsi" w:hAnsiTheme="minorHAnsi"/>
                          <w:sz w:val="20"/>
                        </w:rPr>
                        <w:t>=</w:t>
                      </w:r>
                      <w:r w:rsidRPr="006B5C5E">
                        <w:rPr>
                          <w:rFonts w:asciiTheme="minorHAnsi" w:hAnsiTheme="minorHAnsi"/>
                          <w:spacing w:val="-5"/>
                          <w:sz w:val="20"/>
                        </w:rPr>
                        <w:t xml:space="preserve"> </w:t>
                      </w:r>
                      <w:r w:rsidRPr="006B5C5E">
                        <w:rPr>
                          <w:rFonts w:asciiTheme="minorHAnsi" w:hAnsiTheme="minorHAnsi"/>
                          <w:color w:val="FF0000"/>
                          <w:sz w:val="20"/>
                        </w:rPr>
                        <w:t>V</w:t>
                      </w:r>
                      <w:r w:rsidRPr="006B5C5E">
                        <w:rPr>
                          <w:rFonts w:asciiTheme="minorHAnsi" w:hAnsiTheme="minorHAnsi"/>
                          <w:sz w:val="20"/>
                        </w:rPr>
                        <w:t xml:space="preserve">aloració </w:t>
                      </w:r>
                      <w:r w:rsidRPr="006B5C5E">
                        <w:rPr>
                          <w:rFonts w:asciiTheme="minorHAnsi" w:hAnsiTheme="minorHAnsi"/>
                          <w:color w:val="FF0000"/>
                          <w:sz w:val="20"/>
                        </w:rPr>
                        <w:t>T</w:t>
                      </w:r>
                      <w:r w:rsidRPr="006B5C5E">
                        <w:rPr>
                          <w:rFonts w:asciiTheme="minorHAnsi" w:hAnsiTheme="minorHAnsi"/>
                          <w:sz w:val="20"/>
                        </w:rPr>
                        <w:t>ècnica de l’</w:t>
                      </w:r>
                      <w:r w:rsidRPr="006B5C5E">
                        <w:rPr>
                          <w:rFonts w:asciiTheme="minorHAnsi" w:hAnsiTheme="minorHAnsi"/>
                          <w:color w:val="FF0000"/>
                          <w:sz w:val="20"/>
                        </w:rPr>
                        <w:t>O</w:t>
                      </w:r>
                      <w:r w:rsidRPr="006B5C5E">
                        <w:rPr>
                          <w:rFonts w:asciiTheme="minorHAnsi" w:hAnsiTheme="minorHAnsi"/>
                          <w:sz w:val="20"/>
                        </w:rPr>
                        <w:t xml:space="preserve">ferta </w:t>
                      </w:r>
                      <w:r w:rsidRPr="006B5C5E">
                        <w:rPr>
                          <w:rFonts w:asciiTheme="minorHAnsi" w:hAnsiTheme="minorHAnsi"/>
                          <w:color w:val="FF0000"/>
                          <w:sz w:val="20"/>
                        </w:rPr>
                        <w:t>M</w:t>
                      </w:r>
                      <w:r w:rsidRPr="006B5C5E">
                        <w:rPr>
                          <w:rFonts w:asciiTheme="minorHAnsi" w:hAnsiTheme="minorHAnsi"/>
                          <w:sz w:val="20"/>
                        </w:rPr>
                        <w:t xml:space="preserve">illor </w:t>
                      </w:r>
                      <w:r w:rsidRPr="006B5C5E">
                        <w:rPr>
                          <w:rFonts w:asciiTheme="minorHAnsi" w:hAnsiTheme="minorHAnsi"/>
                          <w:color w:val="FF0000"/>
                          <w:sz w:val="20"/>
                        </w:rPr>
                        <w:t>V</w:t>
                      </w:r>
                      <w:r w:rsidRPr="006B5C5E">
                        <w:rPr>
                          <w:rFonts w:asciiTheme="minorHAnsi" w:hAnsiTheme="minorHAnsi"/>
                          <w:sz w:val="20"/>
                        </w:rPr>
                        <w:t>alorada</w:t>
                      </w:r>
                      <w:r w:rsidRPr="006B5C5E">
                        <w:rPr>
                          <w:rFonts w:asciiTheme="minorHAnsi" w:hAnsiTheme="minorHAnsi"/>
                          <w:position w:val="-4"/>
                          <w:sz w:val="20"/>
                        </w:rPr>
                        <w:br/>
                      </w:r>
                    </w:p>
                  </w:txbxContent>
                </v:textbox>
              </v:shape>
            </w:pict>
          </mc:Fallback>
        </mc:AlternateContent>
      </w:r>
    </w:p>
    <w:p w14:paraId="31F68DD1" w14:textId="77777777" w:rsidR="00ED6848" w:rsidRPr="00E87A87" w:rsidRDefault="00ED6848" w:rsidP="00ED6848">
      <w:pPr>
        <w:rPr>
          <w:rFonts w:asciiTheme="minorHAnsi" w:hAnsiTheme="minorHAnsi" w:cstheme="minorHAnsi"/>
          <w:szCs w:val="24"/>
        </w:rPr>
      </w:pPr>
    </w:p>
    <w:p w14:paraId="5AAB6849" w14:textId="77777777" w:rsidR="00ED6848" w:rsidRPr="00E87A87" w:rsidRDefault="00ED6848" w:rsidP="00ED6848">
      <w:pPr>
        <w:spacing w:line="276" w:lineRule="auto"/>
        <w:ind w:firstLine="135"/>
        <w:rPr>
          <w:rFonts w:asciiTheme="minorHAnsi" w:eastAsia="Cambria Math" w:hAnsiTheme="minorHAnsi" w:cstheme="minorHAnsi"/>
          <w:szCs w:val="24"/>
        </w:rPr>
      </w:pPr>
      <m:oMath>
        <m:r>
          <m:rPr>
            <m:sty m:val="p"/>
          </m:rPr>
          <w:rPr>
            <w:rFonts w:ascii="Cambria Math" w:eastAsia="Cambria Math" w:hAnsi="Cambria Math" w:cstheme="minorHAnsi"/>
            <w:szCs w:val="24"/>
          </w:rPr>
          <m:t>P</m:t>
        </m:r>
        <m:r>
          <m:rPr>
            <m:sty m:val="p"/>
          </m:rPr>
          <w:rPr>
            <w:rFonts w:ascii="Cambria Math" w:eastAsia="Cambria Math" w:hAnsi="Cambria Math" w:cstheme="minorHAnsi"/>
            <w:position w:val="-4"/>
            <w:szCs w:val="24"/>
          </w:rPr>
          <m:t>op</m:t>
        </m:r>
        <m:r>
          <m:rPr>
            <m:sty m:val="p"/>
          </m:rPr>
          <w:rPr>
            <w:rFonts w:ascii="Cambria Math" w:eastAsia="Cambria Math" w:hAnsi="Cambria Math" w:cstheme="minorHAnsi"/>
            <w:szCs w:val="24"/>
          </w:rPr>
          <m:t xml:space="preserve">=P x </m:t>
        </m:r>
        <m:d>
          <m:dPr>
            <m:begChr m:val=""/>
            <m:endChr m:val=""/>
            <m:grow m:val="0"/>
            <m:ctrlPr>
              <w:rPr>
                <w:rFonts w:ascii="Cambria Math" w:eastAsia="Cambria Math" w:hAnsi="Cambria Math" w:cstheme="minorHAnsi"/>
                <w:szCs w:val="24"/>
              </w:rPr>
            </m:ctrlPr>
          </m:dPr>
          <m:e>
            <m:r>
              <w:rPr>
                <w:rFonts w:ascii="Cambria Math" w:eastAsia="Cambria Math" w:hAnsi="Cambria Math" w:cstheme="minorHAnsi"/>
                <w:szCs w:val="24"/>
              </w:rPr>
              <m:t xml:space="preserve"> </m:t>
            </m:r>
            <m:f>
              <m:fPr>
                <m:ctrlPr>
                  <w:rPr>
                    <w:rFonts w:ascii="Cambria Math" w:eastAsia="Cambria Math" w:hAnsi="Cambria Math" w:cstheme="minorHAnsi"/>
                    <w:szCs w:val="24"/>
                  </w:rPr>
                </m:ctrlPr>
              </m:fPr>
              <m:num>
                <m:r>
                  <m:rPr>
                    <m:sty m:val="p"/>
                  </m:rPr>
                  <w:rPr>
                    <w:rFonts w:ascii="Cambria Math" w:eastAsia="Cambria Math" w:hAnsi="Cambria Math" w:cstheme="minorHAnsi"/>
                    <w:szCs w:val="24"/>
                  </w:rPr>
                  <m:t xml:space="preserve"> VT</m:t>
                </m:r>
                <m:r>
                  <m:rPr>
                    <m:sty m:val="p"/>
                  </m:rPr>
                  <w:rPr>
                    <w:rFonts w:ascii="Cambria Math" w:eastAsia="Cambria Math" w:hAnsi="Cambria Math" w:cstheme="minorHAnsi"/>
                    <w:position w:val="-4"/>
                    <w:szCs w:val="24"/>
                  </w:rPr>
                  <m:t>op</m:t>
                </m:r>
                <m:r>
                  <m:rPr>
                    <m:sty m:val="p"/>
                  </m:rPr>
                  <w:rPr>
                    <w:rFonts w:ascii="Cambria Math" w:eastAsia="Cambria Math" w:hAnsi="Cambria Math" w:cstheme="minorHAnsi"/>
                    <w:szCs w:val="24"/>
                  </w:rPr>
                  <m:t xml:space="preserve"> </m:t>
                </m:r>
              </m:num>
              <m:den>
                <m:r>
                  <m:rPr>
                    <m:sty m:val="p"/>
                  </m:rPr>
                  <w:rPr>
                    <w:rFonts w:ascii="Cambria Math" w:eastAsia="Cambria Math" w:hAnsi="Cambria Math" w:cstheme="minorHAnsi"/>
                    <w:szCs w:val="24"/>
                  </w:rPr>
                  <m:t>VT</m:t>
                </m:r>
                <m:r>
                  <m:rPr>
                    <m:sty m:val="p"/>
                  </m:rPr>
                  <w:rPr>
                    <w:rFonts w:ascii="Cambria Math" w:eastAsia="Cambria Math" w:hAnsi="Cambria Math" w:cstheme="minorHAnsi"/>
                    <w:position w:val="-4"/>
                    <w:szCs w:val="24"/>
                  </w:rPr>
                  <m:t>mv</m:t>
                </m:r>
              </m:den>
            </m:f>
            <m:r>
              <w:rPr>
                <w:rFonts w:ascii="Cambria Math" w:eastAsia="Cambria Math" w:hAnsi="Cambria Math" w:cstheme="minorHAnsi"/>
                <w:szCs w:val="24"/>
              </w:rPr>
              <m:t xml:space="preserve"> </m:t>
            </m:r>
          </m:e>
        </m:d>
      </m:oMath>
      <w:r w:rsidRPr="00E87A87">
        <w:rPr>
          <w:rFonts w:asciiTheme="minorHAnsi" w:eastAsia="Cambria Math" w:hAnsiTheme="minorHAnsi" w:cstheme="minorHAnsi"/>
          <w:szCs w:val="24"/>
        </w:rPr>
        <w:tab/>
      </w:r>
    </w:p>
    <w:p w14:paraId="7CCC9ECB" w14:textId="77777777" w:rsidR="00ED6848" w:rsidRPr="00E87A87" w:rsidRDefault="00ED6848" w:rsidP="00ED6848">
      <w:pPr>
        <w:spacing w:line="260" w:lineRule="exact"/>
        <w:ind w:left="1080"/>
        <w:contextualSpacing/>
        <w:rPr>
          <w:rFonts w:asciiTheme="minorHAnsi" w:hAnsiTheme="minorHAnsi" w:cstheme="minorHAnsi"/>
          <w:szCs w:val="24"/>
        </w:rPr>
      </w:pPr>
    </w:p>
    <w:p w14:paraId="50F4CFA0" w14:textId="77777777" w:rsidR="00ED6848" w:rsidRPr="00E87A87" w:rsidRDefault="00ED6848" w:rsidP="00ED6848">
      <w:pPr>
        <w:spacing w:line="260" w:lineRule="exact"/>
        <w:ind w:left="1080"/>
        <w:contextualSpacing/>
        <w:rPr>
          <w:rFonts w:asciiTheme="minorHAnsi" w:hAnsiTheme="minorHAnsi" w:cstheme="minorHAnsi"/>
          <w:szCs w:val="24"/>
          <w:lang w:eastAsia="es-ES"/>
        </w:rPr>
      </w:pPr>
    </w:p>
    <w:p w14:paraId="5ACE0CF5" w14:textId="77777777" w:rsidR="00ED6848" w:rsidRPr="00E87A87" w:rsidRDefault="00ED6848" w:rsidP="00ED6848">
      <w:pPr>
        <w:tabs>
          <w:tab w:val="left" w:pos="708"/>
          <w:tab w:val="center" w:pos="4252"/>
          <w:tab w:val="right" w:pos="8504"/>
        </w:tabs>
        <w:spacing w:before="240" w:line="260" w:lineRule="exact"/>
        <w:ind w:left="720"/>
        <w:jc w:val="both"/>
        <w:rPr>
          <w:rFonts w:asciiTheme="minorHAnsi" w:hAnsiTheme="minorHAnsi" w:cstheme="minorHAnsi"/>
          <w:bCs/>
          <w:iCs/>
          <w:szCs w:val="24"/>
          <w:lang w:eastAsia="es-ES"/>
        </w:rPr>
      </w:pPr>
    </w:p>
    <w:p w14:paraId="38067710" w14:textId="470DCFEA" w:rsidR="00ED6848" w:rsidRDefault="00ED6848" w:rsidP="00522362">
      <w:pPr>
        <w:spacing w:line="320" w:lineRule="exact"/>
        <w:jc w:val="both"/>
        <w:rPr>
          <w:rFonts w:asciiTheme="minorHAnsi" w:hAnsiTheme="minorHAnsi" w:cstheme="minorHAnsi"/>
          <w:szCs w:val="24"/>
          <w:lang w:eastAsia="es-ES"/>
        </w:rPr>
      </w:pPr>
      <w:r w:rsidRPr="00E87A87">
        <w:rPr>
          <w:rFonts w:asciiTheme="minorHAnsi" w:hAnsiTheme="minorHAnsi" w:cstheme="minorHAnsi"/>
          <w:szCs w:val="24"/>
          <w:lang w:eastAsia="es-ES"/>
        </w:rPr>
        <w:t>La fórmula s’aplicarà a cadascun dels criteris per separat i després s’obtindrà la puntuació total.</w:t>
      </w:r>
    </w:p>
    <w:p w14:paraId="74930403" w14:textId="77777777" w:rsidR="00414746" w:rsidRPr="00E87A87" w:rsidRDefault="00414746" w:rsidP="00522362">
      <w:pPr>
        <w:spacing w:line="320" w:lineRule="exact"/>
        <w:jc w:val="both"/>
        <w:rPr>
          <w:rFonts w:asciiTheme="minorHAnsi" w:hAnsiTheme="minorHAnsi" w:cstheme="minorHAnsi"/>
          <w:szCs w:val="24"/>
          <w:lang w:eastAsia="es-ES"/>
        </w:rPr>
      </w:pPr>
    </w:p>
    <w:p w14:paraId="6B1266A5" w14:textId="77777777" w:rsidR="00ED6848" w:rsidRPr="00E87A87" w:rsidRDefault="00ED6848" w:rsidP="00522362">
      <w:pPr>
        <w:spacing w:line="320" w:lineRule="exact"/>
        <w:jc w:val="both"/>
        <w:rPr>
          <w:rFonts w:asciiTheme="minorHAnsi" w:hAnsiTheme="minorHAnsi" w:cstheme="minorHAnsi"/>
          <w:szCs w:val="24"/>
          <w:lang w:eastAsia="es-ES"/>
        </w:rPr>
      </w:pPr>
      <w:r w:rsidRPr="00E87A87">
        <w:rPr>
          <w:rFonts w:asciiTheme="minorHAnsi" w:hAnsiTheme="minorHAnsi" w:cstheme="minorHAnsi"/>
          <w:szCs w:val="24"/>
          <w:lang w:eastAsia="es-ES"/>
        </w:rPr>
        <w:t>S’estableix un llindar del 50% per a cada criteri a valorar i posteriorment puntuar, per sota del qual, si cap de les valoracions tècniques l’assoleix, no s’aplicarà la fórmula, i la puntuació a atorgar serà el valor obtingut en la fase de valoració de les propostes tècniques, prèvia a l’aplicació de la fórmula, de manera que s’asseguri un llindar mínim de valoració tècnica per poder rebre la màxima puntuació possible.</w:t>
      </w:r>
    </w:p>
    <w:p w14:paraId="6CDCE7E9" w14:textId="77777777" w:rsidR="00414746" w:rsidRDefault="00414746" w:rsidP="00522362">
      <w:pPr>
        <w:spacing w:line="320" w:lineRule="exact"/>
        <w:jc w:val="both"/>
        <w:rPr>
          <w:rFonts w:asciiTheme="minorHAnsi" w:hAnsiTheme="minorHAnsi" w:cstheme="minorHAnsi"/>
          <w:szCs w:val="24"/>
          <w:lang w:eastAsia="es-ES"/>
        </w:rPr>
      </w:pPr>
    </w:p>
    <w:tbl>
      <w:tblPr>
        <w:tblW w:w="5000" w:type="pct"/>
        <w:tblCellMar>
          <w:left w:w="70" w:type="dxa"/>
          <w:right w:w="70" w:type="dxa"/>
        </w:tblCellMar>
        <w:tblLook w:val="04A0" w:firstRow="1" w:lastRow="0" w:firstColumn="1" w:lastColumn="0" w:noHBand="0" w:noVBand="1"/>
      </w:tblPr>
      <w:tblGrid>
        <w:gridCol w:w="3046"/>
        <w:gridCol w:w="634"/>
        <w:gridCol w:w="571"/>
        <w:gridCol w:w="571"/>
        <w:gridCol w:w="571"/>
        <w:gridCol w:w="571"/>
        <w:gridCol w:w="571"/>
        <w:gridCol w:w="571"/>
        <w:gridCol w:w="571"/>
        <w:gridCol w:w="571"/>
        <w:gridCol w:w="571"/>
        <w:gridCol w:w="571"/>
        <w:gridCol w:w="571"/>
        <w:gridCol w:w="495"/>
      </w:tblGrid>
      <w:tr w:rsidR="003C63F6" w:rsidRPr="00414746" w14:paraId="1CCC022D" w14:textId="77777777" w:rsidTr="003C63F6">
        <w:trPr>
          <w:trHeight w:val="300"/>
        </w:trPr>
        <w:tc>
          <w:tcPr>
            <w:tcW w:w="12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5D7034" w14:textId="77777777" w:rsidR="00414746" w:rsidRPr="00414746" w:rsidRDefault="00414746" w:rsidP="00414746">
            <w:pPr>
              <w:rPr>
                <w:rFonts w:ascii="Calibri" w:hAnsi="Calibri" w:cs="Calibri"/>
                <w:b/>
                <w:bCs/>
                <w:color w:val="000000"/>
                <w:sz w:val="20"/>
                <w:lang w:eastAsia="ca-ES"/>
              </w:rPr>
            </w:pPr>
            <w:r w:rsidRPr="00414746">
              <w:rPr>
                <w:rFonts w:ascii="Calibri" w:hAnsi="Calibri" w:cs="Calibri"/>
                <w:b/>
                <w:bCs/>
                <w:color w:val="000000"/>
                <w:sz w:val="20"/>
                <w:lang w:eastAsia="ca-ES"/>
              </w:rPr>
              <w:t>Criteri subjectiu a valorar i puntuar</w:t>
            </w:r>
          </w:p>
        </w:tc>
        <w:tc>
          <w:tcPr>
            <w:tcW w:w="389" w:type="pct"/>
            <w:tcBorders>
              <w:top w:val="single" w:sz="4" w:space="0" w:color="auto"/>
              <w:left w:val="nil"/>
              <w:bottom w:val="single" w:sz="4" w:space="0" w:color="auto"/>
              <w:right w:val="single" w:sz="4" w:space="0" w:color="auto"/>
            </w:tcBorders>
            <w:shd w:val="clear" w:color="auto" w:fill="auto"/>
            <w:noWrap/>
            <w:vAlign w:val="bottom"/>
            <w:hideMark/>
          </w:tcPr>
          <w:p w14:paraId="55A62992" w14:textId="77777777" w:rsidR="00414746" w:rsidRPr="00414746" w:rsidRDefault="00414746" w:rsidP="00414746">
            <w:pPr>
              <w:jc w:val="center"/>
              <w:rPr>
                <w:rFonts w:ascii="Calibri" w:hAnsi="Calibri" w:cs="Calibri"/>
                <w:b/>
                <w:bCs/>
                <w:color w:val="000000"/>
                <w:sz w:val="20"/>
                <w:lang w:eastAsia="ca-ES"/>
              </w:rPr>
            </w:pPr>
            <w:r w:rsidRPr="00414746">
              <w:rPr>
                <w:rFonts w:ascii="Calibri" w:hAnsi="Calibri" w:cs="Calibri"/>
                <w:b/>
                <w:bCs/>
                <w:color w:val="000000"/>
                <w:sz w:val="20"/>
                <w:lang w:eastAsia="ca-ES"/>
              </w:rPr>
              <w:t>A.1.1</w:t>
            </w:r>
          </w:p>
        </w:tc>
        <w:tc>
          <w:tcPr>
            <w:tcW w:w="283" w:type="pct"/>
            <w:tcBorders>
              <w:top w:val="single" w:sz="4" w:space="0" w:color="auto"/>
              <w:left w:val="nil"/>
              <w:bottom w:val="single" w:sz="4" w:space="0" w:color="auto"/>
              <w:right w:val="single" w:sz="4" w:space="0" w:color="auto"/>
            </w:tcBorders>
            <w:shd w:val="clear" w:color="auto" w:fill="auto"/>
            <w:noWrap/>
            <w:vAlign w:val="bottom"/>
            <w:hideMark/>
          </w:tcPr>
          <w:p w14:paraId="6295A619" w14:textId="77777777" w:rsidR="00414746" w:rsidRPr="00414746" w:rsidRDefault="00414746" w:rsidP="00414746">
            <w:pPr>
              <w:jc w:val="center"/>
              <w:rPr>
                <w:rFonts w:ascii="Calibri" w:hAnsi="Calibri" w:cs="Calibri"/>
                <w:b/>
                <w:bCs/>
                <w:color w:val="000000"/>
                <w:sz w:val="20"/>
                <w:lang w:eastAsia="ca-ES"/>
              </w:rPr>
            </w:pPr>
            <w:r w:rsidRPr="00414746">
              <w:rPr>
                <w:rFonts w:ascii="Calibri" w:hAnsi="Calibri" w:cs="Calibri"/>
                <w:b/>
                <w:bCs/>
                <w:color w:val="000000"/>
                <w:sz w:val="20"/>
                <w:lang w:eastAsia="ca-ES"/>
              </w:rPr>
              <w:t>A.1.2</w:t>
            </w:r>
          </w:p>
        </w:tc>
        <w:tc>
          <w:tcPr>
            <w:tcW w:w="283" w:type="pct"/>
            <w:tcBorders>
              <w:top w:val="single" w:sz="4" w:space="0" w:color="auto"/>
              <w:left w:val="nil"/>
              <w:bottom w:val="single" w:sz="4" w:space="0" w:color="auto"/>
              <w:right w:val="single" w:sz="4" w:space="0" w:color="auto"/>
            </w:tcBorders>
            <w:shd w:val="clear" w:color="auto" w:fill="auto"/>
            <w:noWrap/>
            <w:vAlign w:val="bottom"/>
            <w:hideMark/>
          </w:tcPr>
          <w:p w14:paraId="2211F8AE" w14:textId="77777777" w:rsidR="00414746" w:rsidRPr="00414746" w:rsidRDefault="00414746" w:rsidP="00414746">
            <w:pPr>
              <w:jc w:val="center"/>
              <w:rPr>
                <w:rFonts w:ascii="Calibri" w:hAnsi="Calibri" w:cs="Calibri"/>
                <w:b/>
                <w:bCs/>
                <w:color w:val="000000"/>
                <w:sz w:val="20"/>
                <w:lang w:eastAsia="ca-ES"/>
              </w:rPr>
            </w:pPr>
            <w:r w:rsidRPr="00414746">
              <w:rPr>
                <w:rFonts w:ascii="Calibri" w:hAnsi="Calibri" w:cs="Calibri"/>
                <w:b/>
                <w:bCs/>
                <w:color w:val="000000"/>
                <w:sz w:val="20"/>
                <w:lang w:eastAsia="ca-ES"/>
              </w:rPr>
              <w:t>A.1.3</w:t>
            </w:r>
          </w:p>
        </w:tc>
        <w:tc>
          <w:tcPr>
            <w:tcW w:w="283" w:type="pct"/>
            <w:tcBorders>
              <w:top w:val="single" w:sz="4" w:space="0" w:color="auto"/>
              <w:left w:val="nil"/>
              <w:bottom w:val="single" w:sz="4" w:space="0" w:color="auto"/>
              <w:right w:val="single" w:sz="4" w:space="0" w:color="auto"/>
            </w:tcBorders>
            <w:shd w:val="clear" w:color="auto" w:fill="auto"/>
            <w:noWrap/>
            <w:vAlign w:val="bottom"/>
            <w:hideMark/>
          </w:tcPr>
          <w:p w14:paraId="267DFEC2" w14:textId="77777777" w:rsidR="00414746" w:rsidRPr="00414746" w:rsidRDefault="00414746" w:rsidP="00414746">
            <w:pPr>
              <w:jc w:val="center"/>
              <w:rPr>
                <w:rFonts w:ascii="Calibri" w:hAnsi="Calibri" w:cs="Calibri"/>
                <w:b/>
                <w:bCs/>
                <w:color w:val="000000"/>
                <w:sz w:val="20"/>
                <w:lang w:eastAsia="ca-ES"/>
              </w:rPr>
            </w:pPr>
            <w:r w:rsidRPr="00414746">
              <w:rPr>
                <w:rFonts w:ascii="Calibri" w:hAnsi="Calibri" w:cs="Calibri"/>
                <w:b/>
                <w:bCs/>
                <w:color w:val="000000"/>
                <w:sz w:val="20"/>
                <w:lang w:eastAsia="ca-ES"/>
              </w:rPr>
              <w:t>A.1.4</w:t>
            </w:r>
          </w:p>
        </w:tc>
        <w:tc>
          <w:tcPr>
            <w:tcW w:w="283" w:type="pct"/>
            <w:tcBorders>
              <w:top w:val="single" w:sz="4" w:space="0" w:color="auto"/>
              <w:left w:val="nil"/>
              <w:bottom w:val="single" w:sz="4" w:space="0" w:color="auto"/>
              <w:right w:val="single" w:sz="4" w:space="0" w:color="auto"/>
            </w:tcBorders>
            <w:shd w:val="clear" w:color="auto" w:fill="auto"/>
            <w:noWrap/>
            <w:vAlign w:val="bottom"/>
            <w:hideMark/>
          </w:tcPr>
          <w:p w14:paraId="4AA32042" w14:textId="77777777" w:rsidR="00414746" w:rsidRPr="00414746" w:rsidRDefault="00414746" w:rsidP="00414746">
            <w:pPr>
              <w:jc w:val="center"/>
              <w:rPr>
                <w:rFonts w:ascii="Calibri" w:hAnsi="Calibri" w:cs="Calibri"/>
                <w:b/>
                <w:bCs/>
                <w:color w:val="000000"/>
                <w:sz w:val="20"/>
                <w:lang w:eastAsia="ca-ES"/>
              </w:rPr>
            </w:pPr>
            <w:r w:rsidRPr="00414746">
              <w:rPr>
                <w:rFonts w:ascii="Calibri" w:hAnsi="Calibri" w:cs="Calibri"/>
                <w:b/>
                <w:bCs/>
                <w:color w:val="000000"/>
                <w:sz w:val="20"/>
                <w:lang w:eastAsia="ca-ES"/>
              </w:rPr>
              <w:t>A.1.5</w:t>
            </w:r>
          </w:p>
        </w:tc>
        <w:tc>
          <w:tcPr>
            <w:tcW w:w="283" w:type="pct"/>
            <w:tcBorders>
              <w:top w:val="single" w:sz="4" w:space="0" w:color="auto"/>
              <w:left w:val="nil"/>
              <w:bottom w:val="single" w:sz="4" w:space="0" w:color="auto"/>
              <w:right w:val="single" w:sz="4" w:space="0" w:color="auto"/>
            </w:tcBorders>
            <w:shd w:val="clear" w:color="auto" w:fill="auto"/>
            <w:noWrap/>
            <w:vAlign w:val="bottom"/>
            <w:hideMark/>
          </w:tcPr>
          <w:p w14:paraId="6F195E43" w14:textId="77777777" w:rsidR="00414746" w:rsidRPr="00414746" w:rsidRDefault="00414746" w:rsidP="00414746">
            <w:pPr>
              <w:jc w:val="center"/>
              <w:rPr>
                <w:rFonts w:ascii="Calibri" w:hAnsi="Calibri" w:cs="Calibri"/>
                <w:b/>
                <w:bCs/>
                <w:color w:val="000000"/>
                <w:sz w:val="20"/>
                <w:lang w:eastAsia="ca-ES"/>
              </w:rPr>
            </w:pPr>
            <w:r w:rsidRPr="00414746">
              <w:rPr>
                <w:rFonts w:ascii="Calibri" w:hAnsi="Calibri" w:cs="Calibri"/>
                <w:b/>
                <w:bCs/>
                <w:color w:val="000000"/>
                <w:sz w:val="20"/>
                <w:lang w:eastAsia="ca-ES"/>
              </w:rPr>
              <w:t>A.1.6</w:t>
            </w:r>
          </w:p>
        </w:tc>
        <w:tc>
          <w:tcPr>
            <w:tcW w:w="283" w:type="pct"/>
            <w:tcBorders>
              <w:top w:val="single" w:sz="4" w:space="0" w:color="auto"/>
              <w:left w:val="nil"/>
              <w:bottom w:val="single" w:sz="4" w:space="0" w:color="auto"/>
              <w:right w:val="single" w:sz="4" w:space="0" w:color="auto"/>
            </w:tcBorders>
            <w:shd w:val="clear" w:color="auto" w:fill="auto"/>
            <w:noWrap/>
            <w:vAlign w:val="bottom"/>
            <w:hideMark/>
          </w:tcPr>
          <w:p w14:paraId="3B422BD3" w14:textId="77777777" w:rsidR="00414746" w:rsidRPr="00414746" w:rsidRDefault="00414746" w:rsidP="00414746">
            <w:pPr>
              <w:jc w:val="center"/>
              <w:rPr>
                <w:rFonts w:ascii="Calibri" w:hAnsi="Calibri" w:cs="Calibri"/>
                <w:b/>
                <w:bCs/>
                <w:color w:val="000000"/>
                <w:sz w:val="20"/>
                <w:lang w:eastAsia="ca-ES"/>
              </w:rPr>
            </w:pPr>
            <w:r w:rsidRPr="00414746">
              <w:rPr>
                <w:rFonts w:ascii="Calibri" w:hAnsi="Calibri" w:cs="Calibri"/>
                <w:b/>
                <w:bCs/>
                <w:color w:val="000000"/>
                <w:sz w:val="20"/>
                <w:lang w:eastAsia="ca-ES"/>
              </w:rPr>
              <w:t>A.1.7</w:t>
            </w:r>
          </w:p>
        </w:tc>
        <w:tc>
          <w:tcPr>
            <w:tcW w:w="283" w:type="pct"/>
            <w:tcBorders>
              <w:top w:val="single" w:sz="4" w:space="0" w:color="auto"/>
              <w:left w:val="nil"/>
              <w:bottom w:val="single" w:sz="4" w:space="0" w:color="auto"/>
              <w:right w:val="single" w:sz="4" w:space="0" w:color="auto"/>
            </w:tcBorders>
            <w:shd w:val="clear" w:color="auto" w:fill="auto"/>
            <w:noWrap/>
            <w:vAlign w:val="bottom"/>
            <w:hideMark/>
          </w:tcPr>
          <w:p w14:paraId="7497FE50" w14:textId="77777777" w:rsidR="00414746" w:rsidRPr="00414746" w:rsidRDefault="00414746" w:rsidP="00414746">
            <w:pPr>
              <w:jc w:val="center"/>
              <w:rPr>
                <w:rFonts w:ascii="Calibri" w:hAnsi="Calibri" w:cs="Calibri"/>
                <w:b/>
                <w:bCs/>
                <w:color w:val="000000"/>
                <w:sz w:val="20"/>
                <w:lang w:eastAsia="ca-ES"/>
              </w:rPr>
            </w:pPr>
            <w:r w:rsidRPr="00414746">
              <w:rPr>
                <w:rFonts w:ascii="Calibri" w:hAnsi="Calibri" w:cs="Calibri"/>
                <w:b/>
                <w:bCs/>
                <w:color w:val="000000"/>
                <w:sz w:val="20"/>
                <w:lang w:eastAsia="ca-ES"/>
              </w:rPr>
              <w:t>A.1.8</w:t>
            </w:r>
          </w:p>
        </w:tc>
        <w:tc>
          <w:tcPr>
            <w:tcW w:w="283" w:type="pct"/>
            <w:tcBorders>
              <w:top w:val="single" w:sz="4" w:space="0" w:color="auto"/>
              <w:left w:val="nil"/>
              <w:bottom w:val="single" w:sz="4" w:space="0" w:color="auto"/>
              <w:right w:val="single" w:sz="4" w:space="0" w:color="auto"/>
            </w:tcBorders>
            <w:shd w:val="clear" w:color="auto" w:fill="auto"/>
            <w:noWrap/>
            <w:vAlign w:val="bottom"/>
            <w:hideMark/>
          </w:tcPr>
          <w:p w14:paraId="060439E7" w14:textId="77777777" w:rsidR="00414746" w:rsidRPr="00414746" w:rsidRDefault="00414746" w:rsidP="00414746">
            <w:pPr>
              <w:jc w:val="center"/>
              <w:rPr>
                <w:rFonts w:ascii="Calibri" w:hAnsi="Calibri" w:cs="Calibri"/>
                <w:b/>
                <w:bCs/>
                <w:color w:val="000000"/>
                <w:sz w:val="20"/>
                <w:lang w:eastAsia="ca-ES"/>
              </w:rPr>
            </w:pPr>
            <w:r w:rsidRPr="00414746">
              <w:rPr>
                <w:rFonts w:ascii="Calibri" w:hAnsi="Calibri" w:cs="Calibri"/>
                <w:b/>
                <w:bCs/>
                <w:color w:val="000000"/>
                <w:sz w:val="20"/>
                <w:lang w:eastAsia="ca-ES"/>
              </w:rPr>
              <w:t>A.2.1</w:t>
            </w:r>
          </w:p>
        </w:tc>
        <w:tc>
          <w:tcPr>
            <w:tcW w:w="283" w:type="pct"/>
            <w:tcBorders>
              <w:top w:val="single" w:sz="4" w:space="0" w:color="auto"/>
              <w:left w:val="nil"/>
              <w:bottom w:val="single" w:sz="4" w:space="0" w:color="auto"/>
              <w:right w:val="single" w:sz="4" w:space="0" w:color="auto"/>
            </w:tcBorders>
            <w:shd w:val="clear" w:color="auto" w:fill="auto"/>
            <w:noWrap/>
            <w:vAlign w:val="bottom"/>
            <w:hideMark/>
          </w:tcPr>
          <w:p w14:paraId="6B2E09B0" w14:textId="77777777" w:rsidR="00414746" w:rsidRPr="00414746" w:rsidRDefault="00414746" w:rsidP="00414746">
            <w:pPr>
              <w:jc w:val="center"/>
              <w:rPr>
                <w:rFonts w:ascii="Calibri" w:hAnsi="Calibri" w:cs="Calibri"/>
                <w:b/>
                <w:bCs/>
                <w:color w:val="000000"/>
                <w:sz w:val="20"/>
                <w:lang w:eastAsia="ca-ES"/>
              </w:rPr>
            </w:pPr>
            <w:r w:rsidRPr="00414746">
              <w:rPr>
                <w:rFonts w:ascii="Calibri" w:hAnsi="Calibri" w:cs="Calibri"/>
                <w:b/>
                <w:bCs/>
                <w:color w:val="000000"/>
                <w:sz w:val="20"/>
                <w:lang w:eastAsia="ca-ES"/>
              </w:rPr>
              <w:t>A.2.2</w:t>
            </w:r>
          </w:p>
        </w:tc>
        <w:tc>
          <w:tcPr>
            <w:tcW w:w="283" w:type="pct"/>
            <w:tcBorders>
              <w:top w:val="single" w:sz="4" w:space="0" w:color="auto"/>
              <w:left w:val="nil"/>
              <w:bottom w:val="single" w:sz="4" w:space="0" w:color="auto"/>
              <w:right w:val="single" w:sz="4" w:space="0" w:color="auto"/>
            </w:tcBorders>
            <w:shd w:val="clear" w:color="auto" w:fill="auto"/>
            <w:noWrap/>
            <w:vAlign w:val="bottom"/>
            <w:hideMark/>
          </w:tcPr>
          <w:p w14:paraId="60369CAC" w14:textId="77777777" w:rsidR="00414746" w:rsidRPr="00414746" w:rsidRDefault="00414746" w:rsidP="00414746">
            <w:pPr>
              <w:jc w:val="center"/>
              <w:rPr>
                <w:rFonts w:ascii="Calibri" w:hAnsi="Calibri" w:cs="Calibri"/>
                <w:b/>
                <w:bCs/>
                <w:color w:val="000000"/>
                <w:sz w:val="20"/>
                <w:lang w:eastAsia="ca-ES"/>
              </w:rPr>
            </w:pPr>
            <w:r w:rsidRPr="00414746">
              <w:rPr>
                <w:rFonts w:ascii="Calibri" w:hAnsi="Calibri" w:cs="Calibri"/>
                <w:b/>
                <w:bCs/>
                <w:color w:val="000000"/>
                <w:sz w:val="20"/>
                <w:lang w:eastAsia="ca-ES"/>
              </w:rPr>
              <w:t>A.2.3</w:t>
            </w:r>
          </w:p>
        </w:tc>
        <w:tc>
          <w:tcPr>
            <w:tcW w:w="283" w:type="pct"/>
            <w:tcBorders>
              <w:top w:val="single" w:sz="4" w:space="0" w:color="auto"/>
              <w:left w:val="nil"/>
              <w:bottom w:val="single" w:sz="4" w:space="0" w:color="auto"/>
              <w:right w:val="single" w:sz="4" w:space="0" w:color="auto"/>
            </w:tcBorders>
            <w:shd w:val="clear" w:color="auto" w:fill="auto"/>
            <w:noWrap/>
            <w:vAlign w:val="bottom"/>
            <w:hideMark/>
          </w:tcPr>
          <w:p w14:paraId="2A255684" w14:textId="77777777" w:rsidR="00414746" w:rsidRPr="00414746" w:rsidRDefault="00414746" w:rsidP="00414746">
            <w:pPr>
              <w:jc w:val="center"/>
              <w:rPr>
                <w:rFonts w:ascii="Calibri" w:hAnsi="Calibri" w:cs="Calibri"/>
                <w:b/>
                <w:bCs/>
                <w:color w:val="000000"/>
                <w:sz w:val="20"/>
                <w:lang w:eastAsia="ca-ES"/>
              </w:rPr>
            </w:pPr>
            <w:r w:rsidRPr="00414746">
              <w:rPr>
                <w:rFonts w:ascii="Calibri" w:hAnsi="Calibri" w:cs="Calibri"/>
                <w:b/>
                <w:bCs/>
                <w:color w:val="000000"/>
                <w:sz w:val="20"/>
                <w:lang w:eastAsia="ca-ES"/>
              </w:rPr>
              <w:t>A.2.4</w:t>
            </w:r>
          </w:p>
        </w:tc>
        <w:tc>
          <w:tcPr>
            <w:tcW w:w="283" w:type="pct"/>
            <w:tcBorders>
              <w:top w:val="single" w:sz="4" w:space="0" w:color="auto"/>
              <w:left w:val="nil"/>
              <w:bottom w:val="single" w:sz="4" w:space="0" w:color="auto"/>
              <w:right w:val="single" w:sz="4" w:space="0" w:color="auto"/>
            </w:tcBorders>
            <w:shd w:val="clear" w:color="auto" w:fill="auto"/>
            <w:noWrap/>
            <w:vAlign w:val="bottom"/>
            <w:hideMark/>
          </w:tcPr>
          <w:p w14:paraId="7574CC3C" w14:textId="77777777" w:rsidR="00414746" w:rsidRPr="00414746" w:rsidRDefault="00414746" w:rsidP="00414746">
            <w:pPr>
              <w:jc w:val="center"/>
              <w:rPr>
                <w:rFonts w:ascii="Calibri" w:hAnsi="Calibri" w:cs="Calibri"/>
                <w:b/>
                <w:bCs/>
                <w:color w:val="000000"/>
                <w:sz w:val="20"/>
                <w:lang w:eastAsia="ca-ES"/>
              </w:rPr>
            </w:pPr>
            <w:r w:rsidRPr="00414746">
              <w:rPr>
                <w:rFonts w:ascii="Calibri" w:hAnsi="Calibri" w:cs="Calibri"/>
                <w:b/>
                <w:bCs/>
                <w:color w:val="000000"/>
                <w:sz w:val="20"/>
                <w:lang w:eastAsia="ca-ES"/>
              </w:rPr>
              <w:t>A.3</w:t>
            </w:r>
          </w:p>
        </w:tc>
      </w:tr>
      <w:tr w:rsidR="003C63F6" w:rsidRPr="00414746" w14:paraId="66BF933D" w14:textId="77777777" w:rsidTr="003C63F6">
        <w:trPr>
          <w:trHeight w:val="300"/>
        </w:trPr>
        <w:tc>
          <w:tcPr>
            <w:tcW w:w="1218" w:type="pct"/>
            <w:tcBorders>
              <w:top w:val="nil"/>
              <w:left w:val="single" w:sz="4" w:space="0" w:color="auto"/>
              <w:bottom w:val="single" w:sz="4" w:space="0" w:color="auto"/>
              <w:right w:val="single" w:sz="4" w:space="0" w:color="auto"/>
            </w:tcBorders>
            <w:shd w:val="clear" w:color="auto" w:fill="auto"/>
            <w:noWrap/>
            <w:vAlign w:val="bottom"/>
            <w:hideMark/>
          </w:tcPr>
          <w:p w14:paraId="597C2CDF" w14:textId="77777777" w:rsidR="00414746" w:rsidRPr="00414746" w:rsidRDefault="00414746" w:rsidP="00414746">
            <w:pPr>
              <w:rPr>
                <w:rFonts w:ascii="Calibri" w:hAnsi="Calibri" w:cs="Calibri"/>
                <w:b/>
                <w:bCs/>
                <w:color w:val="000000"/>
                <w:sz w:val="20"/>
                <w:lang w:eastAsia="ca-ES"/>
              </w:rPr>
            </w:pPr>
            <w:r w:rsidRPr="00414746">
              <w:rPr>
                <w:rFonts w:ascii="Calibri" w:hAnsi="Calibri" w:cs="Calibri"/>
                <w:b/>
                <w:bCs/>
                <w:color w:val="000000"/>
                <w:sz w:val="20"/>
                <w:lang w:eastAsia="ca-ES"/>
              </w:rPr>
              <w:t>Puntuació màxima del criteri</w:t>
            </w:r>
          </w:p>
        </w:tc>
        <w:tc>
          <w:tcPr>
            <w:tcW w:w="389" w:type="pct"/>
            <w:tcBorders>
              <w:top w:val="nil"/>
              <w:left w:val="nil"/>
              <w:bottom w:val="single" w:sz="4" w:space="0" w:color="auto"/>
              <w:right w:val="single" w:sz="4" w:space="0" w:color="auto"/>
            </w:tcBorders>
            <w:shd w:val="clear" w:color="auto" w:fill="auto"/>
            <w:noWrap/>
            <w:vAlign w:val="bottom"/>
            <w:hideMark/>
          </w:tcPr>
          <w:p w14:paraId="0BD24D84" w14:textId="77777777" w:rsidR="00414746" w:rsidRPr="00414746" w:rsidRDefault="00414746" w:rsidP="00414746">
            <w:pPr>
              <w:jc w:val="center"/>
              <w:rPr>
                <w:rFonts w:ascii="Calibri" w:hAnsi="Calibri" w:cs="Calibri"/>
                <w:color w:val="000000"/>
                <w:sz w:val="20"/>
                <w:lang w:eastAsia="ca-ES"/>
              </w:rPr>
            </w:pPr>
            <w:r w:rsidRPr="00414746">
              <w:rPr>
                <w:rFonts w:ascii="Calibri" w:hAnsi="Calibri" w:cs="Calibri"/>
                <w:color w:val="000000"/>
                <w:sz w:val="20"/>
                <w:lang w:eastAsia="ca-ES"/>
              </w:rPr>
              <w:t>3,00</w:t>
            </w:r>
          </w:p>
        </w:tc>
        <w:tc>
          <w:tcPr>
            <w:tcW w:w="283" w:type="pct"/>
            <w:tcBorders>
              <w:top w:val="nil"/>
              <w:left w:val="nil"/>
              <w:bottom w:val="single" w:sz="4" w:space="0" w:color="auto"/>
              <w:right w:val="single" w:sz="4" w:space="0" w:color="auto"/>
            </w:tcBorders>
            <w:shd w:val="clear" w:color="auto" w:fill="auto"/>
            <w:noWrap/>
            <w:vAlign w:val="bottom"/>
            <w:hideMark/>
          </w:tcPr>
          <w:p w14:paraId="1DF48703" w14:textId="77777777" w:rsidR="00414746" w:rsidRPr="00414746" w:rsidRDefault="00414746" w:rsidP="00414746">
            <w:pPr>
              <w:jc w:val="center"/>
              <w:rPr>
                <w:rFonts w:ascii="Calibri" w:hAnsi="Calibri" w:cs="Calibri"/>
                <w:color w:val="000000"/>
                <w:sz w:val="20"/>
                <w:lang w:eastAsia="ca-ES"/>
              </w:rPr>
            </w:pPr>
            <w:r w:rsidRPr="00414746">
              <w:rPr>
                <w:rFonts w:ascii="Calibri" w:hAnsi="Calibri" w:cs="Calibri"/>
                <w:color w:val="000000"/>
                <w:sz w:val="20"/>
                <w:lang w:eastAsia="ca-ES"/>
              </w:rPr>
              <w:t>3,00</w:t>
            </w:r>
          </w:p>
        </w:tc>
        <w:tc>
          <w:tcPr>
            <w:tcW w:w="283" w:type="pct"/>
            <w:tcBorders>
              <w:top w:val="nil"/>
              <w:left w:val="nil"/>
              <w:bottom w:val="single" w:sz="4" w:space="0" w:color="auto"/>
              <w:right w:val="single" w:sz="4" w:space="0" w:color="auto"/>
            </w:tcBorders>
            <w:shd w:val="clear" w:color="auto" w:fill="auto"/>
            <w:noWrap/>
            <w:vAlign w:val="bottom"/>
            <w:hideMark/>
          </w:tcPr>
          <w:p w14:paraId="48EC518F" w14:textId="77777777" w:rsidR="00414746" w:rsidRPr="00414746" w:rsidRDefault="00414746" w:rsidP="00414746">
            <w:pPr>
              <w:jc w:val="center"/>
              <w:rPr>
                <w:rFonts w:ascii="Calibri" w:hAnsi="Calibri" w:cs="Calibri"/>
                <w:color w:val="000000"/>
                <w:sz w:val="20"/>
                <w:lang w:eastAsia="ca-ES"/>
              </w:rPr>
            </w:pPr>
            <w:r w:rsidRPr="00414746">
              <w:rPr>
                <w:rFonts w:ascii="Calibri" w:hAnsi="Calibri" w:cs="Calibri"/>
                <w:color w:val="000000"/>
                <w:sz w:val="20"/>
                <w:lang w:eastAsia="ca-ES"/>
              </w:rPr>
              <w:t>3,00</w:t>
            </w:r>
          </w:p>
        </w:tc>
        <w:tc>
          <w:tcPr>
            <w:tcW w:w="283" w:type="pct"/>
            <w:tcBorders>
              <w:top w:val="nil"/>
              <w:left w:val="nil"/>
              <w:bottom w:val="single" w:sz="4" w:space="0" w:color="auto"/>
              <w:right w:val="single" w:sz="4" w:space="0" w:color="auto"/>
            </w:tcBorders>
            <w:shd w:val="clear" w:color="auto" w:fill="auto"/>
            <w:noWrap/>
            <w:vAlign w:val="bottom"/>
            <w:hideMark/>
          </w:tcPr>
          <w:p w14:paraId="2D01C221" w14:textId="77777777" w:rsidR="00414746" w:rsidRPr="00414746" w:rsidRDefault="00414746" w:rsidP="00414746">
            <w:pPr>
              <w:jc w:val="center"/>
              <w:rPr>
                <w:rFonts w:ascii="Calibri" w:hAnsi="Calibri" w:cs="Calibri"/>
                <w:color w:val="000000"/>
                <w:sz w:val="20"/>
                <w:lang w:eastAsia="ca-ES"/>
              </w:rPr>
            </w:pPr>
            <w:r w:rsidRPr="00414746">
              <w:rPr>
                <w:rFonts w:ascii="Calibri" w:hAnsi="Calibri" w:cs="Calibri"/>
                <w:color w:val="000000"/>
                <w:sz w:val="20"/>
                <w:lang w:eastAsia="ca-ES"/>
              </w:rPr>
              <w:t>3,00</w:t>
            </w:r>
          </w:p>
        </w:tc>
        <w:tc>
          <w:tcPr>
            <w:tcW w:w="283" w:type="pct"/>
            <w:tcBorders>
              <w:top w:val="nil"/>
              <w:left w:val="nil"/>
              <w:bottom w:val="single" w:sz="4" w:space="0" w:color="auto"/>
              <w:right w:val="single" w:sz="4" w:space="0" w:color="auto"/>
            </w:tcBorders>
            <w:shd w:val="clear" w:color="auto" w:fill="auto"/>
            <w:noWrap/>
            <w:vAlign w:val="bottom"/>
            <w:hideMark/>
          </w:tcPr>
          <w:p w14:paraId="37812409" w14:textId="77777777" w:rsidR="00414746" w:rsidRPr="00414746" w:rsidRDefault="00414746" w:rsidP="00414746">
            <w:pPr>
              <w:jc w:val="center"/>
              <w:rPr>
                <w:rFonts w:ascii="Calibri" w:hAnsi="Calibri" w:cs="Calibri"/>
                <w:color w:val="000000"/>
                <w:sz w:val="20"/>
                <w:lang w:eastAsia="ca-ES"/>
              </w:rPr>
            </w:pPr>
            <w:r w:rsidRPr="00414746">
              <w:rPr>
                <w:rFonts w:ascii="Calibri" w:hAnsi="Calibri" w:cs="Calibri"/>
                <w:color w:val="000000"/>
                <w:sz w:val="20"/>
                <w:lang w:eastAsia="ca-ES"/>
              </w:rPr>
              <w:t>3,00</w:t>
            </w:r>
          </w:p>
        </w:tc>
        <w:tc>
          <w:tcPr>
            <w:tcW w:w="283" w:type="pct"/>
            <w:tcBorders>
              <w:top w:val="nil"/>
              <w:left w:val="nil"/>
              <w:bottom w:val="single" w:sz="4" w:space="0" w:color="auto"/>
              <w:right w:val="single" w:sz="4" w:space="0" w:color="auto"/>
            </w:tcBorders>
            <w:shd w:val="clear" w:color="auto" w:fill="auto"/>
            <w:noWrap/>
            <w:vAlign w:val="bottom"/>
            <w:hideMark/>
          </w:tcPr>
          <w:p w14:paraId="70504203" w14:textId="77777777" w:rsidR="00414746" w:rsidRPr="00414746" w:rsidRDefault="00414746" w:rsidP="00414746">
            <w:pPr>
              <w:jc w:val="center"/>
              <w:rPr>
                <w:rFonts w:ascii="Calibri" w:hAnsi="Calibri" w:cs="Calibri"/>
                <w:color w:val="000000"/>
                <w:sz w:val="20"/>
                <w:lang w:eastAsia="ca-ES"/>
              </w:rPr>
            </w:pPr>
            <w:r w:rsidRPr="00414746">
              <w:rPr>
                <w:rFonts w:ascii="Calibri" w:hAnsi="Calibri" w:cs="Calibri"/>
                <w:color w:val="000000"/>
                <w:sz w:val="20"/>
                <w:lang w:eastAsia="ca-ES"/>
              </w:rPr>
              <w:t>3,00</w:t>
            </w:r>
          </w:p>
        </w:tc>
        <w:tc>
          <w:tcPr>
            <w:tcW w:w="283" w:type="pct"/>
            <w:tcBorders>
              <w:top w:val="nil"/>
              <w:left w:val="nil"/>
              <w:bottom w:val="single" w:sz="4" w:space="0" w:color="auto"/>
              <w:right w:val="single" w:sz="4" w:space="0" w:color="auto"/>
            </w:tcBorders>
            <w:shd w:val="clear" w:color="auto" w:fill="auto"/>
            <w:noWrap/>
            <w:vAlign w:val="bottom"/>
            <w:hideMark/>
          </w:tcPr>
          <w:p w14:paraId="520157A3" w14:textId="77777777" w:rsidR="00414746" w:rsidRPr="00414746" w:rsidRDefault="00414746" w:rsidP="00414746">
            <w:pPr>
              <w:jc w:val="center"/>
              <w:rPr>
                <w:rFonts w:ascii="Calibri" w:hAnsi="Calibri" w:cs="Calibri"/>
                <w:color w:val="000000"/>
                <w:sz w:val="20"/>
                <w:lang w:eastAsia="ca-ES"/>
              </w:rPr>
            </w:pPr>
            <w:r w:rsidRPr="00414746">
              <w:rPr>
                <w:rFonts w:ascii="Calibri" w:hAnsi="Calibri" w:cs="Calibri"/>
                <w:color w:val="000000"/>
                <w:sz w:val="20"/>
                <w:lang w:eastAsia="ca-ES"/>
              </w:rPr>
              <w:t>0,50</w:t>
            </w:r>
          </w:p>
        </w:tc>
        <w:tc>
          <w:tcPr>
            <w:tcW w:w="283" w:type="pct"/>
            <w:tcBorders>
              <w:top w:val="nil"/>
              <w:left w:val="nil"/>
              <w:bottom w:val="single" w:sz="4" w:space="0" w:color="auto"/>
              <w:right w:val="single" w:sz="4" w:space="0" w:color="auto"/>
            </w:tcBorders>
            <w:shd w:val="clear" w:color="auto" w:fill="auto"/>
            <w:noWrap/>
            <w:vAlign w:val="bottom"/>
            <w:hideMark/>
          </w:tcPr>
          <w:p w14:paraId="188BED72" w14:textId="77777777" w:rsidR="00414746" w:rsidRPr="00414746" w:rsidRDefault="00414746" w:rsidP="00414746">
            <w:pPr>
              <w:jc w:val="center"/>
              <w:rPr>
                <w:rFonts w:ascii="Calibri" w:hAnsi="Calibri" w:cs="Calibri"/>
                <w:color w:val="000000"/>
                <w:sz w:val="20"/>
                <w:lang w:eastAsia="ca-ES"/>
              </w:rPr>
            </w:pPr>
            <w:r w:rsidRPr="00414746">
              <w:rPr>
                <w:rFonts w:ascii="Calibri" w:hAnsi="Calibri" w:cs="Calibri"/>
                <w:color w:val="000000"/>
                <w:sz w:val="20"/>
                <w:lang w:eastAsia="ca-ES"/>
              </w:rPr>
              <w:t>0,50</w:t>
            </w:r>
          </w:p>
        </w:tc>
        <w:tc>
          <w:tcPr>
            <w:tcW w:w="283" w:type="pct"/>
            <w:tcBorders>
              <w:top w:val="nil"/>
              <w:left w:val="nil"/>
              <w:bottom w:val="single" w:sz="4" w:space="0" w:color="auto"/>
              <w:right w:val="single" w:sz="4" w:space="0" w:color="auto"/>
            </w:tcBorders>
            <w:shd w:val="clear" w:color="auto" w:fill="auto"/>
            <w:noWrap/>
            <w:vAlign w:val="bottom"/>
            <w:hideMark/>
          </w:tcPr>
          <w:p w14:paraId="4B20F11A" w14:textId="77777777" w:rsidR="00414746" w:rsidRPr="00414746" w:rsidRDefault="00414746" w:rsidP="00414746">
            <w:pPr>
              <w:jc w:val="center"/>
              <w:rPr>
                <w:rFonts w:ascii="Calibri" w:hAnsi="Calibri" w:cs="Calibri"/>
                <w:color w:val="000000"/>
                <w:sz w:val="20"/>
                <w:lang w:eastAsia="ca-ES"/>
              </w:rPr>
            </w:pPr>
            <w:r w:rsidRPr="00414746">
              <w:rPr>
                <w:rFonts w:ascii="Calibri" w:hAnsi="Calibri" w:cs="Calibri"/>
                <w:color w:val="000000"/>
                <w:sz w:val="20"/>
                <w:lang w:eastAsia="ca-ES"/>
              </w:rPr>
              <w:t>1,50</w:t>
            </w:r>
          </w:p>
        </w:tc>
        <w:tc>
          <w:tcPr>
            <w:tcW w:w="283" w:type="pct"/>
            <w:tcBorders>
              <w:top w:val="nil"/>
              <w:left w:val="nil"/>
              <w:bottom w:val="single" w:sz="4" w:space="0" w:color="auto"/>
              <w:right w:val="single" w:sz="4" w:space="0" w:color="auto"/>
            </w:tcBorders>
            <w:shd w:val="clear" w:color="auto" w:fill="auto"/>
            <w:noWrap/>
            <w:vAlign w:val="bottom"/>
            <w:hideMark/>
          </w:tcPr>
          <w:p w14:paraId="49CE3F3F" w14:textId="77777777" w:rsidR="00414746" w:rsidRPr="00414746" w:rsidRDefault="00414746" w:rsidP="00414746">
            <w:pPr>
              <w:jc w:val="center"/>
              <w:rPr>
                <w:rFonts w:ascii="Calibri" w:hAnsi="Calibri" w:cs="Calibri"/>
                <w:color w:val="000000"/>
                <w:sz w:val="20"/>
                <w:lang w:eastAsia="ca-ES"/>
              </w:rPr>
            </w:pPr>
            <w:r w:rsidRPr="00414746">
              <w:rPr>
                <w:rFonts w:ascii="Calibri" w:hAnsi="Calibri" w:cs="Calibri"/>
                <w:color w:val="000000"/>
                <w:sz w:val="20"/>
                <w:lang w:eastAsia="ca-ES"/>
              </w:rPr>
              <w:t>1,50</w:t>
            </w:r>
          </w:p>
        </w:tc>
        <w:tc>
          <w:tcPr>
            <w:tcW w:w="283" w:type="pct"/>
            <w:tcBorders>
              <w:top w:val="nil"/>
              <w:left w:val="nil"/>
              <w:bottom w:val="single" w:sz="4" w:space="0" w:color="auto"/>
              <w:right w:val="single" w:sz="4" w:space="0" w:color="auto"/>
            </w:tcBorders>
            <w:shd w:val="clear" w:color="auto" w:fill="auto"/>
            <w:noWrap/>
            <w:vAlign w:val="bottom"/>
            <w:hideMark/>
          </w:tcPr>
          <w:p w14:paraId="085D34B3" w14:textId="77777777" w:rsidR="00414746" w:rsidRPr="00414746" w:rsidRDefault="00414746" w:rsidP="00414746">
            <w:pPr>
              <w:jc w:val="center"/>
              <w:rPr>
                <w:rFonts w:ascii="Calibri" w:hAnsi="Calibri" w:cs="Calibri"/>
                <w:color w:val="000000"/>
                <w:sz w:val="20"/>
                <w:lang w:eastAsia="ca-ES"/>
              </w:rPr>
            </w:pPr>
            <w:r w:rsidRPr="00414746">
              <w:rPr>
                <w:rFonts w:ascii="Calibri" w:hAnsi="Calibri" w:cs="Calibri"/>
                <w:color w:val="000000"/>
                <w:sz w:val="20"/>
                <w:lang w:eastAsia="ca-ES"/>
              </w:rPr>
              <w:t>1,50</w:t>
            </w:r>
          </w:p>
        </w:tc>
        <w:tc>
          <w:tcPr>
            <w:tcW w:w="283" w:type="pct"/>
            <w:tcBorders>
              <w:top w:val="nil"/>
              <w:left w:val="nil"/>
              <w:bottom w:val="single" w:sz="4" w:space="0" w:color="auto"/>
              <w:right w:val="single" w:sz="4" w:space="0" w:color="auto"/>
            </w:tcBorders>
            <w:shd w:val="clear" w:color="auto" w:fill="auto"/>
            <w:noWrap/>
            <w:vAlign w:val="bottom"/>
            <w:hideMark/>
          </w:tcPr>
          <w:p w14:paraId="7ABB5E36" w14:textId="77777777" w:rsidR="00414746" w:rsidRPr="00414746" w:rsidRDefault="00414746" w:rsidP="00414746">
            <w:pPr>
              <w:jc w:val="center"/>
              <w:rPr>
                <w:rFonts w:ascii="Calibri" w:hAnsi="Calibri" w:cs="Calibri"/>
                <w:color w:val="000000"/>
                <w:sz w:val="20"/>
                <w:lang w:eastAsia="ca-ES"/>
              </w:rPr>
            </w:pPr>
            <w:r w:rsidRPr="00414746">
              <w:rPr>
                <w:rFonts w:ascii="Calibri" w:hAnsi="Calibri" w:cs="Calibri"/>
                <w:color w:val="000000"/>
                <w:sz w:val="20"/>
                <w:lang w:eastAsia="ca-ES"/>
              </w:rPr>
              <w:t>1,50</w:t>
            </w:r>
          </w:p>
        </w:tc>
        <w:tc>
          <w:tcPr>
            <w:tcW w:w="283" w:type="pct"/>
            <w:tcBorders>
              <w:top w:val="nil"/>
              <w:left w:val="nil"/>
              <w:bottom w:val="single" w:sz="4" w:space="0" w:color="auto"/>
              <w:right w:val="single" w:sz="4" w:space="0" w:color="auto"/>
            </w:tcBorders>
            <w:shd w:val="clear" w:color="auto" w:fill="auto"/>
            <w:noWrap/>
            <w:vAlign w:val="bottom"/>
            <w:hideMark/>
          </w:tcPr>
          <w:p w14:paraId="011A3DC0" w14:textId="77777777" w:rsidR="00414746" w:rsidRPr="00414746" w:rsidRDefault="00414746" w:rsidP="00414746">
            <w:pPr>
              <w:jc w:val="center"/>
              <w:rPr>
                <w:rFonts w:ascii="Calibri" w:hAnsi="Calibri" w:cs="Calibri"/>
                <w:color w:val="000000"/>
                <w:sz w:val="20"/>
                <w:lang w:eastAsia="ca-ES"/>
              </w:rPr>
            </w:pPr>
            <w:r w:rsidRPr="00414746">
              <w:rPr>
                <w:rFonts w:ascii="Calibri" w:hAnsi="Calibri" w:cs="Calibri"/>
                <w:color w:val="000000"/>
                <w:sz w:val="20"/>
                <w:lang w:eastAsia="ca-ES"/>
              </w:rPr>
              <w:t>5,00</w:t>
            </w:r>
          </w:p>
        </w:tc>
      </w:tr>
      <w:tr w:rsidR="003C63F6" w:rsidRPr="00414746" w14:paraId="02E80707" w14:textId="77777777" w:rsidTr="003C63F6">
        <w:trPr>
          <w:trHeight w:val="300"/>
        </w:trPr>
        <w:tc>
          <w:tcPr>
            <w:tcW w:w="1218" w:type="pct"/>
            <w:tcBorders>
              <w:top w:val="nil"/>
              <w:left w:val="single" w:sz="4" w:space="0" w:color="auto"/>
              <w:bottom w:val="single" w:sz="4" w:space="0" w:color="auto"/>
              <w:right w:val="single" w:sz="4" w:space="0" w:color="auto"/>
            </w:tcBorders>
            <w:shd w:val="clear" w:color="auto" w:fill="auto"/>
            <w:noWrap/>
            <w:vAlign w:val="bottom"/>
            <w:hideMark/>
          </w:tcPr>
          <w:p w14:paraId="5E80769B" w14:textId="63725947" w:rsidR="00414746" w:rsidRPr="00414746" w:rsidRDefault="00414746" w:rsidP="00414746">
            <w:pPr>
              <w:rPr>
                <w:rFonts w:ascii="Calibri" w:hAnsi="Calibri" w:cs="Calibri"/>
                <w:b/>
                <w:bCs/>
                <w:color w:val="000000"/>
                <w:sz w:val="20"/>
                <w:lang w:eastAsia="ca-ES"/>
              </w:rPr>
            </w:pPr>
            <w:r w:rsidRPr="00414746">
              <w:rPr>
                <w:rFonts w:ascii="Calibri" w:hAnsi="Calibri" w:cs="Calibri"/>
                <w:b/>
                <w:bCs/>
                <w:color w:val="000000"/>
                <w:sz w:val="20"/>
                <w:lang w:eastAsia="ca-ES"/>
              </w:rPr>
              <w:t xml:space="preserve">Llindar mínim de </w:t>
            </w:r>
            <w:r w:rsidR="00D86338" w:rsidRPr="00414746">
              <w:rPr>
                <w:rFonts w:ascii="Calibri" w:hAnsi="Calibri" w:cs="Calibri"/>
                <w:b/>
                <w:bCs/>
                <w:color w:val="000000"/>
                <w:sz w:val="20"/>
                <w:lang w:eastAsia="ca-ES"/>
              </w:rPr>
              <w:t>puntuació</w:t>
            </w:r>
          </w:p>
        </w:tc>
        <w:tc>
          <w:tcPr>
            <w:tcW w:w="389" w:type="pct"/>
            <w:tcBorders>
              <w:top w:val="nil"/>
              <w:left w:val="nil"/>
              <w:bottom w:val="single" w:sz="4" w:space="0" w:color="auto"/>
              <w:right w:val="single" w:sz="4" w:space="0" w:color="auto"/>
            </w:tcBorders>
            <w:shd w:val="clear" w:color="auto" w:fill="auto"/>
            <w:noWrap/>
            <w:vAlign w:val="bottom"/>
            <w:hideMark/>
          </w:tcPr>
          <w:p w14:paraId="01530FC0" w14:textId="3D294694" w:rsidR="00414746" w:rsidRPr="00414746" w:rsidRDefault="00414746" w:rsidP="00414746">
            <w:pPr>
              <w:jc w:val="center"/>
              <w:rPr>
                <w:rFonts w:ascii="Calibri" w:hAnsi="Calibri" w:cs="Calibri"/>
                <w:color w:val="000000"/>
                <w:sz w:val="20"/>
                <w:lang w:eastAsia="ca-ES"/>
              </w:rPr>
            </w:pPr>
            <w:r w:rsidRPr="00414746">
              <w:rPr>
                <w:rFonts w:ascii="Calibri" w:hAnsi="Calibri" w:cs="Calibri"/>
                <w:color w:val="000000"/>
                <w:sz w:val="20"/>
                <w:lang w:eastAsia="ca-ES"/>
              </w:rPr>
              <w:t>1,50</w:t>
            </w:r>
          </w:p>
        </w:tc>
        <w:tc>
          <w:tcPr>
            <w:tcW w:w="283" w:type="pct"/>
            <w:tcBorders>
              <w:top w:val="nil"/>
              <w:left w:val="nil"/>
              <w:bottom w:val="single" w:sz="4" w:space="0" w:color="auto"/>
              <w:right w:val="single" w:sz="4" w:space="0" w:color="auto"/>
            </w:tcBorders>
            <w:shd w:val="clear" w:color="auto" w:fill="auto"/>
            <w:noWrap/>
            <w:vAlign w:val="bottom"/>
            <w:hideMark/>
          </w:tcPr>
          <w:p w14:paraId="6A8FDA64" w14:textId="61AA30BB" w:rsidR="00414746" w:rsidRPr="00414746" w:rsidRDefault="00414746" w:rsidP="00414746">
            <w:pPr>
              <w:jc w:val="center"/>
              <w:rPr>
                <w:rFonts w:ascii="Calibri" w:hAnsi="Calibri" w:cs="Calibri"/>
                <w:color w:val="000000"/>
                <w:sz w:val="20"/>
                <w:lang w:eastAsia="ca-ES"/>
              </w:rPr>
            </w:pPr>
            <w:r w:rsidRPr="00414746">
              <w:rPr>
                <w:rFonts w:ascii="Calibri" w:hAnsi="Calibri" w:cs="Calibri"/>
                <w:color w:val="000000"/>
                <w:sz w:val="20"/>
                <w:lang w:eastAsia="ca-ES"/>
              </w:rPr>
              <w:t xml:space="preserve"> 1,50</w:t>
            </w:r>
          </w:p>
        </w:tc>
        <w:tc>
          <w:tcPr>
            <w:tcW w:w="283" w:type="pct"/>
            <w:tcBorders>
              <w:top w:val="nil"/>
              <w:left w:val="nil"/>
              <w:bottom w:val="single" w:sz="4" w:space="0" w:color="auto"/>
              <w:right w:val="single" w:sz="4" w:space="0" w:color="auto"/>
            </w:tcBorders>
            <w:shd w:val="clear" w:color="auto" w:fill="auto"/>
            <w:noWrap/>
            <w:vAlign w:val="bottom"/>
            <w:hideMark/>
          </w:tcPr>
          <w:p w14:paraId="2BBA1D86" w14:textId="5988B36E" w:rsidR="00414746" w:rsidRPr="00414746" w:rsidRDefault="00414746" w:rsidP="00414746">
            <w:pPr>
              <w:jc w:val="center"/>
              <w:rPr>
                <w:rFonts w:ascii="Calibri" w:hAnsi="Calibri" w:cs="Calibri"/>
                <w:color w:val="000000"/>
                <w:sz w:val="20"/>
                <w:lang w:eastAsia="ca-ES"/>
              </w:rPr>
            </w:pPr>
            <w:r w:rsidRPr="00414746">
              <w:rPr>
                <w:rFonts w:ascii="Calibri" w:hAnsi="Calibri" w:cs="Calibri"/>
                <w:color w:val="000000"/>
                <w:sz w:val="20"/>
                <w:lang w:eastAsia="ca-ES"/>
              </w:rPr>
              <w:t>1,50</w:t>
            </w:r>
          </w:p>
        </w:tc>
        <w:tc>
          <w:tcPr>
            <w:tcW w:w="283" w:type="pct"/>
            <w:tcBorders>
              <w:top w:val="nil"/>
              <w:left w:val="nil"/>
              <w:bottom w:val="single" w:sz="4" w:space="0" w:color="auto"/>
              <w:right w:val="single" w:sz="4" w:space="0" w:color="auto"/>
            </w:tcBorders>
            <w:shd w:val="clear" w:color="auto" w:fill="auto"/>
            <w:noWrap/>
            <w:vAlign w:val="bottom"/>
            <w:hideMark/>
          </w:tcPr>
          <w:p w14:paraId="1E0B71E7" w14:textId="6B4D5454" w:rsidR="00414746" w:rsidRPr="00414746" w:rsidRDefault="00414746" w:rsidP="00414746">
            <w:pPr>
              <w:jc w:val="center"/>
              <w:rPr>
                <w:rFonts w:ascii="Calibri" w:hAnsi="Calibri" w:cs="Calibri"/>
                <w:color w:val="000000"/>
                <w:sz w:val="20"/>
                <w:lang w:eastAsia="ca-ES"/>
              </w:rPr>
            </w:pPr>
            <w:r w:rsidRPr="00414746">
              <w:rPr>
                <w:rFonts w:ascii="Calibri" w:hAnsi="Calibri" w:cs="Calibri"/>
                <w:color w:val="000000"/>
                <w:sz w:val="20"/>
                <w:lang w:eastAsia="ca-ES"/>
              </w:rPr>
              <w:t>1,50</w:t>
            </w:r>
          </w:p>
        </w:tc>
        <w:tc>
          <w:tcPr>
            <w:tcW w:w="283" w:type="pct"/>
            <w:tcBorders>
              <w:top w:val="nil"/>
              <w:left w:val="nil"/>
              <w:bottom w:val="single" w:sz="4" w:space="0" w:color="auto"/>
              <w:right w:val="single" w:sz="4" w:space="0" w:color="auto"/>
            </w:tcBorders>
            <w:shd w:val="clear" w:color="auto" w:fill="auto"/>
            <w:noWrap/>
            <w:vAlign w:val="bottom"/>
            <w:hideMark/>
          </w:tcPr>
          <w:p w14:paraId="381D64B0" w14:textId="38E2C93C" w:rsidR="00414746" w:rsidRPr="00414746" w:rsidRDefault="00414746" w:rsidP="00414746">
            <w:pPr>
              <w:jc w:val="center"/>
              <w:rPr>
                <w:rFonts w:ascii="Calibri" w:hAnsi="Calibri" w:cs="Calibri"/>
                <w:color w:val="000000"/>
                <w:sz w:val="20"/>
                <w:lang w:eastAsia="ca-ES"/>
              </w:rPr>
            </w:pPr>
            <w:r w:rsidRPr="00414746">
              <w:rPr>
                <w:rFonts w:ascii="Calibri" w:hAnsi="Calibri" w:cs="Calibri"/>
                <w:color w:val="000000"/>
                <w:sz w:val="20"/>
                <w:lang w:eastAsia="ca-ES"/>
              </w:rPr>
              <w:t>1,50</w:t>
            </w:r>
          </w:p>
        </w:tc>
        <w:tc>
          <w:tcPr>
            <w:tcW w:w="283" w:type="pct"/>
            <w:tcBorders>
              <w:top w:val="nil"/>
              <w:left w:val="nil"/>
              <w:bottom w:val="single" w:sz="4" w:space="0" w:color="auto"/>
              <w:right w:val="single" w:sz="4" w:space="0" w:color="auto"/>
            </w:tcBorders>
            <w:shd w:val="clear" w:color="auto" w:fill="auto"/>
            <w:noWrap/>
            <w:vAlign w:val="bottom"/>
            <w:hideMark/>
          </w:tcPr>
          <w:p w14:paraId="5AAC8F80" w14:textId="22FF1442" w:rsidR="00414746" w:rsidRPr="00414746" w:rsidRDefault="00414746" w:rsidP="00414746">
            <w:pPr>
              <w:jc w:val="center"/>
              <w:rPr>
                <w:rFonts w:ascii="Calibri" w:hAnsi="Calibri" w:cs="Calibri"/>
                <w:color w:val="000000"/>
                <w:sz w:val="20"/>
                <w:lang w:eastAsia="ca-ES"/>
              </w:rPr>
            </w:pPr>
            <w:r w:rsidRPr="00414746">
              <w:rPr>
                <w:rFonts w:ascii="Calibri" w:hAnsi="Calibri" w:cs="Calibri"/>
                <w:color w:val="000000"/>
                <w:sz w:val="20"/>
                <w:lang w:eastAsia="ca-ES"/>
              </w:rPr>
              <w:t>1,50</w:t>
            </w:r>
          </w:p>
        </w:tc>
        <w:tc>
          <w:tcPr>
            <w:tcW w:w="283" w:type="pct"/>
            <w:tcBorders>
              <w:top w:val="nil"/>
              <w:left w:val="nil"/>
              <w:bottom w:val="single" w:sz="4" w:space="0" w:color="auto"/>
              <w:right w:val="single" w:sz="4" w:space="0" w:color="auto"/>
            </w:tcBorders>
            <w:shd w:val="clear" w:color="auto" w:fill="auto"/>
            <w:noWrap/>
            <w:vAlign w:val="bottom"/>
            <w:hideMark/>
          </w:tcPr>
          <w:p w14:paraId="2909F9FE" w14:textId="4144B7F1" w:rsidR="00414746" w:rsidRPr="00414746" w:rsidRDefault="00414746" w:rsidP="00414746">
            <w:pPr>
              <w:jc w:val="center"/>
              <w:rPr>
                <w:rFonts w:ascii="Calibri" w:hAnsi="Calibri" w:cs="Calibri"/>
                <w:color w:val="000000"/>
                <w:sz w:val="20"/>
                <w:lang w:eastAsia="ca-ES"/>
              </w:rPr>
            </w:pPr>
            <w:r w:rsidRPr="00414746">
              <w:rPr>
                <w:rFonts w:ascii="Calibri" w:hAnsi="Calibri" w:cs="Calibri"/>
                <w:color w:val="000000"/>
                <w:sz w:val="20"/>
                <w:lang w:eastAsia="ca-ES"/>
              </w:rPr>
              <w:t>0,25</w:t>
            </w:r>
          </w:p>
        </w:tc>
        <w:tc>
          <w:tcPr>
            <w:tcW w:w="283" w:type="pct"/>
            <w:tcBorders>
              <w:top w:val="nil"/>
              <w:left w:val="nil"/>
              <w:bottom w:val="single" w:sz="4" w:space="0" w:color="auto"/>
              <w:right w:val="single" w:sz="4" w:space="0" w:color="auto"/>
            </w:tcBorders>
            <w:shd w:val="clear" w:color="auto" w:fill="auto"/>
            <w:noWrap/>
            <w:vAlign w:val="bottom"/>
            <w:hideMark/>
          </w:tcPr>
          <w:p w14:paraId="7EC84C9A" w14:textId="24096944" w:rsidR="00414746" w:rsidRPr="00414746" w:rsidRDefault="00414746" w:rsidP="00414746">
            <w:pPr>
              <w:jc w:val="center"/>
              <w:rPr>
                <w:rFonts w:ascii="Calibri" w:hAnsi="Calibri" w:cs="Calibri"/>
                <w:color w:val="000000"/>
                <w:sz w:val="20"/>
                <w:lang w:eastAsia="ca-ES"/>
              </w:rPr>
            </w:pPr>
            <w:r w:rsidRPr="00414746">
              <w:rPr>
                <w:rFonts w:ascii="Calibri" w:hAnsi="Calibri" w:cs="Calibri"/>
                <w:color w:val="000000"/>
                <w:sz w:val="20"/>
                <w:lang w:eastAsia="ca-ES"/>
              </w:rPr>
              <w:t>0,25</w:t>
            </w:r>
          </w:p>
        </w:tc>
        <w:tc>
          <w:tcPr>
            <w:tcW w:w="283" w:type="pct"/>
            <w:tcBorders>
              <w:top w:val="nil"/>
              <w:left w:val="nil"/>
              <w:bottom w:val="single" w:sz="4" w:space="0" w:color="auto"/>
              <w:right w:val="single" w:sz="4" w:space="0" w:color="auto"/>
            </w:tcBorders>
            <w:shd w:val="clear" w:color="auto" w:fill="auto"/>
            <w:noWrap/>
            <w:vAlign w:val="bottom"/>
            <w:hideMark/>
          </w:tcPr>
          <w:p w14:paraId="652FAD26" w14:textId="73F97A51" w:rsidR="00414746" w:rsidRPr="00414746" w:rsidRDefault="00414746" w:rsidP="00414746">
            <w:pPr>
              <w:jc w:val="center"/>
              <w:rPr>
                <w:rFonts w:ascii="Calibri" w:hAnsi="Calibri" w:cs="Calibri"/>
                <w:color w:val="000000"/>
                <w:sz w:val="20"/>
                <w:lang w:eastAsia="ca-ES"/>
              </w:rPr>
            </w:pPr>
            <w:r w:rsidRPr="00414746">
              <w:rPr>
                <w:rFonts w:ascii="Calibri" w:hAnsi="Calibri" w:cs="Calibri"/>
                <w:color w:val="000000"/>
                <w:sz w:val="20"/>
                <w:lang w:eastAsia="ca-ES"/>
              </w:rPr>
              <w:t>0,75</w:t>
            </w:r>
          </w:p>
        </w:tc>
        <w:tc>
          <w:tcPr>
            <w:tcW w:w="283" w:type="pct"/>
            <w:tcBorders>
              <w:top w:val="nil"/>
              <w:left w:val="nil"/>
              <w:bottom w:val="single" w:sz="4" w:space="0" w:color="auto"/>
              <w:right w:val="single" w:sz="4" w:space="0" w:color="auto"/>
            </w:tcBorders>
            <w:shd w:val="clear" w:color="auto" w:fill="auto"/>
            <w:noWrap/>
            <w:vAlign w:val="bottom"/>
            <w:hideMark/>
          </w:tcPr>
          <w:p w14:paraId="711278B9" w14:textId="708888F6" w:rsidR="00414746" w:rsidRPr="00414746" w:rsidRDefault="00414746" w:rsidP="00414746">
            <w:pPr>
              <w:jc w:val="center"/>
              <w:rPr>
                <w:rFonts w:ascii="Calibri" w:hAnsi="Calibri" w:cs="Calibri"/>
                <w:color w:val="000000"/>
                <w:sz w:val="20"/>
                <w:lang w:eastAsia="ca-ES"/>
              </w:rPr>
            </w:pPr>
            <w:r w:rsidRPr="00414746">
              <w:rPr>
                <w:rFonts w:ascii="Calibri" w:hAnsi="Calibri" w:cs="Calibri"/>
                <w:color w:val="000000"/>
                <w:sz w:val="20"/>
                <w:lang w:eastAsia="ca-ES"/>
              </w:rPr>
              <w:t xml:space="preserve"> 0,75</w:t>
            </w:r>
          </w:p>
        </w:tc>
        <w:tc>
          <w:tcPr>
            <w:tcW w:w="283" w:type="pct"/>
            <w:tcBorders>
              <w:top w:val="nil"/>
              <w:left w:val="nil"/>
              <w:bottom w:val="single" w:sz="4" w:space="0" w:color="auto"/>
              <w:right w:val="single" w:sz="4" w:space="0" w:color="auto"/>
            </w:tcBorders>
            <w:shd w:val="clear" w:color="auto" w:fill="auto"/>
            <w:noWrap/>
            <w:vAlign w:val="bottom"/>
            <w:hideMark/>
          </w:tcPr>
          <w:p w14:paraId="6CAE3CF4" w14:textId="6322D817" w:rsidR="00414746" w:rsidRPr="00414746" w:rsidRDefault="00414746" w:rsidP="00414746">
            <w:pPr>
              <w:jc w:val="center"/>
              <w:rPr>
                <w:rFonts w:ascii="Calibri" w:hAnsi="Calibri" w:cs="Calibri"/>
                <w:color w:val="000000"/>
                <w:sz w:val="20"/>
                <w:lang w:eastAsia="ca-ES"/>
              </w:rPr>
            </w:pPr>
            <w:r w:rsidRPr="00414746">
              <w:rPr>
                <w:rFonts w:ascii="Calibri" w:hAnsi="Calibri" w:cs="Calibri"/>
                <w:color w:val="000000"/>
                <w:sz w:val="20"/>
                <w:lang w:eastAsia="ca-ES"/>
              </w:rPr>
              <w:t>0,75</w:t>
            </w:r>
          </w:p>
        </w:tc>
        <w:tc>
          <w:tcPr>
            <w:tcW w:w="283" w:type="pct"/>
            <w:tcBorders>
              <w:top w:val="nil"/>
              <w:left w:val="nil"/>
              <w:bottom w:val="single" w:sz="4" w:space="0" w:color="auto"/>
              <w:right w:val="single" w:sz="4" w:space="0" w:color="auto"/>
            </w:tcBorders>
            <w:shd w:val="clear" w:color="auto" w:fill="auto"/>
            <w:noWrap/>
            <w:vAlign w:val="bottom"/>
            <w:hideMark/>
          </w:tcPr>
          <w:p w14:paraId="73653E45" w14:textId="1662DE13" w:rsidR="00414746" w:rsidRPr="00414746" w:rsidRDefault="00414746" w:rsidP="00414746">
            <w:pPr>
              <w:jc w:val="center"/>
              <w:rPr>
                <w:rFonts w:ascii="Calibri" w:hAnsi="Calibri" w:cs="Calibri"/>
                <w:color w:val="000000"/>
                <w:sz w:val="20"/>
                <w:lang w:eastAsia="ca-ES"/>
              </w:rPr>
            </w:pPr>
            <w:r w:rsidRPr="00414746">
              <w:rPr>
                <w:rFonts w:ascii="Calibri" w:hAnsi="Calibri" w:cs="Calibri"/>
                <w:color w:val="000000"/>
                <w:sz w:val="20"/>
                <w:lang w:eastAsia="ca-ES"/>
              </w:rPr>
              <w:t xml:space="preserve"> 0,75</w:t>
            </w:r>
          </w:p>
        </w:tc>
        <w:tc>
          <w:tcPr>
            <w:tcW w:w="283" w:type="pct"/>
            <w:tcBorders>
              <w:top w:val="nil"/>
              <w:left w:val="nil"/>
              <w:bottom w:val="single" w:sz="4" w:space="0" w:color="auto"/>
              <w:right w:val="single" w:sz="4" w:space="0" w:color="auto"/>
            </w:tcBorders>
            <w:shd w:val="clear" w:color="auto" w:fill="auto"/>
            <w:noWrap/>
            <w:vAlign w:val="bottom"/>
            <w:hideMark/>
          </w:tcPr>
          <w:p w14:paraId="0E12D0FC" w14:textId="53E24144" w:rsidR="00414746" w:rsidRPr="00414746" w:rsidRDefault="00414746" w:rsidP="00414746">
            <w:pPr>
              <w:jc w:val="center"/>
              <w:rPr>
                <w:rFonts w:ascii="Calibri" w:hAnsi="Calibri" w:cs="Calibri"/>
                <w:color w:val="000000"/>
                <w:sz w:val="20"/>
                <w:lang w:eastAsia="ca-ES"/>
              </w:rPr>
            </w:pPr>
            <w:r w:rsidRPr="00414746">
              <w:rPr>
                <w:rFonts w:ascii="Calibri" w:hAnsi="Calibri" w:cs="Calibri"/>
                <w:color w:val="000000"/>
                <w:sz w:val="20"/>
                <w:lang w:eastAsia="ca-ES"/>
              </w:rPr>
              <w:t>2,50</w:t>
            </w:r>
          </w:p>
        </w:tc>
      </w:tr>
    </w:tbl>
    <w:p w14:paraId="0095BFDC" w14:textId="4C3D374E" w:rsidR="00414746" w:rsidRDefault="00414746" w:rsidP="00522362">
      <w:pPr>
        <w:spacing w:line="320" w:lineRule="exact"/>
        <w:jc w:val="both"/>
        <w:rPr>
          <w:rFonts w:asciiTheme="minorHAnsi" w:hAnsiTheme="minorHAnsi" w:cstheme="minorHAnsi"/>
          <w:szCs w:val="24"/>
          <w:lang w:eastAsia="es-ES"/>
        </w:rPr>
      </w:pPr>
    </w:p>
    <w:p w14:paraId="3BF8ACDF" w14:textId="7E796010" w:rsidR="00ED6848" w:rsidRPr="00E87A87" w:rsidRDefault="00ED6848" w:rsidP="00522362">
      <w:pPr>
        <w:spacing w:line="320" w:lineRule="exact"/>
        <w:jc w:val="both"/>
        <w:rPr>
          <w:rFonts w:asciiTheme="minorHAnsi" w:hAnsiTheme="minorHAnsi" w:cstheme="minorHAnsi"/>
          <w:szCs w:val="24"/>
          <w:lang w:eastAsia="es-ES"/>
        </w:rPr>
      </w:pPr>
      <w:r w:rsidRPr="00E87A87">
        <w:rPr>
          <w:rFonts w:asciiTheme="minorHAnsi" w:hAnsiTheme="minorHAnsi" w:cstheme="minorHAnsi"/>
          <w:szCs w:val="24"/>
          <w:lang w:eastAsia="es-ES"/>
        </w:rPr>
        <w:t xml:space="preserve">En cap cas aquest llindar mínim de valoració tècnica suposa una exclusió de la licitació. L’efecte d’aquest llindar és aplicar </w:t>
      </w:r>
      <w:r w:rsidR="00167D97" w:rsidRPr="00167D97">
        <w:rPr>
          <w:rFonts w:asciiTheme="minorHAnsi" w:hAnsiTheme="minorHAnsi" w:cstheme="minorHAnsi"/>
          <w:szCs w:val="24"/>
          <w:lang w:eastAsia="es-ES"/>
        </w:rPr>
        <w:t>una o altra de les opcions anteriors</w:t>
      </w:r>
      <w:r w:rsidRPr="00E87A87">
        <w:rPr>
          <w:rFonts w:asciiTheme="minorHAnsi" w:hAnsiTheme="minorHAnsi" w:cstheme="minorHAnsi"/>
          <w:szCs w:val="24"/>
          <w:lang w:eastAsia="es-ES"/>
        </w:rPr>
        <w:t>, en funció de si alguna oferta o cap superen aquest llindar.</w:t>
      </w:r>
    </w:p>
    <w:p w14:paraId="4E0CB443" w14:textId="77777777" w:rsidR="00ED6848" w:rsidRPr="00E87A87" w:rsidRDefault="00ED6848" w:rsidP="00522362">
      <w:pPr>
        <w:spacing w:line="320" w:lineRule="exact"/>
        <w:jc w:val="both"/>
        <w:rPr>
          <w:rFonts w:asciiTheme="minorHAnsi" w:hAnsiTheme="minorHAnsi" w:cstheme="minorHAnsi"/>
          <w:szCs w:val="24"/>
          <w:lang w:eastAsia="es-ES"/>
        </w:rPr>
      </w:pPr>
    </w:p>
    <w:p w14:paraId="586C5298" w14:textId="21B9A0E0" w:rsidR="00ED6848" w:rsidRDefault="00ED6848" w:rsidP="00522362">
      <w:pPr>
        <w:pStyle w:val="Capalera"/>
        <w:tabs>
          <w:tab w:val="left" w:pos="2552"/>
        </w:tabs>
        <w:spacing w:line="276" w:lineRule="auto"/>
        <w:jc w:val="both"/>
        <w:rPr>
          <w:rFonts w:asciiTheme="minorHAnsi" w:hAnsiTheme="minorHAnsi" w:cstheme="minorHAnsi"/>
          <w:szCs w:val="24"/>
        </w:rPr>
      </w:pPr>
      <w:r w:rsidRPr="00E87A87">
        <w:rPr>
          <w:rFonts w:asciiTheme="minorHAnsi" w:hAnsiTheme="minorHAnsi" w:cstheme="minorHAnsi"/>
          <w:szCs w:val="24"/>
        </w:rPr>
        <w:t>Recordem que aquest sobre no pot contenir informació tècnica objectiva (Punt 2 del document de criteris d’adjudicació), ja que comportaria l’exclusió de l’oferta.</w:t>
      </w:r>
    </w:p>
    <w:p w14:paraId="695D66A6" w14:textId="7B0752AB" w:rsidR="00045772" w:rsidRDefault="00045772" w:rsidP="00522362">
      <w:pPr>
        <w:pStyle w:val="Capalera"/>
        <w:tabs>
          <w:tab w:val="left" w:pos="2552"/>
        </w:tabs>
        <w:spacing w:line="276" w:lineRule="auto"/>
        <w:jc w:val="both"/>
        <w:rPr>
          <w:rFonts w:asciiTheme="minorHAnsi" w:hAnsiTheme="minorHAnsi" w:cstheme="minorHAnsi"/>
          <w:szCs w:val="24"/>
        </w:rPr>
      </w:pPr>
    </w:p>
    <w:p w14:paraId="62FB696C" w14:textId="7BC0A879" w:rsidR="00045772" w:rsidRPr="00045772" w:rsidRDefault="00045772" w:rsidP="00522362">
      <w:pPr>
        <w:pStyle w:val="Capalera"/>
        <w:tabs>
          <w:tab w:val="left" w:pos="2552"/>
        </w:tabs>
        <w:spacing w:line="276" w:lineRule="auto"/>
        <w:jc w:val="both"/>
        <w:rPr>
          <w:rFonts w:asciiTheme="minorHAnsi" w:hAnsiTheme="minorHAnsi" w:cstheme="minorHAnsi"/>
          <w:szCs w:val="24"/>
          <w:u w:val="single"/>
        </w:rPr>
      </w:pPr>
      <w:r w:rsidRPr="00045772">
        <w:rPr>
          <w:rFonts w:asciiTheme="minorHAnsi" w:hAnsiTheme="minorHAnsi"/>
          <w:sz w:val="22"/>
          <w:szCs w:val="22"/>
          <w:u w:val="single"/>
          <w:lang w:eastAsia="es-ES"/>
        </w:rPr>
        <w:t>Per a la valoració de la documentació sotmesa a judici de valor s’haurà de presentar una breu memòria ordenada de màxim 10 fulls</w:t>
      </w:r>
      <w:r w:rsidRPr="00045772">
        <w:rPr>
          <w:u w:val="single"/>
        </w:rPr>
        <w:t xml:space="preserve"> </w:t>
      </w:r>
      <w:r w:rsidRPr="00045772">
        <w:rPr>
          <w:rFonts w:asciiTheme="minorHAnsi" w:hAnsiTheme="minorHAnsi"/>
          <w:sz w:val="22"/>
          <w:szCs w:val="22"/>
          <w:u w:val="single"/>
          <w:lang w:eastAsia="es-ES"/>
        </w:rPr>
        <w:t>per a cada un dels subapartat (A.1, A2 i A3). Total 30 fulls.</w:t>
      </w:r>
    </w:p>
    <w:p w14:paraId="112C3959" w14:textId="42193A40" w:rsidR="000A62AE" w:rsidRPr="00E87A87" w:rsidRDefault="000A62AE" w:rsidP="00ED6848">
      <w:pPr>
        <w:pStyle w:val="Capalera"/>
        <w:tabs>
          <w:tab w:val="left" w:pos="2552"/>
        </w:tabs>
        <w:spacing w:line="276" w:lineRule="auto"/>
        <w:jc w:val="both"/>
        <w:rPr>
          <w:rFonts w:asciiTheme="minorHAnsi" w:hAnsiTheme="minorHAnsi" w:cstheme="minorHAnsi"/>
          <w:szCs w:val="24"/>
        </w:rPr>
      </w:pPr>
    </w:p>
    <w:p w14:paraId="3A27FAD5" w14:textId="25FF7577" w:rsidR="00522362" w:rsidRPr="00E87A87" w:rsidRDefault="00ED6848" w:rsidP="001D58F3">
      <w:pPr>
        <w:pStyle w:val="Pargrafdellista"/>
        <w:numPr>
          <w:ilvl w:val="1"/>
          <w:numId w:val="21"/>
        </w:numPr>
        <w:autoSpaceDE w:val="0"/>
        <w:autoSpaceDN w:val="0"/>
        <w:adjustRightInd w:val="0"/>
        <w:spacing w:line="276" w:lineRule="auto"/>
        <w:ind w:left="567" w:hanging="567"/>
        <w:contextualSpacing/>
        <w:rPr>
          <w:rFonts w:asciiTheme="minorHAnsi" w:hAnsiTheme="minorHAnsi" w:cstheme="minorHAnsi"/>
          <w:b/>
          <w:sz w:val="24"/>
          <w:szCs w:val="24"/>
        </w:rPr>
      </w:pPr>
      <w:r w:rsidRPr="00E87A87">
        <w:rPr>
          <w:rStyle w:val="Ttol2Car"/>
          <w:rFonts w:asciiTheme="minorHAnsi" w:hAnsiTheme="minorHAnsi" w:cstheme="minorHAnsi"/>
          <w:b/>
          <w:szCs w:val="24"/>
        </w:rPr>
        <w:t xml:space="preserve">Valoració de la mostra - </w:t>
      </w:r>
      <w:r w:rsidR="00BC1BDF" w:rsidRPr="00BC1BDF">
        <w:rPr>
          <w:rStyle w:val="Ttol2Car"/>
          <w:rFonts w:asciiTheme="minorHAnsi" w:hAnsiTheme="minorHAnsi" w:cstheme="minorHAnsi"/>
          <w:b/>
          <w:szCs w:val="24"/>
        </w:rPr>
        <w:t xml:space="preserve">Funcionalitat i comportament dels productes                          </w:t>
      </w:r>
      <w:r w:rsidR="00D86338">
        <w:rPr>
          <w:rStyle w:val="Ttol2Car"/>
          <w:rFonts w:asciiTheme="minorHAnsi" w:hAnsiTheme="minorHAnsi" w:cstheme="minorHAnsi"/>
          <w:b/>
          <w:szCs w:val="24"/>
        </w:rPr>
        <w:t xml:space="preserve">                               </w:t>
      </w:r>
    </w:p>
    <w:p w14:paraId="4EA96C68" w14:textId="72354940" w:rsidR="00ED6848" w:rsidRPr="00E87A87" w:rsidRDefault="00ED6848" w:rsidP="00522362">
      <w:pPr>
        <w:pStyle w:val="Pargrafdellista"/>
        <w:autoSpaceDE w:val="0"/>
        <w:autoSpaceDN w:val="0"/>
        <w:adjustRightInd w:val="0"/>
        <w:spacing w:line="276" w:lineRule="auto"/>
        <w:ind w:left="0"/>
        <w:contextualSpacing/>
        <w:jc w:val="right"/>
        <w:rPr>
          <w:rStyle w:val="Ttol2Car"/>
          <w:rFonts w:asciiTheme="minorHAnsi" w:hAnsiTheme="minorHAnsi" w:cstheme="minorHAnsi"/>
          <w:b/>
          <w:szCs w:val="24"/>
        </w:rPr>
      </w:pPr>
      <w:r w:rsidRPr="00E87A87">
        <w:rPr>
          <w:rFonts w:asciiTheme="minorHAnsi" w:hAnsiTheme="minorHAnsi" w:cstheme="minorHAnsi"/>
          <w:b/>
          <w:sz w:val="24"/>
          <w:szCs w:val="24"/>
        </w:rPr>
        <w:t xml:space="preserve">Fins a </w:t>
      </w:r>
      <w:r w:rsidR="00902732">
        <w:rPr>
          <w:rFonts w:asciiTheme="minorHAnsi" w:hAnsiTheme="minorHAnsi" w:cstheme="minorHAnsi"/>
          <w:b/>
          <w:sz w:val="24"/>
          <w:szCs w:val="24"/>
        </w:rPr>
        <w:t>19</w:t>
      </w:r>
      <w:r w:rsidRPr="00E87A87">
        <w:rPr>
          <w:rFonts w:asciiTheme="minorHAnsi" w:hAnsiTheme="minorHAnsi" w:cstheme="minorHAnsi"/>
          <w:b/>
          <w:sz w:val="24"/>
          <w:szCs w:val="24"/>
        </w:rPr>
        <w:t xml:space="preserve"> punts</w:t>
      </w:r>
      <w:r w:rsidRPr="00E87A87">
        <w:rPr>
          <w:rStyle w:val="Ttol2Car"/>
          <w:rFonts w:asciiTheme="minorHAnsi" w:hAnsiTheme="minorHAnsi" w:cstheme="minorHAnsi"/>
          <w:b/>
          <w:szCs w:val="24"/>
        </w:rPr>
        <w:t xml:space="preserve"> </w:t>
      </w:r>
    </w:p>
    <w:p w14:paraId="76F50DF0" w14:textId="2365638C" w:rsidR="006F0B16" w:rsidRPr="000A62AE" w:rsidRDefault="00045772" w:rsidP="000A62AE">
      <w:pPr>
        <w:tabs>
          <w:tab w:val="left" w:pos="7088"/>
        </w:tabs>
        <w:spacing w:line="276" w:lineRule="auto"/>
        <w:jc w:val="both"/>
        <w:rPr>
          <w:rFonts w:asciiTheme="minorHAnsi" w:hAnsiTheme="minorHAnsi" w:cstheme="minorHAnsi"/>
          <w:b/>
          <w:bCs/>
          <w:szCs w:val="24"/>
          <w:lang w:eastAsia="es-ES"/>
        </w:rPr>
      </w:pPr>
      <w:r>
        <w:rPr>
          <w:rFonts w:asciiTheme="minorHAnsi" w:hAnsiTheme="minorHAnsi" w:cstheme="minorHAnsi"/>
          <w:color w:val="000000" w:themeColor="text1"/>
          <w:szCs w:val="24"/>
        </w:rPr>
        <w:t>Aquest</w:t>
      </w:r>
      <w:r w:rsidR="00ED6848" w:rsidRPr="00E87A87">
        <w:rPr>
          <w:rFonts w:asciiTheme="minorHAnsi" w:hAnsiTheme="minorHAnsi" w:cstheme="minorHAnsi"/>
          <w:color w:val="000000" w:themeColor="text1"/>
          <w:szCs w:val="24"/>
        </w:rPr>
        <w:t xml:space="preserve"> </w:t>
      </w:r>
      <w:r>
        <w:rPr>
          <w:rFonts w:asciiTheme="minorHAnsi" w:hAnsiTheme="minorHAnsi" w:cstheme="minorHAnsi"/>
          <w:color w:val="000000" w:themeColor="text1"/>
          <w:szCs w:val="24"/>
        </w:rPr>
        <w:t xml:space="preserve">apartat de la </w:t>
      </w:r>
      <w:r w:rsidR="00ED6848" w:rsidRPr="00E87A87">
        <w:rPr>
          <w:rFonts w:asciiTheme="minorHAnsi" w:hAnsiTheme="minorHAnsi" w:cstheme="minorHAnsi"/>
          <w:color w:val="000000" w:themeColor="text1"/>
          <w:szCs w:val="24"/>
        </w:rPr>
        <w:t xml:space="preserve">memòria </w:t>
      </w:r>
      <w:r>
        <w:rPr>
          <w:rFonts w:asciiTheme="minorHAnsi" w:hAnsiTheme="minorHAnsi" w:cstheme="minorHAnsi"/>
          <w:color w:val="000000" w:themeColor="text1"/>
          <w:szCs w:val="24"/>
        </w:rPr>
        <w:t xml:space="preserve">(A.1) </w:t>
      </w:r>
      <w:r w:rsidR="00ED6848" w:rsidRPr="00E87A87">
        <w:rPr>
          <w:rFonts w:asciiTheme="minorHAnsi" w:hAnsiTheme="minorHAnsi" w:cstheme="minorHAnsi"/>
          <w:color w:val="000000" w:themeColor="text1"/>
          <w:szCs w:val="24"/>
        </w:rPr>
        <w:t>haurà d’incloure la informació necessària per comprendre completament l’oferta i justificar qualitativament els aspectes que es valoraran mitjançant judici de valor, així com facilitar la valoració de les mostres presentades.</w:t>
      </w:r>
      <w:r w:rsidR="006F0B16">
        <w:rPr>
          <w:rFonts w:asciiTheme="minorHAnsi" w:hAnsiTheme="minorHAnsi" w:cstheme="minorHAnsi"/>
          <w:color w:val="000000" w:themeColor="text1"/>
          <w:szCs w:val="24"/>
        </w:rPr>
        <w:t xml:space="preserve"> </w:t>
      </w:r>
    </w:p>
    <w:p w14:paraId="211A607B" w14:textId="77777777" w:rsidR="000A62AE" w:rsidRDefault="000A62AE" w:rsidP="006F0B16">
      <w:pPr>
        <w:autoSpaceDE w:val="0"/>
        <w:autoSpaceDN w:val="0"/>
        <w:adjustRightInd w:val="0"/>
        <w:spacing w:line="276" w:lineRule="auto"/>
        <w:contextualSpacing/>
        <w:jc w:val="both"/>
        <w:rPr>
          <w:rFonts w:asciiTheme="minorHAnsi" w:hAnsiTheme="minorHAnsi" w:cstheme="minorHAnsi"/>
          <w:color w:val="000000" w:themeColor="text1"/>
          <w:szCs w:val="24"/>
        </w:rPr>
      </w:pPr>
    </w:p>
    <w:p w14:paraId="43F4499F" w14:textId="17A3F283" w:rsidR="006F0B16" w:rsidRPr="006F0B16" w:rsidRDefault="006F0B16" w:rsidP="006F0B16">
      <w:pPr>
        <w:autoSpaceDE w:val="0"/>
        <w:autoSpaceDN w:val="0"/>
        <w:adjustRightInd w:val="0"/>
        <w:spacing w:line="276" w:lineRule="auto"/>
        <w:contextualSpacing/>
        <w:jc w:val="both"/>
        <w:rPr>
          <w:rFonts w:asciiTheme="minorHAnsi" w:hAnsiTheme="minorHAnsi" w:cstheme="minorHAnsi"/>
          <w:color w:val="000000" w:themeColor="text1"/>
          <w:szCs w:val="24"/>
        </w:rPr>
      </w:pPr>
      <w:r>
        <w:rPr>
          <w:rFonts w:asciiTheme="minorHAnsi" w:hAnsiTheme="minorHAnsi" w:cstheme="minorHAnsi"/>
          <w:color w:val="000000" w:themeColor="text1"/>
          <w:szCs w:val="24"/>
        </w:rPr>
        <w:t>Els materials i criteris valora</w:t>
      </w:r>
      <w:r w:rsidR="001429A6">
        <w:rPr>
          <w:rFonts w:asciiTheme="minorHAnsi" w:hAnsiTheme="minorHAnsi" w:cstheme="minorHAnsi"/>
          <w:color w:val="000000" w:themeColor="text1"/>
          <w:szCs w:val="24"/>
        </w:rPr>
        <w:t>bles en l’apartat A.1 es detallen</w:t>
      </w:r>
      <w:r>
        <w:rPr>
          <w:rFonts w:asciiTheme="minorHAnsi" w:hAnsiTheme="minorHAnsi" w:cstheme="minorHAnsi"/>
          <w:color w:val="000000" w:themeColor="text1"/>
          <w:szCs w:val="24"/>
        </w:rPr>
        <w:t xml:space="preserve"> a continuació:</w:t>
      </w:r>
    </w:p>
    <w:p w14:paraId="33F5EB70" w14:textId="5DA868F2" w:rsidR="006F0B16" w:rsidRDefault="006F0B16" w:rsidP="00ED6848">
      <w:pPr>
        <w:rPr>
          <w:rFonts w:asciiTheme="minorHAnsi" w:hAnsiTheme="minorHAnsi" w:cstheme="minorHAnsi"/>
          <w:b/>
          <w:bCs/>
          <w:szCs w:val="24"/>
          <w:lang w:eastAsia="es-ES"/>
        </w:rPr>
        <w:sectPr w:rsidR="006F0B16" w:rsidSect="00A90E47">
          <w:headerReference w:type="default" r:id="rId8"/>
          <w:footerReference w:type="default" r:id="rId9"/>
          <w:headerReference w:type="first" r:id="rId10"/>
          <w:footerReference w:type="first" r:id="rId11"/>
          <w:pgSz w:w="11906" w:h="16838"/>
          <w:pgMar w:top="720" w:right="720" w:bottom="720" w:left="720" w:header="680" w:footer="720" w:gutter="0"/>
          <w:pgNumType w:start="0"/>
          <w:cols w:space="708"/>
          <w:titlePg/>
          <w:docGrid w:linePitch="326"/>
        </w:sectPr>
      </w:pPr>
    </w:p>
    <w:tbl>
      <w:tblPr>
        <w:tblW w:w="15735" w:type="dxa"/>
        <w:tblInd w:w="-714" w:type="dxa"/>
        <w:tblCellMar>
          <w:left w:w="70" w:type="dxa"/>
          <w:right w:w="70" w:type="dxa"/>
        </w:tblCellMar>
        <w:tblLook w:val="04A0" w:firstRow="1" w:lastRow="0" w:firstColumn="1" w:lastColumn="0" w:noHBand="0" w:noVBand="1"/>
      </w:tblPr>
      <w:tblGrid>
        <w:gridCol w:w="846"/>
        <w:gridCol w:w="3260"/>
        <w:gridCol w:w="1276"/>
        <w:gridCol w:w="1134"/>
        <w:gridCol w:w="992"/>
        <w:gridCol w:w="1134"/>
        <w:gridCol w:w="992"/>
        <w:gridCol w:w="993"/>
        <w:gridCol w:w="5108"/>
      </w:tblGrid>
      <w:tr w:rsidR="00AA0094" w:rsidRPr="00AA0094" w14:paraId="651A5792" w14:textId="77777777" w:rsidTr="00D86338">
        <w:trPr>
          <w:trHeight w:val="300"/>
          <w:tblHeader/>
        </w:trPr>
        <w:tc>
          <w:tcPr>
            <w:tcW w:w="846" w:type="dxa"/>
            <w:vMerge w:val="restart"/>
            <w:tcBorders>
              <w:top w:val="single" w:sz="4" w:space="0" w:color="auto"/>
              <w:left w:val="single" w:sz="4" w:space="0" w:color="auto"/>
              <w:bottom w:val="single" w:sz="4" w:space="0" w:color="000000"/>
              <w:right w:val="single" w:sz="4" w:space="0" w:color="auto"/>
            </w:tcBorders>
            <w:shd w:val="clear" w:color="000000" w:fill="D9E1F2"/>
            <w:noWrap/>
            <w:vAlign w:val="center"/>
            <w:hideMark/>
          </w:tcPr>
          <w:p w14:paraId="42BA9408" w14:textId="77777777" w:rsidR="00AA0094" w:rsidRPr="00AA0094" w:rsidRDefault="00AA0094" w:rsidP="00AA0094">
            <w:pPr>
              <w:jc w:val="center"/>
              <w:rPr>
                <w:rFonts w:ascii="Calibri" w:hAnsi="Calibri" w:cs="Calibri"/>
                <w:b/>
                <w:bCs/>
                <w:color w:val="000000"/>
                <w:sz w:val="20"/>
                <w:lang w:eastAsia="ca-ES"/>
              </w:rPr>
            </w:pPr>
            <w:r w:rsidRPr="00AA0094">
              <w:rPr>
                <w:rFonts w:ascii="Calibri" w:hAnsi="Calibri" w:cs="Calibri"/>
                <w:b/>
                <w:bCs/>
                <w:color w:val="000000"/>
                <w:sz w:val="20"/>
                <w:lang w:eastAsia="ca-ES"/>
              </w:rPr>
              <w:lastRenderedPageBreak/>
              <w:t>A.1</w:t>
            </w:r>
          </w:p>
        </w:tc>
        <w:tc>
          <w:tcPr>
            <w:tcW w:w="3260" w:type="dxa"/>
            <w:vMerge w:val="restart"/>
            <w:tcBorders>
              <w:top w:val="single" w:sz="4" w:space="0" w:color="auto"/>
              <w:left w:val="single" w:sz="4" w:space="0" w:color="auto"/>
              <w:bottom w:val="single" w:sz="4" w:space="0" w:color="000000"/>
              <w:right w:val="single" w:sz="4" w:space="0" w:color="auto"/>
            </w:tcBorders>
            <w:shd w:val="clear" w:color="000000" w:fill="D9E1F2"/>
            <w:noWrap/>
            <w:vAlign w:val="center"/>
            <w:hideMark/>
          </w:tcPr>
          <w:p w14:paraId="0ACDDCAA" w14:textId="77777777" w:rsidR="00AA0094" w:rsidRPr="00AA0094" w:rsidRDefault="00AA0094" w:rsidP="00AA0094">
            <w:pPr>
              <w:jc w:val="center"/>
              <w:rPr>
                <w:rFonts w:ascii="Calibri" w:hAnsi="Calibri" w:cs="Calibri"/>
                <w:b/>
                <w:bCs/>
                <w:color w:val="000000"/>
                <w:sz w:val="20"/>
                <w:lang w:eastAsia="ca-ES"/>
              </w:rPr>
            </w:pPr>
            <w:r w:rsidRPr="00AA0094">
              <w:rPr>
                <w:rFonts w:ascii="Calibri" w:hAnsi="Calibri" w:cs="Calibri"/>
                <w:b/>
                <w:bCs/>
                <w:color w:val="000000"/>
                <w:sz w:val="20"/>
                <w:lang w:eastAsia="ca-ES"/>
              </w:rPr>
              <w:t>Funcionalitat i comportament dels productes</w:t>
            </w:r>
          </w:p>
        </w:tc>
        <w:tc>
          <w:tcPr>
            <w:tcW w:w="6521" w:type="dxa"/>
            <w:gridSpan w:val="6"/>
            <w:tcBorders>
              <w:top w:val="single" w:sz="4" w:space="0" w:color="auto"/>
              <w:left w:val="nil"/>
              <w:bottom w:val="single" w:sz="4" w:space="0" w:color="auto"/>
              <w:right w:val="single" w:sz="4" w:space="0" w:color="000000"/>
            </w:tcBorders>
            <w:shd w:val="clear" w:color="000000" w:fill="D9E1F2"/>
            <w:noWrap/>
            <w:vAlign w:val="center"/>
            <w:hideMark/>
          </w:tcPr>
          <w:p w14:paraId="16970C80" w14:textId="26C8E895" w:rsidR="00AA0094" w:rsidRPr="00AA0094" w:rsidRDefault="008C558A" w:rsidP="00AA0094">
            <w:pPr>
              <w:jc w:val="center"/>
              <w:rPr>
                <w:rFonts w:ascii="Calibri" w:hAnsi="Calibri" w:cs="Calibri"/>
                <w:b/>
                <w:bCs/>
                <w:color w:val="000000"/>
                <w:sz w:val="20"/>
                <w:lang w:eastAsia="ca-ES"/>
              </w:rPr>
            </w:pPr>
            <w:r w:rsidRPr="008C558A">
              <w:rPr>
                <w:rFonts w:ascii="Calibri" w:hAnsi="Calibri" w:cs="Calibri"/>
                <w:b/>
                <w:bCs/>
                <w:color w:val="000000"/>
                <w:sz w:val="20"/>
                <w:lang w:eastAsia="ca-ES"/>
              </w:rPr>
              <w:t>PUNTUACIÓ</w:t>
            </w:r>
          </w:p>
        </w:tc>
        <w:tc>
          <w:tcPr>
            <w:tcW w:w="5108" w:type="dxa"/>
            <w:vMerge w:val="restart"/>
            <w:tcBorders>
              <w:top w:val="single" w:sz="4" w:space="0" w:color="auto"/>
              <w:left w:val="single" w:sz="4" w:space="0" w:color="auto"/>
              <w:bottom w:val="single" w:sz="4" w:space="0" w:color="000000"/>
              <w:right w:val="single" w:sz="4" w:space="0" w:color="auto"/>
            </w:tcBorders>
            <w:shd w:val="clear" w:color="000000" w:fill="D9E1F2"/>
            <w:noWrap/>
            <w:vAlign w:val="center"/>
            <w:hideMark/>
          </w:tcPr>
          <w:p w14:paraId="3BC73A74" w14:textId="77777777" w:rsidR="00AA0094" w:rsidRPr="00AA0094" w:rsidRDefault="00AA0094" w:rsidP="00AA0094">
            <w:pPr>
              <w:jc w:val="center"/>
              <w:rPr>
                <w:rFonts w:ascii="Calibri" w:hAnsi="Calibri" w:cs="Calibri"/>
                <w:b/>
                <w:bCs/>
                <w:color w:val="000000"/>
                <w:sz w:val="20"/>
                <w:lang w:eastAsia="ca-ES"/>
              </w:rPr>
            </w:pPr>
            <w:r w:rsidRPr="00AA0094">
              <w:rPr>
                <w:rFonts w:ascii="Calibri" w:hAnsi="Calibri" w:cs="Calibri"/>
                <w:b/>
                <w:bCs/>
                <w:color w:val="000000"/>
                <w:sz w:val="20"/>
                <w:lang w:eastAsia="ca-ES"/>
              </w:rPr>
              <w:t>Justificació</w:t>
            </w:r>
          </w:p>
        </w:tc>
      </w:tr>
      <w:tr w:rsidR="00AA0094" w:rsidRPr="00AA0094" w14:paraId="2029E872" w14:textId="77777777" w:rsidTr="00D86338">
        <w:trPr>
          <w:trHeight w:val="540"/>
          <w:tblHeader/>
        </w:trPr>
        <w:tc>
          <w:tcPr>
            <w:tcW w:w="846" w:type="dxa"/>
            <w:vMerge/>
            <w:tcBorders>
              <w:top w:val="single" w:sz="4" w:space="0" w:color="auto"/>
              <w:left w:val="single" w:sz="4" w:space="0" w:color="auto"/>
              <w:bottom w:val="single" w:sz="4" w:space="0" w:color="000000"/>
              <w:right w:val="single" w:sz="4" w:space="0" w:color="auto"/>
            </w:tcBorders>
            <w:vAlign w:val="center"/>
            <w:hideMark/>
          </w:tcPr>
          <w:p w14:paraId="3E9E574D" w14:textId="77777777" w:rsidR="00AA0094" w:rsidRPr="00AA0094" w:rsidRDefault="00AA0094" w:rsidP="00AA0094">
            <w:pPr>
              <w:rPr>
                <w:rFonts w:ascii="Calibri" w:hAnsi="Calibri" w:cs="Calibri"/>
                <w:b/>
                <w:bCs/>
                <w:color w:val="000000"/>
                <w:sz w:val="20"/>
                <w:lang w:eastAsia="ca-ES"/>
              </w:rPr>
            </w:pPr>
          </w:p>
        </w:tc>
        <w:tc>
          <w:tcPr>
            <w:tcW w:w="3260" w:type="dxa"/>
            <w:vMerge/>
            <w:tcBorders>
              <w:top w:val="single" w:sz="4" w:space="0" w:color="auto"/>
              <w:left w:val="single" w:sz="4" w:space="0" w:color="auto"/>
              <w:bottom w:val="single" w:sz="4" w:space="0" w:color="000000"/>
              <w:right w:val="single" w:sz="4" w:space="0" w:color="auto"/>
            </w:tcBorders>
            <w:vAlign w:val="center"/>
            <w:hideMark/>
          </w:tcPr>
          <w:p w14:paraId="5B8807F4" w14:textId="77777777" w:rsidR="00AA0094" w:rsidRPr="00AA0094" w:rsidRDefault="00AA0094" w:rsidP="00AA0094">
            <w:pPr>
              <w:rPr>
                <w:rFonts w:ascii="Calibri" w:hAnsi="Calibri" w:cs="Calibri"/>
                <w:b/>
                <w:bCs/>
                <w:color w:val="000000"/>
                <w:sz w:val="20"/>
                <w:lang w:eastAsia="ca-ES"/>
              </w:rPr>
            </w:pPr>
          </w:p>
        </w:tc>
        <w:tc>
          <w:tcPr>
            <w:tcW w:w="1276" w:type="dxa"/>
            <w:tcBorders>
              <w:top w:val="nil"/>
              <w:left w:val="nil"/>
              <w:bottom w:val="single" w:sz="4" w:space="0" w:color="auto"/>
              <w:right w:val="single" w:sz="4" w:space="0" w:color="auto"/>
            </w:tcBorders>
            <w:shd w:val="clear" w:color="000000" w:fill="D9E1F2"/>
            <w:vAlign w:val="center"/>
            <w:hideMark/>
          </w:tcPr>
          <w:p w14:paraId="0CA5F376" w14:textId="77777777" w:rsidR="00AA0094" w:rsidRPr="00AA0094" w:rsidRDefault="00AA0094" w:rsidP="00AA0094">
            <w:pPr>
              <w:jc w:val="center"/>
              <w:rPr>
                <w:rFonts w:ascii="Calibri" w:hAnsi="Calibri" w:cs="Calibri"/>
                <w:b/>
                <w:bCs/>
                <w:color w:val="000000"/>
                <w:sz w:val="20"/>
                <w:lang w:eastAsia="ca-ES"/>
              </w:rPr>
            </w:pPr>
            <w:r w:rsidRPr="00AA0094">
              <w:rPr>
                <w:rFonts w:ascii="Calibri" w:hAnsi="Calibri" w:cs="Calibri"/>
                <w:b/>
                <w:bCs/>
                <w:color w:val="000000"/>
                <w:sz w:val="20"/>
                <w:lang w:eastAsia="ca-ES"/>
              </w:rPr>
              <w:t xml:space="preserve">Bates quirúrgiques </w:t>
            </w:r>
          </w:p>
        </w:tc>
        <w:tc>
          <w:tcPr>
            <w:tcW w:w="1134" w:type="dxa"/>
            <w:tcBorders>
              <w:top w:val="nil"/>
              <w:left w:val="nil"/>
              <w:bottom w:val="single" w:sz="4" w:space="0" w:color="auto"/>
              <w:right w:val="single" w:sz="4" w:space="0" w:color="auto"/>
            </w:tcBorders>
            <w:shd w:val="clear" w:color="000000" w:fill="D9E1F2"/>
            <w:vAlign w:val="center"/>
            <w:hideMark/>
          </w:tcPr>
          <w:p w14:paraId="5579A4D9" w14:textId="77777777" w:rsidR="00AA0094" w:rsidRPr="00AA0094" w:rsidRDefault="00AA0094" w:rsidP="00AA0094">
            <w:pPr>
              <w:jc w:val="center"/>
              <w:rPr>
                <w:rFonts w:ascii="Calibri" w:hAnsi="Calibri" w:cs="Calibri"/>
                <w:b/>
                <w:bCs/>
                <w:color w:val="000000"/>
                <w:sz w:val="20"/>
                <w:lang w:eastAsia="ca-ES"/>
              </w:rPr>
            </w:pPr>
            <w:r w:rsidRPr="00AA0094">
              <w:rPr>
                <w:rFonts w:ascii="Calibri" w:hAnsi="Calibri" w:cs="Calibri"/>
                <w:b/>
                <w:bCs/>
                <w:color w:val="000000"/>
                <w:sz w:val="20"/>
                <w:lang w:eastAsia="ca-ES"/>
              </w:rPr>
              <w:t>Bates de protecció</w:t>
            </w:r>
          </w:p>
        </w:tc>
        <w:tc>
          <w:tcPr>
            <w:tcW w:w="992" w:type="dxa"/>
            <w:tcBorders>
              <w:top w:val="nil"/>
              <w:left w:val="nil"/>
              <w:bottom w:val="single" w:sz="4" w:space="0" w:color="auto"/>
              <w:right w:val="single" w:sz="4" w:space="0" w:color="auto"/>
            </w:tcBorders>
            <w:shd w:val="clear" w:color="000000" w:fill="D9E1F2"/>
            <w:vAlign w:val="center"/>
            <w:hideMark/>
          </w:tcPr>
          <w:p w14:paraId="36B5EE67" w14:textId="5A077DC5" w:rsidR="00AA0094" w:rsidRPr="00AA0094" w:rsidRDefault="00AA0094" w:rsidP="00994F3A">
            <w:pPr>
              <w:jc w:val="center"/>
              <w:rPr>
                <w:rFonts w:ascii="Calibri" w:hAnsi="Calibri" w:cs="Calibri"/>
                <w:b/>
                <w:bCs/>
                <w:color w:val="000000"/>
                <w:sz w:val="20"/>
                <w:lang w:eastAsia="ca-ES"/>
              </w:rPr>
            </w:pPr>
            <w:r w:rsidRPr="00AA0094">
              <w:rPr>
                <w:rFonts w:ascii="Calibri" w:hAnsi="Calibri" w:cs="Calibri"/>
                <w:b/>
                <w:bCs/>
                <w:color w:val="000000"/>
                <w:sz w:val="20"/>
                <w:lang w:eastAsia="ca-ES"/>
              </w:rPr>
              <w:t xml:space="preserve">Pijames </w:t>
            </w:r>
          </w:p>
        </w:tc>
        <w:tc>
          <w:tcPr>
            <w:tcW w:w="1134" w:type="dxa"/>
            <w:tcBorders>
              <w:top w:val="nil"/>
              <w:left w:val="nil"/>
              <w:bottom w:val="single" w:sz="4" w:space="0" w:color="auto"/>
              <w:right w:val="single" w:sz="4" w:space="0" w:color="auto"/>
            </w:tcBorders>
            <w:shd w:val="clear" w:color="000000" w:fill="D9E1F2"/>
            <w:vAlign w:val="center"/>
            <w:hideMark/>
          </w:tcPr>
          <w:p w14:paraId="7C87A986" w14:textId="77777777" w:rsidR="00AA0094" w:rsidRPr="00AA0094" w:rsidRDefault="00AA0094" w:rsidP="00AA0094">
            <w:pPr>
              <w:jc w:val="center"/>
              <w:rPr>
                <w:rFonts w:ascii="Calibri" w:hAnsi="Calibri" w:cs="Calibri"/>
                <w:b/>
                <w:bCs/>
                <w:color w:val="000000"/>
                <w:sz w:val="20"/>
                <w:lang w:eastAsia="ca-ES"/>
              </w:rPr>
            </w:pPr>
            <w:r w:rsidRPr="00AA0094">
              <w:rPr>
                <w:rFonts w:ascii="Calibri" w:hAnsi="Calibri" w:cs="Calibri"/>
                <w:b/>
                <w:bCs/>
                <w:color w:val="000000"/>
                <w:sz w:val="20"/>
                <w:lang w:eastAsia="ca-ES"/>
              </w:rPr>
              <w:t>Bates de fred</w:t>
            </w:r>
          </w:p>
        </w:tc>
        <w:tc>
          <w:tcPr>
            <w:tcW w:w="992" w:type="dxa"/>
            <w:tcBorders>
              <w:top w:val="nil"/>
              <w:left w:val="nil"/>
              <w:bottom w:val="single" w:sz="4" w:space="0" w:color="auto"/>
              <w:right w:val="single" w:sz="4" w:space="0" w:color="auto"/>
            </w:tcBorders>
            <w:shd w:val="clear" w:color="000000" w:fill="D9E1F2"/>
            <w:vAlign w:val="center"/>
            <w:hideMark/>
          </w:tcPr>
          <w:p w14:paraId="7B7F7E26" w14:textId="77777777" w:rsidR="00AA0094" w:rsidRPr="00AA0094" w:rsidRDefault="00AA0094" w:rsidP="00AA0094">
            <w:pPr>
              <w:jc w:val="center"/>
              <w:rPr>
                <w:rFonts w:ascii="Calibri" w:hAnsi="Calibri" w:cs="Calibri"/>
                <w:b/>
                <w:bCs/>
                <w:color w:val="000000"/>
                <w:sz w:val="20"/>
                <w:lang w:eastAsia="ca-ES"/>
              </w:rPr>
            </w:pPr>
            <w:r w:rsidRPr="00AA0094">
              <w:rPr>
                <w:rFonts w:ascii="Calibri" w:hAnsi="Calibri" w:cs="Calibri"/>
                <w:b/>
                <w:bCs/>
                <w:color w:val="000000"/>
                <w:sz w:val="20"/>
                <w:lang w:eastAsia="ca-ES"/>
              </w:rPr>
              <w:t xml:space="preserve">Esclops </w:t>
            </w:r>
          </w:p>
        </w:tc>
        <w:tc>
          <w:tcPr>
            <w:tcW w:w="993" w:type="dxa"/>
            <w:tcBorders>
              <w:top w:val="nil"/>
              <w:left w:val="nil"/>
              <w:bottom w:val="single" w:sz="4" w:space="0" w:color="auto"/>
              <w:right w:val="single" w:sz="4" w:space="0" w:color="auto"/>
            </w:tcBorders>
            <w:shd w:val="clear" w:color="000000" w:fill="D9E1F2"/>
            <w:vAlign w:val="center"/>
            <w:hideMark/>
          </w:tcPr>
          <w:p w14:paraId="65177D66" w14:textId="77777777" w:rsidR="00AA0094" w:rsidRPr="00AA0094" w:rsidRDefault="00AA0094" w:rsidP="00AA0094">
            <w:pPr>
              <w:jc w:val="center"/>
              <w:rPr>
                <w:rFonts w:ascii="Calibri" w:hAnsi="Calibri" w:cs="Calibri"/>
                <w:b/>
                <w:bCs/>
                <w:color w:val="000000"/>
                <w:sz w:val="20"/>
                <w:lang w:eastAsia="ca-ES"/>
              </w:rPr>
            </w:pPr>
            <w:r w:rsidRPr="00AA0094">
              <w:rPr>
                <w:rFonts w:ascii="Calibri" w:hAnsi="Calibri" w:cs="Calibri"/>
                <w:b/>
                <w:bCs/>
                <w:color w:val="000000"/>
                <w:sz w:val="20"/>
                <w:lang w:eastAsia="ca-ES"/>
              </w:rPr>
              <w:t>Total</w:t>
            </w:r>
          </w:p>
        </w:tc>
        <w:tc>
          <w:tcPr>
            <w:tcW w:w="5108" w:type="dxa"/>
            <w:vMerge/>
            <w:tcBorders>
              <w:top w:val="single" w:sz="4" w:space="0" w:color="auto"/>
              <w:left w:val="single" w:sz="4" w:space="0" w:color="auto"/>
              <w:bottom w:val="single" w:sz="4" w:space="0" w:color="000000"/>
              <w:right w:val="single" w:sz="4" w:space="0" w:color="auto"/>
            </w:tcBorders>
            <w:vAlign w:val="center"/>
            <w:hideMark/>
          </w:tcPr>
          <w:p w14:paraId="5132AD29" w14:textId="77777777" w:rsidR="00AA0094" w:rsidRPr="00AA0094" w:rsidRDefault="00AA0094" w:rsidP="00AA0094">
            <w:pPr>
              <w:rPr>
                <w:rFonts w:ascii="Calibri" w:hAnsi="Calibri" w:cs="Calibri"/>
                <w:b/>
                <w:bCs/>
                <w:color w:val="000000"/>
                <w:sz w:val="20"/>
                <w:lang w:eastAsia="ca-ES"/>
              </w:rPr>
            </w:pPr>
          </w:p>
        </w:tc>
      </w:tr>
      <w:tr w:rsidR="00AA0094" w:rsidRPr="00AA0094" w14:paraId="00D132BD" w14:textId="77777777" w:rsidTr="00D86338">
        <w:trPr>
          <w:trHeight w:val="1680"/>
          <w:tblHead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02C71C22" w14:textId="77777777" w:rsidR="00AA0094" w:rsidRPr="00AA0094" w:rsidRDefault="00AA0094" w:rsidP="00AA0094">
            <w:pPr>
              <w:jc w:val="center"/>
              <w:rPr>
                <w:rFonts w:ascii="Calibri" w:hAnsi="Calibri" w:cs="Calibri"/>
                <w:b/>
                <w:bCs/>
                <w:color w:val="000000"/>
                <w:sz w:val="20"/>
                <w:lang w:eastAsia="ca-ES"/>
              </w:rPr>
            </w:pPr>
            <w:r w:rsidRPr="00AA0094">
              <w:rPr>
                <w:rFonts w:ascii="Calibri" w:hAnsi="Calibri" w:cs="Calibri"/>
                <w:b/>
                <w:bCs/>
                <w:color w:val="000000"/>
                <w:sz w:val="20"/>
                <w:lang w:eastAsia="ca-ES"/>
              </w:rPr>
              <w:t>A.1.1</w:t>
            </w:r>
          </w:p>
        </w:tc>
        <w:tc>
          <w:tcPr>
            <w:tcW w:w="3260" w:type="dxa"/>
            <w:tcBorders>
              <w:top w:val="nil"/>
              <w:left w:val="nil"/>
              <w:bottom w:val="single" w:sz="4" w:space="0" w:color="auto"/>
              <w:right w:val="single" w:sz="4" w:space="0" w:color="auto"/>
            </w:tcBorders>
            <w:shd w:val="clear" w:color="auto" w:fill="auto"/>
            <w:vAlign w:val="center"/>
            <w:hideMark/>
          </w:tcPr>
          <w:p w14:paraId="2B8EF91A" w14:textId="77777777" w:rsidR="00AA0094" w:rsidRPr="00AA0094" w:rsidRDefault="00AA0094" w:rsidP="00AA0094">
            <w:pPr>
              <w:rPr>
                <w:rFonts w:ascii="Calibri" w:hAnsi="Calibri" w:cs="Calibri"/>
                <w:color w:val="000000"/>
                <w:sz w:val="20"/>
                <w:lang w:eastAsia="ca-ES"/>
              </w:rPr>
            </w:pPr>
            <w:r w:rsidRPr="00AA0094">
              <w:rPr>
                <w:rFonts w:ascii="Calibri" w:hAnsi="Calibri" w:cs="Calibri"/>
                <w:b/>
                <w:bCs/>
                <w:color w:val="000000"/>
                <w:sz w:val="20"/>
                <w:lang w:eastAsia="ca-ES"/>
              </w:rPr>
              <w:t xml:space="preserve">Ajust i adaptabilitat al cos:  </w:t>
            </w:r>
            <w:r w:rsidRPr="00AA0094">
              <w:rPr>
                <w:rFonts w:ascii="Calibri" w:hAnsi="Calibri" w:cs="Calibri"/>
                <w:color w:val="000000"/>
                <w:sz w:val="20"/>
                <w:lang w:eastAsia="ca-ES"/>
              </w:rPr>
              <w:t>Es valorarà qualitativament la sensació d’ajust, la llibertat de moviments i l’adequació del patronatge a diferents complexions.</w:t>
            </w:r>
          </w:p>
        </w:tc>
        <w:tc>
          <w:tcPr>
            <w:tcW w:w="1276" w:type="dxa"/>
            <w:tcBorders>
              <w:top w:val="nil"/>
              <w:left w:val="nil"/>
              <w:bottom w:val="single" w:sz="4" w:space="0" w:color="auto"/>
              <w:right w:val="single" w:sz="4" w:space="0" w:color="auto"/>
            </w:tcBorders>
            <w:shd w:val="clear" w:color="auto" w:fill="auto"/>
            <w:noWrap/>
            <w:vAlign w:val="center"/>
            <w:hideMark/>
          </w:tcPr>
          <w:p w14:paraId="26F72F7E" w14:textId="77777777" w:rsidR="00AA0094" w:rsidRPr="00AA0094" w:rsidRDefault="00AA0094" w:rsidP="00AA0094">
            <w:pPr>
              <w:jc w:val="right"/>
              <w:rPr>
                <w:rFonts w:ascii="Calibri" w:hAnsi="Calibri" w:cs="Calibri"/>
                <w:color w:val="000000"/>
                <w:sz w:val="20"/>
                <w:lang w:eastAsia="ca-ES"/>
              </w:rPr>
            </w:pPr>
            <w:r w:rsidRPr="00AA0094">
              <w:rPr>
                <w:rFonts w:ascii="Calibri" w:hAnsi="Calibri" w:cs="Calibri"/>
                <w:color w:val="000000"/>
                <w:sz w:val="20"/>
                <w:lang w:eastAsia="ca-ES"/>
              </w:rPr>
              <w:t>0,50</w:t>
            </w:r>
          </w:p>
        </w:tc>
        <w:tc>
          <w:tcPr>
            <w:tcW w:w="1134" w:type="dxa"/>
            <w:tcBorders>
              <w:top w:val="nil"/>
              <w:left w:val="nil"/>
              <w:bottom w:val="single" w:sz="4" w:space="0" w:color="auto"/>
              <w:right w:val="single" w:sz="4" w:space="0" w:color="auto"/>
            </w:tcBorders>
            <w:shd w:val="clear" w:color="auto" w:fill="auto"/>
            <w:noWrap/>
            <w:vAlign w:val="center"/>
            <w:hideMark/>
          </w:tcPr>
          <w:p w14:paraId="73E5C578" w14:textId="77777777" w:rsidR="00AA0094" w:rsidRPr="00AA0094" w:rsidRDefault="00AA0094" w:rsidP="00AA0094">
            <w:pPr>
              <w:jc w:val="right"/>
              <w:rPr>
                <w:rFonts w:ascii="Calibri" w:hAnsi="Calibri" w:cs="Calibri"/>
                <w:color w:val="000000"/>
                <w:sz w:val="20"/>
                <w:lang w:eastAsia="ca-ES"/>
              </w:rPr>
            </w:pPr>
            <w:r w:rsidRPr="00AA0094">
              <w:rPr>
                <w:rFonts w:ascii="Calibri" w:hAnsi="Calibri" w:cs="Calibri"/>
                <w:color w:val="000000"/>
                <w:sz w:val="20"/>
                <w:lang w:eastAsia="ca-ES"/>
              </w:rPr>
              <w:t>0,50</w:t>
            </w:r>
          </w:p>
        </w:tc>
        <w:tc>
          <w:tcPr>
            <w:tcW w:w="992" w:type="dxa"/>
            <w:tcBorders>
              <w:top w:val="nil"/>
              <w:left w:val="nil"/>
              <w:bottom w:val="single" w:sz="4" w:space="0" w:color="auto"/>
              <w:right w:val="single" w:sz="4" w:space="0" w:color="auto"/>
            </w:tcBorders>
            <w:shd w:val="clear" w:color="auto" w:fill="auto"/>
            <w:noWrap/>
            <w:vAlign w:val="center"/>
            <w:hideMark/>
          </w:tcPr>
          <w:p w14:paraId="50D57E7C" w14:textId="77777777" w:rsidR="00AA0094" w:rsidRPr="00AA0094" w:rsidRDefault="00AA0094" w:rsidP="00AA0094">
            <w:pPr>
              <w:jc w:val="right"/>
              <w:rPr>
                <w:rFonts w:ascii="Calibri" w:hAnsi="Calibri" w:cs="Calibri"/>
                <w:color w:val="000000"/>
                <w:sz w:val="20"/>
                <w:lang w:eastAsia="ca-ES"/>
              </w:rPr>
            </w:pPr>
            <w:r w:rsidRPr="00AA0094">
              <w:rPr>
                <w:rFonts w:ascii="Calibri" w:hAnsi="Calibri" w:cs="Calibri"/>
                <w:color w:val="000000"/>
                <w:sz w:val="20"/>
                <w:lang w:eastAsia="ca-ES"/>
              </w:rPr>
              <w:t>1,00</w:t>
            </w:r>
          </w:p>
        </w:tc>
        <w:tc>
          <w:tcPr>
            <w:tcW w:w="1134" w:type="dxa"/>
            <w:tcBorders>
              <w:top w:val="nil"/>
              <w:left w:val="nil"/>
              <w:bottom w:val="single" w:sz="4" w:space="0" w:color="auto"/>
              <w:right w:val="single" w:sz="4" w:space="0" w:color="auto"/>
            </w:tcBorders>
            <w:shd w:val="clear" w:color="auto" w:fill="auto"/>
            <w:noWrap/>
            <w:vAlign w:val="center"/>
            <w:hideMark/>
          </w:tcPr>
          <w:p w14:paraId="2962387C" w14:textId="77777777" w:rsidR="00AA0094" w:rsidRPr="00AA0094" w:rsidRDefault="00AA0094" w:rsidP="00AA0094">
            <w:pPr>
              <w:jc w:val="right"/>
              <w:rPr>
                <w:rFonts w:ascii="Calibri" w:hAnsi="Calibri" w:cs="Calibri"/>
                <w:color w:val="000000"/>
                <w:sz w:val="20"/>
                <w:lang w:eastAsia="ca-ES"/>
              </w:rPr>
            </w:pPr>
            <w:r w:rsidRPr="00AA0094">
              <w:rPr>
                <w:rFonts w:ascii="Calibri" w:hAnsi="Calibri" w:cs="Calibri"/>
                <w:color w:val="000000"/>
                <w:sz w:val="20"/>
                <w:lang w:eastAsia="ca-ES"/>
              </w:rPr>
              <w:t>0,50</w:t>
            </w:r>
          </w:p>
        </w:tc>
        <w:tc>
          <w:tcPr>
            <w:tcW w:w="992" w:type="dxa"/>
            <w:tcBorders>
              <w:top w:val="nil"/>
              <w:left w:val="nil"/>
              <w:bottom w:val="single" w:sz="4" w:space="0" w:color="auto"/>
              <w:right w:val="single" w:sz="4" w:space="0" w:color="auto"/>
            </w:tcBorders>
            <w:shd w:val="clear" w:color="auto" w:fill="auto"/>
            <w:noWrap/>
            <w:vAlign w:val="center"/>
            <w:hideMark/>
          </w:tcPr>
          <w:p w14:paraId="381DB3EE" w14:textId="77777777" w:rsidR="00AA0094" w:rsidRPr="00AA0094" w:rsidRDefault="00AA0094" w:rsidP="00AA0094">
            <w:pPr>
              <w:jc w:val="right"/>
              <w:rPr>
                <w:rFonts w:ascii="Calibri" w:hAnsi="Calibri" w:cs="Calibri"/>
                <w:color w:val="000000"/>
                <w:sz w:val="20"/>
                <w:lang w:eastAsia="ca-ES"/>
              </w:rPr>
            </w:pPr>
            <w:r w:rsidRPr="00AA0094">
              <w:rPr>
                <w:rFonts w:ascii="Calibri" w:hAnsi="Calibri" w:cs="Calibri"/>
                <w:color w:val="000000"/>
                <w:sz w:val="20"/>
                <w:lang w:eastAsia="ca-ES"/>
              </w:rPr>
              <w:t>0,50</w:t>
            </w:r>
          </w:p>
        </w:tc>
        <w:tc>
          <w:tcPr>
            <w:tcW w:w="993" w:type="dxa"/>
            <w:tcBorders>
              <w:top w:val="nil"/>
              <w:left w:val="nil"/>
              <w:bottom w:val="single" w:sz="4" w:space="0" w:color="auto"/>
              <w:right w:val="single" w:sz="4" w:space="0" w:color="auto"/>
            </w:tcBorders>
            <w:shd w:val="clear" w:color="auto" w:fill="auto"/>
            <w:noWrap/>
            <w:vAlign w:val="center"/>
            <w:hideMark/>
          </w:tcPr>
          <w:p w14:paraId="668C84DB" w14:textId="77777777" w:rsidR="00AA0094" w:rsidRPr="00AA0094" w:rsidRDefault="00AA0094" w:rsidP="00AA0094">
            <w:pPr>
              <w:jc w:val="right"/>
              <w:rPr>
                <w:rFonts w:ascii="Calibri" w:hAnsi="Calibri" w:cs="Calibri"/>
                <w:b/>
                <w:bCs/>
                <w:color w:val="000000"/>
                <w:sz w:val="20"/>
                <w:lang w:eastAsia="ca-ES"/>
              </w:rPr>
            </w:pPr>
            <w:r w:rsidRPr="00AA0094">
              <w:rPr>
                <w:rFonts w:ascii="Calibri" w:hAnsi="Calibri" w:cs="Calibri"/>
                <w:b/>
                <w:bCs/>
                <w:color w:val="000000"/>
                <w:sz w:val="20"/>
                <w:lang w:eastAsia="ca-ES"/>
              </w:rPr>
              <w:t>3,00</w:t>
            </w:r>
          </w:p>
        </w:tc>
        <w:tc>
          <w:tcPr>
            <w:tcW w:w="5108" w:type="dxa"/>
            <w:tcBorders>
              <w:top w:val="nil"/>
              <w:left w:val="nil"/>
              <w:bottom w:val="single" w:sz="4" w:space="0" w:color="auto"/>
              <w:right w:val="single" w:sz="4" w:space="0" w:color="auto"/>
            </w:tcBorders>
            <w:shd w:val="clear" w:color="auto" w:fill="auto"/>
            <w:vAlign w:val="center"/>
            <w:hideMark/>
          </w:tcPr>
          <w:p w14:paraId="37D1A5C4" w14:textId="77777777" w:rsidR="00AA0094" w:rsidRPr="00AA0094" w:rsidRDefault="00AA0094" w:rsidP="00AA0094">
            <w:pPr>
              <w:rPr>
                <w:rFonts w:ascii="Calibri" w:hAnsi="Calibri" w:cs="Calibri"/>
                <w:b/>
                <w:i/>
                <w:color w:val="000000"/>
                <w:sz w:val="20"/>
                <w:lang w:eastAsia="ca-ES"/>
              </w:rPr>
            </w:pPr>
            <w:r w:rsidRPr="00AA0094">
              <w:rPr>
                <w:rFonts w:ascii="Calibri" w:hAnsi="Calibri" w:cs="Calibri"/>
                <w:b/>
                <w:i/>
                <w:color w:val="000000"/>
                <w:sz w:val="20"/>
                <w:lang w:eastAsia="ca-ES"/>
              </w:rPr>
              <w:t>És un indicador directe de la qualitat funcional i ergonomia del producte: un bon patronatge i llibertat de moviments afavoreixen l’ús correcte en la jornada laboral, redueixen incomoditats i el risc d’incidències (enganxades, limitació de moviments, mala col·locació). Això incideix en la qualitat de la prestació vinculada a l’objecte del contracte.</w:t>
            </w:r>
          </w:p>
        </w:tc>
      </w:tr>
      <w:tr w:rsidR="00AA0094" w:rsidRPr="00AA0094" w14:paraId="0BD2D16B" w14:textId="77777777" w:rsidTr="00D86338">
        <w:trPr>
          <w:trHeight w:val="1680"/>
          <w:tblHead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74942AAA" w14:textId="77777777" w:rsidR="00AA0094" w:rsidRPr="00AA0094" w:rsidRDefault="00AA0094" w:rsidP="00AA0094">
            <w:pPr>
              <w:jc w:val="center"/>
              <w:rPr>
                <w:rFonts w:ascii="Calibri" w:hAnsi="Calibri" w:cs="Calibri"/>
                <w:b/>
                <w:bCs/>
                <w:color w:val="000000"/>
                <w:sz w:val="20"/>
                <w:lang w:eastAsia="ca-ES"/>
              </w:rPr>
            </w:pPr>
            <w:r w:rsidRPr="00AA0094">
              <w:rPr>
                <w:rFonts w:ascii="Calibri" w:hAnsi="Calibri" w:cs="Calibri"/>
                <w:b/>
                <w:bCs/>
                <w:color w:val="000000"/>
                <w:sz w:val="20"/>
                <w:lang w:eastAsia="ca-ES"/>
              </w:rPr>
              <w:t>A.1.2</w:t>
            </w:r>
          </w:p>
        </w:tc>
        <w:tc>
          <w:tcPr>
            <w:tcW w:w="3260" w:type="dxa"/>
            <w:tcBorders>
              <w:top w:val="nil"/>
              <w:left w:val="nil"/>
              <w:bottom w:val="single" w:sz="4" w:space="0" w:color="auto"/>
              <w:right w:val="single" w:sz="4" w:space="0" w:color="auto"/>
            </w:tcBorders>
            <w:shd w:val="clear" w:color="auto" w:fill="auto"/>
            <w:vAlign w:val="center"/>
            <w:hideMark/>
          </w:tcPr>
          <w:p w14:paraId="7335A9D3" w14:textId="77777777" w:rsidR="00AA0094" w:rsidRPr="00AA0094" w:rsidRDefault="00AA0094" w:rsidP="00AA0094">
            <w:pPr>
              <w:rPr>
                <w:rFonts w:ascii="Calibri" w:hAnsi="Calibri" w:cs="Calibri"/>
                <w:b/>
                <w:bCs/>
                <w:color w:val="000000"/>
                <w:sz w:val="20"/>
                <w:lang w:eastAsia="ca-ES"/>
              </w:rPr>
            </w:pPr>
            <w:r w:rsidRPr="00AA0094">
              <w:rPr>
                <w:rFonts w:ascii="Calibri" w:hAnsi="Calibri" w:cs="Calibri"/>
                <w:b/>
                <w:bCs/>
                <w:color w:val="000000"/>
                <w:sz w:val="20"/>
                <w:lang w:eastAsia="ca-ES"/>
              </w:rPr>
              <w:t xml:space="preserve">Confort en l’ús: </w:t>
            </w:r>
            <w:r w:rsidRPr="00AA0094">
              <w:rPr>
                <w:rFonts w:ascii="Calibri" w:hAnsi="Calibri" w:cs="Calibri"/>
                <w:color w:val="000000"/>
                <w:sz w:val="20"/>
                <w:lang w:eastAsia="ca-ES"/>
              </w:rPr>
              <w:t>Es valorarà qualitativament la comoditat percebuda en contacte amb la pell i durant el moviment.</w:t>
            </w:r>
            <w:r w:rsidRPr="00AA0094">
              <w:rPr>
                <w:rFonts w:ascii="Calibri" w:hAnsi="Calibri" w:cs="Calibri"/>
                <w:color w:val="000000"/>
                <w:sz w:val="20"/>
                <w:lang w:eastAsia="ca-ES"/>
              </w:rPr>
              <w:br/>
              <w:t>Es podrà aportar, si se’n disposa, certificat extern que doni suport a la descripció del confort.</w:t>
            </w:r>
          </w:p>
        </w:tc>
        <w:tc>
          <w:tcPr>
            <w:tcW w:w="1276" w:type="dxa"/>
            <w:tcBorders>
              <w:top w:val="nil"/>
              <w:left w:val="nil"/>
              <w:bottom w:val="single" w:sz="4" w:space="0" w:color="auto"/>
              <w:right w:val="single" w:sz="4" w:space="0" w:color="auto"/>
            </w:tcBorders>
            <w:shd w:val="clear" w:color="auto" w:fill="auto"/>
            <w:noWrap/>
            <w:vAlign w:val="center"/>
            <w:hideMark/>
          </w:tcPr>
          <w:p w14:paraId="6CC108F3" w14:textId="77777777" w:rsidR="00AA0094" w:rsidRPr="00AA0094" w:rsidRDefault="00AA0094" w:rsidP="00AA0094">
            <w:pPr>
              <w:jc w:val="right"/>
              <w:rPr>
                <w:rFonts w:ascii="Calibri" w:hAnsi="Calibri" w:cs="Calibri"/>
                <w:color w:val="000000"/>
                <w:sz w:val="20"/>
                <w:lang w:eastAsia="ca-ES"/>
              </w:rPr>
            </w:pPr>
            <w:r w:rsidRPr="00AA0094">
              <w:rPr>
                <w:rFonts w:ascii="Calibri" w:hAnsi="Calibri" w:cs="Calibri"/>
                <w:color w:val="000000"/>
                <w:sz w:val="20"/>
                <w:lang w:eastAsia="ca-ES"/>
              </w:rPr>
              <w:t>0,50</w:t>
            </w:r>
          </w:p>
        </w:tc>
        <w:tc>
          <w:tcPr>
            <w:tcW w:w="1134" w:type="dxa"/>
            <w:tcBorders>
              <w:top w:val="nil"/>
              <w:left w:val="nil"/>
              <w:bottom w:val="single" w:sz="4" w:space="0" w:color="auto"/>
              <w:right w:val="single" w:sz="4" w:space="0" w:color="auto"/>
            </w:tcBorders>
            <w:shd w:val="clear" w:color="auto" w:fill="auto"/>
            <w:noWrap/>
            <w:vAlign w:val="center"/>
            <w:hideMark/>
          </w:tcPr>
          <w:p w14:paraId="44813183" w14:textId="77777777" w:rsidR="00AA0094" w:rsidRPr="00AA0094" w:rsidRDefault="00AA0094" w:rsidP="00AA0094">
            <w:pPr>
              <w:jc w:val="right"/>
              <w:rPr>
                <w:rFonts w:ascii="Calibri" w:hAnsi="Calibri" w:cs="Calibri"/>
                <w:color w:val="000000"/>
                <w:sz w:val="20"/>
                <w:lang w:eastAsia="ca-ES"/>
              </w:rPr>
            </w:pPr>
            <w:r w:rsidRPr="00AA0094">
              <w:rPr>
                <w:rFonts w:ascii="Calibri" w:hAnsi="Calibri" w:cs="Calibri"/>
                <w:color w:val="000000"/>
                <w:sz w:val="20"/>
                <w:lang w:eastAsia="ca-ES"/>
              </w:rPr>
              <w:t>0,50</w:t>
            </w:r>
          </w:p>
        </w:tc>
        <w:tc>
          <w:tcPr>
            <w:tcW w:w="992" w:type="dxa"/>
            <w:tcBorders>
              <w:top w:val="nil"/>
              <w:left w:val="nil"/>
              <w:bottom w:val="single" w:sz="4" w:space="0" w:color="auto"/>
              <w:right w:val="single" w:sz="4" w:space="0" w:color="auto"/>
            </w:tcBorders>
            <w:shd w:val="clear" w:color="auto" w:fill="auto"/>
            <w:noWrap/>
            <w:vAlign w:val="center"/>
            <w:hideMark/>
          </w:tcPr>
          <w:p w14:paraId="2B554356" w14:textId="77777777" w:rsidR="00AA0094" w:rsidRPr="00AA0094" w:rsidRDefault="00AA0094" w:rsidP="00AA0094">
            <w:pPr>
              <w:jc w:val="right"/>
              <w:rPr>
                <w:rFonts w:ascii="Calibri" w:hAnsi="Calibri" w:cs="Calibri"/>
                <w:color w:val="000000"/>
                <w:sz w:val="20"/>
                <w:lang w:eastAsia="ca-ES"/>
              </w:rPr>
            </w:pPr>
            <w:r w:rsidRPr="00AA0094">
              <w:rPr>
                <w:rFonts w:ascii="Calibri" w:hAnsi="Calibri" w:cs="Calibri"/>
                <w:color w:val="000000"/>
                <w:sz w:val="20"/>
                <w:lang w:eastAsia="ca-ES"/>
              </w:rPr>
              <w:t>1,00</w:t>
            </w:r>
          </w:p>
        </w:tc>
        <w:tc>
          <w:tcPr>
            <w:tcW w:w="1134" w:type="dxa"/>
            <w:tcBorders>
              <w:top w:val="nil"/>
              <w:left w:val="nil"/>
              <w:bottom w:val="single" w:sz="4" w:space="0" w:color="auto"/>
              <w:right w:val="single" w:sz="4" w:space="0" w:color="auto"/>
            </w:tcBorders>
            <w:shd w:val="clear" w:color="auto" w:fill="auto"/>
            <w:noWrap/>
            <w:vAlign w:val="center"/>
            <w:hideMark/>
          </w:tcPr>
          <w:p w14:paraId="0104FE6E" w14:textId="77777777" w:rsidR="00AA0094" w:rsidRPr="00AA0094" w:rsidRDefault="00AA0094" w:rsidP="00AA0094">
            <w:pPr>
              <w:jc w:val="right"/>
              <w:rPr>
                <w:rFonts w:ascii="Calibri" w:hAnsi="Calibri" w:cs="Calibri"/>
                <w:color w:val="000000"/>
                <w:sz w:val="20"/>
                <w:lang w:eastAsia="ca-ES"/>
              </w:rPr>
            </w:pPr>
            <w:r w:rsidRPr="00AA0094">
              <w:rPr>
                <w:rFonts w:ascii="Calibri" w:hAnsi="Calibri" w:cs="Calibri"/>
                <w:color w:val="000000"/>
                <w:sz w:val="20"/>
                <w:lang w:eastAsia="ca-ES"/>
              </w:rPr>
              <w:t>0,50</w:t>
            </w:r>
          </w:p>
        </w:tc>
        <w:tc>
          <w:tcPr>
            <w:tcW w:w="992" w:type="dxa"/>
            <w:tcBorders>
              <w:top w:val="nil"/>
              <w:left w:val="nil"/>
              <w:bottom w:val="single" w:sz="4" w:space="0" w:color="auto"/>
              <w:right w:val="single" w:sz="4" w:space="0" w:color="auto"/>
            </w:tcBorders>
            <w:shd w:val="clear" w:color="auto" w:fill="auto"/>
            <w:noWrap/>
            <w:vAlign w:val="center"/>
            <w:hideMark/>
          </w:tcPr>
          <w:p w14:paraId="37A180AD" w14:textId="77777777" w:rsidR="00AA0094" w:rsidRPr="00AA0094" w:rsidRDefault="00AA0094" w:rsidP="00AA0094">
            <w:pPr>
              <w:jc w:val="right"/>
              <w:rPr>
                <w:rFonts w:ascii="Calibri" w:hAnsi="Calibri" w:cs="Calibri"/>
                <w:color w:val="000000"/>
                <w:sz w:val="20"/>
                <w:lang w:eastAsia="ca-ES"/>
              </w:rPr>
            </w:pPr>
            <w:r w:rsidRPr="00AA0094">
              <w:rPr>
                <w:rFonts w:ascii="Calibri" w:hAnsi="Calibri" w:cs="Calibri"/>
                <w:color w:val="000000"/>
                <w:sz w:val="20"/>
                <w:lang w:eastAsia="ca-ES"/>
              </w:rPr>
              <w:t>0,50</w:t>
            </w:r>
          </w:p>
        </w:tc>
        <w:tc>
          <w:tcPr>
            <w:tcW w:w="993" w:type="dxa"/>
            <w:tcBorders>
              <w:top w:val="nil"/>
              <w:left w:val="nil"/>
              <w:bottom w:val="single" w:sz="4" w:space="0" w:color="auto"/>
              <w:right w:val="single" w:sz="4" w:space="0" w:color="auto"/>
            </w:tcBorders>
            <w:shd w:val="clear" w:color="auto" w:fill="auto"/>
            <w:noWrap/>
            <w:vAlign w:val="center"/>
            <w:hideMark/>
          </w:tcPr>
          <w:p w14:paraId="49D247F6" w14:textId="77777777" w:rsidR="00AA0094" w:rsidRPr="00AA0094" w:rsidRDefault="00AA0094" w:rsidP="00AA0094">
            <w:pPr>
              <w:jc w:val="right"/>
              <w:rPr>
                <w:rFonts w:ascii="Calibri" w:hAnsi="Calibri" w:cs="Calibri"/>
                <w:b/>
                <w:bCs/>
                <w:color w:val="000000"/>
                <w:sz w:val="20"/>
                <w:lang w:eastAsia="ca-ES"/>
              </w:rPr>
            </w:pPr>
            <w:r w:rsidRPr="00AA0094">
              <w:rPr>
                <w:rFonts w:ascii="Calibri" w:hAnsi="Calibri" w:cs="Calibri"/>
                <w:b/>
                <w:bCs/>
                <w:color w:val="000000"/>
                <w:sz w:val="20"/>
                <w:lang w:eastAsia="ca-ES"/>
              </w:rPr>
              <w:t>3,00</w:t>
            </w:r>
          </w:p>
        </w:tc>
        <w:tc>
          <w:tcPr>
            <w:tcW w:w="5108" w:type="dxa"/>
            <w:tcBorders>
              <w:top w:val="nil"/>
              <w:left w:val="nil"/>
              <w:bottom w:val="single" w:sz="4" w:space="0" w:color="auto"/>
              <w:right w:val="single" w:sz="4" w:space="0" w:color="auto"/>
            </w:tcBorders>
            <w:shd w:val="clear" w:color="auto" w:fill="auto"/>
            <w:vAlign w:val="center"/>
            <w:hideMark/>
          </w:tcPr>
          <w:p w14:paraId="231F88E0" w14:textId="77777777" w:rsidR="00AA0094" w:rsidRPr="00AA0094" w:rsidRDefault="00AA0094" w:rsidP="00AA0094">
            <w:pPr>
              <w:rPr>
                <w:rFonts w:ascii="Calibri" w:hAnsi="Calibri" w:cs="Calibri"/>
                <w:b/>
                <w:i/>
                <w:color w:val="000000"/>
                <w:sz w:val="20"/>
                <w:lang w:eastAsia="ca-ES"/>
              </w:rPr>
            </w:pPr>
            <w:r w:rsidRPr="00AA0094">
              <w:rPr>
                <w:rFonts w:ascii="Calibri" w:hAnsi="Calibri" w:cs="Calibri"/>
                <w:b/>
                <w:i/>
                <w:color w:val="000000"/>
                <w:sz w:val="20"/>
                <w:lang w:eastAsia="ca-ES"/>
              </w:rPr>
              <w:t>El confort (contacte amb la pell i moviment) impacta en la acceptació i ús continuat del producte; en entorns assistencials/laborals, el confort és clau perquè l’equipament s’utilitzi de manera constant i adequada. Permetre un certificat extern (si se’n disposa) reforça l’objectivació del judici de valor i continua sent un criteri qualitatiu vinculat a l’ús (cicle de vida).</w:t>
            </w:r>
          </w:p>
        </w:tc>
      </w:tr>
      <w:tr w:rsidR="00AA0094" w:rsidRPr="00AA0094" w14:paraId="6170C93F" w14:textId="77777777" w:rsidTr="00D86338">
        <w:trPr>
          <w:trHeight w:val="1680"/>
          <w:tblHead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31B8B9C2" w14:textId="77777777" w:rsidR="00AA0094" w:rsidRPr="00AA0094" w:rsidRDefault="00AA0094" w:rsidP="00AA0094">
            <w:pPr>
              <w:jc w:val="center"/>
              <w:rPr>
                <w:rFonts w:ascii="Calibri" w:hAnsi="Calibri" w:cs="Calibri"/>
                <w:b/>
                <w:bCs/>
                <w:color w:val="000000"/>
                <w:sz w:val="20"/>
                <w:lang w:eastAsia="ca-ES"/>
              </w:rPr>
            </w:pPr>
            <w:r w:rsidRPr="00AA0094">
              <w:rPr>
                <w:rFonts w:ascii="Calibri" w:hAnsi="Calibri" w:cs="Calibri"/>
                <w:b/>
                <w:bCs/>
                <w:color w:val="000000"/>
                <w:sz w:val="20"/>
                <w:lang w:eastAsia="ca-ES"/>
              </w:rPr>
              <w:t>A.1.3</w:t>
            </w:r>
          </w:p>
        </w:tc>
        <w:tc>
          <w:tcPr>
            <w:tcW w:w="3260" w:type="dxa"/>
            <w:tcBorders>
              <w:top w:val="nil"/>
              <w:left w:val="nil"/>
              <w:bottom w:val="single" w:sz="4" w:space="0" w:color="auto"/>
              <w:right w:val="single" w:sz="4" w:space="0" w:color="auto"/>
            </w:tcBorders>
            <w:shd w:val="clear" w:color="auto" w:fill="auto"/>
            <w:vAlign w:val="center"/>
            <w:hideMark/>
          </w:tcPr>
          <w:p w14:paraId="16BB10AF" w14:textId="77777777" w:rsidR="00AA0094" w:rsidRPr="00AA0094" w:rsidRDefault="00AA0094" w:rsidP="00AA0094">
            <w:pPr>
              <w:rPr>
                <w:rFonts w:ascii="Calibri" w:hAnsi="Calibri" w:cs="Calibri"/>
                <w:color w:val="000000"/>
                <w:sz w:val="20"/>
                <w:lang w:eastAsia="ca-ES"/>
              </w:rPr>
            </w:pPr>
            <w:r w:rsidRPr="00AA0094">
              <w:rPr>
                <w:rFonts w:ascii="Calibri" w:hAnsi="Calibri" w:cs="Calibri"/>
                <w:b/>
                <w:bCs/>
                <w:color w:val="000000"/>
                <w:sz w:val="20"/>
                <w:lang w:eastAsia="ca-ES"/>
              </w:rPr>
              <w:t xml:space="preserve">Qualitat percebuda de la confecció i acabats:  </w:t>
            </w:r>
            <w:r w:rsidRPr="00AA0094">
              <w:rPr>
                <w:rFonts w:ascii="Calibri" w:hAnsi="Calibri" w:cs="Calibri"/>
                <w:color w:val="000000"/>
                <w:sz w:val="20"/>
                <w:lang w:eastAsia="ca-ES"/>
              </w:rPr>
              <w:t>Es valorarà qualitativament la cura dels acabats, costures, reforços i coherència general de la confecció.</w:t>
            </w:r>
          </w:p>
        </w:tc>
        <w:tc>
          <w:tcPr>
            <w:tcW w:w="1276" w:type="dxa"/>
            <w:tcBorders>
              <w:top w:val="nil"/>
              <w:left w:val="nil"/>
              <w:bottom w:val="single" w:sz="4" w:space="0" w:color="auto"/>
              <w:right w:val="single" w:sz="4" w:space="0" w:color="auto"/>
            </w:tcBorders>
            <w:shd w:val="clear" w:color="auto" w:fill="auto"/>
            <w:noWrap/>
            <w:vAlign w:val="center"/>
            <w:hideMark/>
          </w:tcPr>
          <w:p w14:paraId="217BCECF" w14:textId="77777777" w:rsidR="00AA0094" w:rsidRPr="00AA0094" w:rsidRDefault="00AA0094" w:rsidP="00AA0094">
            <w:pPr>
              <w:jc w:val="right"/>
              <w:rPr>
                <w:rFonts w:ascii="Calibri" w:hAnsi="Calibri" w:cs="Calibri"/>
                <w:color w:val="000000"/>
                <w:sz w:val="20"/>
                <w:lang w:eastAsia="ca-ES"/>
              </w:rPr>
            </w:pPr>
            <w:r w:rsidRPr="00AA0094">
              <w:rPr>
                <w:rFonts w:ascii="Calibri" w:hAnsi="Calibri" w:cs="Calibri"/>
                <w:color w:val="000000"/>
                <w:sz w:val="20"/>
                <w:lang w:eastAsia="ca-ES"/>
              </w:rPr>
              <w:t>0,50</w:t>
            </w:r>
          </w:p>
        </w:tc>
        <w:tc>
          <w:tcPr>
            <w:tcW w:w="1134" w:type="dxa"/>
            <w:tcBorders>
              <w:top w:val="nil"/>
              <w:left w:val="nil"/>
              <w:bottom w:val="single" w:sz="4" w:space="0" w:color="auto"/>
              <w:right w:val="single" w:sz="4" w:space="0" w:color="auto"/>
            </w:tcBorders>
            <w:shd w:val="clear" w:color="auto" w:fill="auto"/>
            <w:noWrap/>
            <w:vAlign w:val="center"/>
            <w:hideMark/>
          </w:tcPr>
          <w:p w14:paraId="25B9AEBF" w14:textId="77777777" w:rsidR="00AA0094" w:rsidRPr="00AA0094" w:rsidRDefault="00AA0094" w:rsidP="00AA0094">
            <w:pPr>
              <w:jc w:val="right"/>
              <w:rPr>
                <w:rFonts w:ascii="Calibri" w:hAnsi="Calibri" w:cs="Calibri"/>
                <w:color w:val="000000"/>
                <w:sz w:val="20"/>
                <w:lang w:eastAsia="ca-ES"/>
              </w:rPr>
            </w:pPr>
            <w:r w:rsidRPr="00AA0094">
              <w:rPr>
                <w:rFonts w:ascii="Calibri" w:hAnsi="Calibri" w:cs="Calibri"/>
                <w:color w:val="000000"/>
                <w:sz w:val="20"/>
                <w:lang w:eastAsia="ca-ES"/>
              </w:rPr>
              <w:t>0,50</w:t>
            </w:r>
          </w:p>
        </w:tc>
        <w:tc>
          <w:tcPr>
            <w:tcW w:w="992" w:type="dxa"/>
            <w:tcBorders>
              <w:top w:val="nil"/>
              <w:left w:val="nil"/>
              <w:bottom w:val="single" w:sz="4" w:space="0" w:color="auto"/>
              <w:right w:val="single" w:sz="4" w:space="0" w:color="auto"/>
            </w:tcBorders>
            <w:shd w:val="clear" w:color="auto" w:fill="auto"/>
            <w:noWrap/>
            <w:vAlign w:val="center"/>
            <w:hideMark/>
          </w:tcPr>
          <w:p w14:paraId="5F719D2B" w14:textId="77777777" w:rsidR="00AA0094" w:rsidRPr="00AA0094" w:rsidRDefault="00AA0094" w:rsidP="00AA0094">
            <w:pPr>
              <w:jc w:val="right"/>
              <w:rPr>
                <w:rFonts w:ascii="Calibri" w:hAnsi="Calibri" w:cs="Calibri"/>
                <w:color w:val="000000"/>
                <w:sz w:val="20"/>
                <w:lang w:eastAsia="ca-ES"/>
              </w:rPr>
            </w:pPr>
            <w:r w:rsidRPr="00AA0094">
              <w:rPr>
                <w:rFonts w:ascii="Calibri" w:hAnsi="Calibri" w:cs="Calibri"/>
                <w:color w:val="000000"/>
                <w:sz w:val="20"/>
                <w:lang w:eastAsia="ca-ES"/>
              </w:rPr>
              <w:t>1,00</w:t>
            </w:r>
          </w:p>
        </w:tc>
        <w:tc>
          <w:tcPr>
            <w:tcW w:w="1134" w:type="dxa"/>
            <w:tcBorders>
              <w:top w:val="nil"/>
              <w:left w:val="nil"/>
              <w:bottom w:val="single" w:sz="4" w:space="0" w:color="auto"/>
              <w:right w:val="single" w:sz="4" w:space="0" w:color="auto"/>
            </w:tcBorders>
            <w:shd w:val="clear" w:color="auto" w:fill="auto"/>
            <w:noWrap/>
            <w:vAlign w:val="center"/>
            <w:hideMark/>
          </w:tcPr>
          <w:p w14:paraId="24A754E9" w14:textId="77777777" w:rsidR="00AA0094" w:rsidRPr="00AA0094" w:rsidRDefault="00AA0094" w:rsidP="00AA0094">
            <w:pPr>
              <w:jc w:val="right"/>
              <w:rPr>
                <w:rFonts w:ascii="Calibri" w:hAnsi="Calibri" w:cs="Calibri"/>
                <w:color w:val="000000"/>
                <w:sz w:val="20"/>
                <w:lang w:eastAsia="ca-ES"/>
              </w:rPr>
            </w:pPr>
            <w:r w:rsidRPr="00AA0094">
              <w:rPr>
                <w:rFonts w:ascii="Calibri" w:hAnsi="Calibri" w:cs="Calibri"/>
                <w:color w:val="000000"/>
                <w:sz w:val="20"/>
                <w:lang w:eastAsia="ca-ES"/>
              </w:rPr>
              <w:t>0,50</w:t>
            </w:r>
          </w:p>
        </w:tc>
        <w:tc>
          <w:tcPr>
            <w:tcW w:w="992" w:type="dxa"/>
            <w:tcBorders>
              <w:top w:val="nil"/>
              <w:left w:val="nil"/>
              <w:bottom w:val="single" w:sz="4" w:space="0" w:color="auto"/>
              <w:right w:val="single" w:sz="4" w:space="0" w:color="auto"/>
            </w:tcBorders>
            <w:shd w:val="clear" w:color="auto" w:fill="auto"/>
            <w:noWrap/>
            <w:vAlign w:val="center"/>
            <w:hideMark/>
          </w:tcPr>
          <w:p w14:paraId="427143C3" w14:textId="77777777" w:rsidR="00AA0094" w:rsidRPr="00AA0094" w:rsidRDefault="00AA0094" w:rsidP="00AA0094">
            <w:pPr>
              <w:jc w:val="right"/>
              <w:rPr>
                <w:rFonts w:ascii="Calibri" w:hAnsi="Calibri" w:cs="Calibri"/>
                <w:color w:val="000000"/>
                <w:sz w:val="20"/>
                <w:lang w:eastAsia="ca-ES"/>
              </w:rPr>
            </w:pPr>
            <w:r w:rsidRPr="00AA0094">
              <w:rPr>
                <w:rFonts w:ascii="Calibri" w:hAnsi="Calibri" w:cs="Calibri"/>
                <w:color w:val="000000"/>
                <w:sz w:val="20"/>
                <w:lang w:eastAsia="ca-ES"/>
              </w:rPr>
              <w:t>0,50</w:t>
            </w:r>
          </w:p>
        </w:tc>
        <w:tc>
          <w:tcPr>
            <w:tcW w:w="993" w:type="dxa"/>
            <w:tcBorders>
              <w:top w:val="nil"/>
              <w:left w:val="nil"/>
              <w:bottom w:val="single" w:sz="4" w:space="0" w:color="auto"/>
              <w:right w:val="single" w:sz="4" w:space="0" w:color="auto"/>
            </w:tcBorders>
            <w:shd w:val="clear" w:color="auto" w:fill="auto"/>
            <w:noWrap/>
            <w:vAlign w:val="center"/>
            <w:hideMark/>
          </w:tcPr>
          <w:p w14:paraId="0E4176DF" w14:textId="77777777" w:rsidR="00AA0094" w:rsidRPr="00AA0094" w:rsidRDefault="00AA0094" w:rsidP="00AA0094">
            <w:pPr>
              <w:jc w:val="right"/>
              <w:rPr>
                <w:rFonts w:ascii="Calibri" w:hAnsi="Calibri" w:cs="Calibri"/>
                <w:b/>
                <w:bCs/>
                <w:color w:val="000000"/>
                <w:sz w:val="20"/>
                <w:lang w:eastAsia="ca-ES"/>
              </w:rPr>
            </w:pPr>
            <w:r w:rsidRPr="00AA0094">
              <w:rPr>
                <w:rFonts w:ascii="Calibri" w:hAnsi="Calibri" w:cs="Calibri"/>
                <w:b/>
                <w:bCs/>
                <w:color w:val="000000"/>
                <w:sz w:val="20"/>
                <w:lang w:eastAsia="ca-ES"/>
              </w:rPr>
              <w:t>3,00</w:t>
            </w:r>
          </w:p>
        </w:tc>
        <w:tc>
          <w:tcPr>
            <w:tcW w:w="5108" w:type="dxa"/>
            <w:tcBorders>
              <w:top w:val="nil"/>
              <w:left w:val="nil"/>
              <w:bottom w:val="single" w:sz="4" w:space="0" w:color="auto"/>
              <w:right w:val="single" w:sz="4" w:space="0" w:color="auto"/>
            </w:tcBorders>
            <w:shd w:val="clear" w:color="auto" w:fill="auto"/>
            <w:vAlign w:val="center"/>
            <w:hideMark/>
          </w:tcPr>
          <w:p w14:paraId="0079F320" w14:textId="17CD09F2" w:rsidR="00AA0094" w:rsidRPr="00AA0094" w:rsidRDefault="00AA0094" w:rsidP="009469AF">
            <w:pPr>
              <w:rPr>
                <w:rFonts w:ascii="Calibri" w:hAnsi="Calibri" w:cs="Calibri"/>
                <w:b/>
                <w:i/>
                <w:color w:val="000000"/>
                <w:sz w:val="20"/>
                <w:lang w:eastAsia="ca-ES"/>
              </w:rPr>
            </w:pPr>
            <w:r w:rsidRPr="00AA0094">
              <w:rPr>
                <w:rFonts w:ascii="Calibri" w:hAnsi="Calibri" w:cs="Calibri"/>
                <w:b/>
                <w:i/>
                <w:color w:val="000000"/>
                <w:sz w:val="20"/>
                <w:lang w:eastAsia="ca-ES"/>
              </w:rPr>
              <w:t>Acabats, costures i reforços afecten la durabilitat, la resistència en ús i la fiabilitat (menys trencaments/incidències), am</w:t>
            </w:r>
            <w:r w:rsidR="009469AF">
              <w:rPr>
                <w:rFonts w:ascii="Calibri" w:hAnsi="Calibri" w:cs="Calibri"/>
                <w:b/>
                <w:i/>
                <w:color w:val="000000"/>
                <w:sz w:val="20"/>
                <w:lang w:eastAsia="ca-ES"/>
              </w:rPr>
              <w:t xml:space="preserve">b impacte en el cost-eficàcia, </w:t>
            </w:r>
            <w:r w:rsidRPr="00AA0094">
              <w:rPr>
                <w:rFonts w:ascii="Calibri" w:hAnsi="Calibri" w:cs="Calibri"/>
                <w:b/>
                <w:i/>
                <w:color w:val="000000"/>
                <w:sz w:val="20"/>
                <w:lang w:eastAsia="ca-ES"/>
              </w:rPr>
              <w:t xml:space="preserve">en la qualitat el seu cicle de vida. És un aspecte de valor tècnic clarament lligat al producte </w:t>
            </w:r>
            <w:r w:rsidR="009469AF">
              <w:rPr>
                <w:rFonts w:ascii="Calibri" w:hAnsi="Calibri" w:cs="Calibri"/>
                <w:b/>
                <w:i/>
                <w:color w:val="000000"/>
                <w:sz w:val="20"/>
                <w:lang w:eastAsia="ca-ES"/>
              </w:rPr>
              <w:t>lliurat</w:t>
            </w:r>
            <w:r w:rsidRPr="00AA0094">
              <w:rPr>
                <w:rFonts w:ascii="Calibri" w:hAnsi="Calibri" w:cs="Calibri"/>
                <w:b/>
                <w:i/>
                <w:color w:val="000000"/>
                <w:sz w:val="20"/>
                <w:lang w:eastAsia="ca-ES"/>
              </w:rPr>
              <w:t>.</w:t>
            </w:r>
          </w:p>
        </w:tc>
      </w:tr>
      <w:tr w:rsidR="00AA0094" w:rsidRPr="00AA0094" w14:paraId="5BBB77B7" w14:textId="77777777" w:rsidTr="00D86338">
        <w:trPr>
          <w:trHeight w:val="1680"/>
          <w:tblHead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3EE55FB0" w14:textId="77777777" w:rsidR="00AA0094" w:rsidRPr="00AA0094" w:rsidRDefault="00AA0094" w:rsidP="00AA0094">
            <w:pPr>
              <w:jc w:val="center"/>
              <w:rPr>
                <w:rFonts w:ascii="Calibri" w:hAnsi="Calibri" w:cs="Calibri"/>
                <w:b/>
                <w:bCs/>
                <w:color w:val="000000"/>
                <w:sz w:val="20"/>
                <w:lang w:eastAsia="ca-ES"/>
              </w:rPr>
            </w:pPr>
            <w:r w:rsidRPr="00AA0094">
              <w:rPr>
                <w:rFonts w:ascii="Calibri" w:hAnsi="Calibri" w:cs="Calibri"/>
                <w:b/>
                <w:bCs/>
                <w:color w:val="000000"/>
                <w:sz w:val="20"/>
                <w:lang w:eastAsia="ca-ES"/>
              </w:rPr>
              <w:t>A.1.4</w:t>
            </w:r>
          </w:p>
        </w:tc>
        <w:tc>
          <w:tcPr>
            <w:tcW w:w="3260" w:type="dxa"/>
            <w:tcBorders>
              <w:top w:val="nil"/>
              <w:left w:val="nil"/>
              <w:bottom w:val="single" w:sz="4" w:space="0" w:color="auto"/>
              <w:right w:val="single" w:sz="4" w:space="0" w:color="auto"/>
            </w:tcBorders>
            <w:shd w:val="clear" w:color="auto" w:fill="auto"/>
            <w:vAlign w:val="center"/>
            <w:hideMark/>
          </w:tcPr>
          <w:p w14:paraId="0094B42A" w14:textId="77777777" w:rsidR="00AA0094" w:rsidRPr="00AA0094" w:rsidRDefault="00AA0094" w:rsidP="00AA0094">
            <w:pPr>
              <w:rPr>
                <w:rFonts w:ascii="Calibri" w:hAnsi="Calibri" w:cs="Calibri"/>
                <w:b/>
                <w:bCs/>
                <w:color w:val="000000"/>
                <w:sz w:val="20"/>
                <w:lang w:eastAsia="ca-ES"/>
              </w:rPr>
            </w:pPr>
            <w:r w:rsidRPr="00AA0094">
              <w:rPr>
                <w:rFonts w:ascii="Calibri" w:hAnsi="Calibri" w:cs="Calibri"/>
                <w:b/>
                <w:bCs/>
                <w:color w:val="000000"/>
                <w:sz w:val="20"/>
                <w:lang w:eastAsia="ca-ES"/>
              </w:rPr>
              <w:t xml:space="preserve">Percepció de </w:t>
            </w:r>
            <w:proofErr w:type="spellStart"/>
            <w:r w:rsidRPr="00AA0094">
              <w:rPr>
                <w:rFonts w:ascii="Calibri" w:hAnsi="Calibri" w:cs="Calibri"/>
                <w:b/>
                <w:bCs/>
                <w:color w:val="000000"/>
                <w:sz w:val="20"/>
                <w:lang w:eastAsia="ca-ES"/>
              </w:rPr>
              <w:t>transpirabilitat</w:t>
            </w:r>
            <w:proofErr w:type="spellEnd"/>
            <w:r w:rsidRPr="00AA0094">
              <w:rPr>
                <w:rFonts w:ascii="Calibri" w:hAnsi="Calibri" w:cs="Calibri"/>
                <w:b/>
                <w:bCs/>
                <w:color w:val="000000"/>
                <w:sz w:val="20"/>
                <w:lang w:eastAsia="ca-ES"/>
              </w:rPr>
              <w:t xml:space="preserve">:  </w:t>
            </w:r>
            <w:r w:rsidRPr="00AA0094">
              <w:rPr>
                <w:rFonts w:ascii="Calibri" w:hAnsi="Calibri" w:cs="Calibri"/>
                <w:color w:val="000000"/>
                <w:sz w:val="20"/>
                <w:lang w:eastAsia="ca-ES"/>
              </w:rPr>
              <w:t>Es valorarà qualitativament el comportament percebut del teixit en termes de ventilació i gestió de la humitat.</w:t>
            </w:r>
          </w:p>
        </w:tc>
        <w:tc>
          <w:tcPr>
            <w:tcW w:w="1276" w:type="dxa"/>
            <w:tcBorders>
              <w:top w:val="nil"/>
              <w:left w:val="nil"/>
              <w:bottom w:val="single" w:sz="4" w:space="0" w:color="auto"/>
              <w:right w:val="single" w:sz="4" w:space="0" w:color="auto"/>
            </w:tcBorders>
            <w:shd w:val="clear" w:color="auto" w:fill="auto"/>
            <w:noWrap/>
            <w:vAlign w:val="center"/>
            <w:hideMark/>
          </w:tcPr>
          <w:p w14:paraId="63D05ED6" w14:textId="77777777" w:rsidR="00AA0094" w:rsidRPr="00AA0094" w:rsidRDefault="00AA0094" w:rsidP="00AA0094">
            <w:pPr>
              <w:jc w:val="right"/>
              <w:rPr>
                <w:rFonts w:ascii="Calibri" w:hAnsi="Calibri" w:cs="Calibri"/>
                <w:color w:val="000000"/>
                <w:sz w:val="20"/>
                <w:lang w:eastAsia="ca-ES"/>
              </w:rPr>
            </w:pPr>
            <w:r w:rsidRPr="00AA0094">
              <w:rPr>
                <w:rFonts w:ascii="Calibri" w:hAnsi="Calibri" w:cs="Calibri"/>
                <w:color w:val="000000"/>
                <w:sz w:val="20"/>
                <w:lang w:eastAsia="ca-ES"/>
              </w:rPr>
              <w:t>0,50</w:t>
            </w:r>
          </w:p>
        </w:tc>
        <w:tc>
          <w:tcPr>
            <w:tcW w:w="1134" w:type="dxa"/>
            <w:tcBorders>
              <w:top w:val="nil"/>
              <w:left w:val="nil"/>
              <w:bottom w:val="single" w:sz="4" w:space="0" w:color="auto"/>
              <w:right w:val="single" w:sz="4" w:space="0" w:color="auto"/>
            </w:tcBorders>
            <w:shd w:val="clear" w:color="auto" w:fill="auto"/>
            <w:noWrap/>
            <w:vAlign w:val="center"/>
            <w:hideMark/>
          </w:tcPr>
          <w:p w14:paraId="4BD31EB2" w14:textId="77777777" w:rsidR="00AA0094" w:rsidRPr="00AA0094" w:rsidRDefault="00AA0094" w:rsidP="00AA0094">
            <w:pPr>
              <w:jc w:val="right"/>
              <w:rPr>
                <w:rFonts w:ascii="Calibri" w:hAnsi="Calibri" w:cs="Calibri"/>
                <w:color w:val="000000"/>
                <w:sz w:val="20"/>
                <w:lang w:eastAsia="ca-ES"/>
              </w:rPr>
            </w:pPr>
            <w:r w:rsidRPr="00AA0094">
              <w:rPr>
                <w:rFonts w:ascii="Calibri" w:hAnsi="Calibri" w:cs="Calibri"/>
                <w:color w:val="000000"/>
                <w:sz w:val="20"/>
                <w:lang w:eastAsia="ca-ES"/>
              </w:rPr>
              <w:t>0,50</w:t>
            </w:r>
          </w:p>
        </w:tc>
        <w:tc>
          <w:tcPr>
            <w:tcW w:w="992" w:type="dxa"/>
            <w:tcBorders>
              <w:top w:val="nil"/>
              <w:left w:val="nil"/>
              <w:bottom w:val="single" w:sz="4" w:space="0" w:color="auto"/>
              <w:right w:val="single" w:sz="4" w:space="0" w:color="auto"/>
            </w:tcBorders>
            <w:shd w:val="clear" w:color="auto" w:fill="auto"/>
            <w:noWrap/>
            <w:vAlign w:val="center"/>
            <w:hideMark/>
          </w:tcPr>
          <w:p w14:paraId="7D4D67A1" w14:textId="77777777" w:rsidR="00AA0094" w:rsidRPr="00AA0094" w:rsidRDefault="00AA0094" w:rsidP="00AA0094">
            <w:pPr>
              <w:jc w:val="right"/>
              <w:rPr>
                <w:rFonts w:ascii="Calibri" w:hAnsi="Calibri" w:cs="Calibri"/>
                <w:color w:val="000000"/>
                <w:sz w:val="20"/>
                <w:lang w:eastAsia="ca-ES"/>
              </w:rPr>
            </w:pPr>
            <w:r w:rsidRPr="00AA0094">
              <w:rPr>
                <w:rFonts w:ascii="Calibri" w:hAnsi="Calibri" w:cs="Calibri"/>
                <w:color w:val="000000"/>
                <w:sz w:val="20"/>
                <w:lang w:eastAsia="ca-ES"/>
              </w:rPr>
              <w:t>1,00</w:t>
            </w:r>
          </w:p>
        </w:tc>
        <w:tc>
          <w:tcPr>
            <w:tcW w:w="1134" w:type="dxa"/>
            <w:tcBorders>
              <w:top w:val="nil"/>
              <w:left w:val="nil"/>
              <w:bottom w:val="single" w:sz="4" w:space="0" w:color="auto"/>
              <w:right w:val="single" w:sz="4" w:space="0" w:color="auto"/>
            </w:tcBorders>
            <w:shd w:val="clear" w:color="auto" w:fill="auto"/>
            <w:noWrap/>
            <w:vAlign w:val="center"/>
            <w:hideMark/>
          </w:tcPr>
          <w:p w14:paraId="1D8D8AF2" w14:textId="77777777" w:rsidR="00AA0094" w:rsidRPr="00AA0094" w:rsidRDefault="00AA0094" w:rsidP="00AA0094">
            <w:pPr>
              <w:jc w:val="right"/>
              <w:rPr>
                <w:rFonts w:ascii="Calibri" w:hAnsi="Calibri" w:cs="Calibri"/>
                <w:color w:val="000000"/>
                <w:sz w:val="20"/>
                <w:lang w:eastAsia="ca-ES"/>
              </w:rPr>
            </w:pPr>
            <w:r w:rsidRPr="00AA0094">
              <w:rPr>
                <w:rFonts w:ascii="Calibri" w:hAnsi="Calibri" w:cs="Calibri"/>
                <w:color w:val="000000"/>
                <w:sz w:val="20"/>
                <w:lang w:eastAsia="ca-ES"/>
              </w:rPr>
              <w:t>0,50</w:t>
            </w:r>
          </w:p>
        </w:tc>
        <w:tc>
          <w:tcPr>
            <w:tcW w:w="992" w:type="dxa"/>
            <w:tcBorders>
              <w:top w:val="nil"/>
              <w:left w:val="nil"/>
              <w:bottom w:val="single" w:sz="4" w:space="0" w:color="auto"/>
              <w:right w:val="single" w:sz="4" w:space="0" w:color="auto"/>
            </w:tcBorders>
            <w:shd w:val="clear" w:color="auto" w:fill="auto"/>
            <w:noWrap/>
            <w:vAlign w:val="center"/>
            <w:hideMark/>
          </w:tcPr>
          <w:p w14:paraId="5A181857" w14:textId="77777777" w:rsidR="00AA0094" w:rsidRPr="00AA0094" w:rsidRDefault="00AA0094" w:rsidP="00AA0094">
            <w:pPr>
              <w:jc w:val="right"/>
              <w:rPr>
                <w:rFonts w:ascii="Calibri" w:hAnsi="Calibri" w:cs="Calibri"/>
                <w:color w:val="000000"/>
                <w:sz w:val="20"/>
                <w:lang w:eastAsia="ca-ES"/>
              </w:rPr>
            </w:pPr>
            <w:r w:rsidRPr="00AA0094">
              <w:rPr>
                <w:rFonts w:ascii="Calibri" w:hAnsi="Calibri" w:cs="Calibri"/>
                <w:color w:val="000000"/>
                <w:sz w:val="20"/>
                <w:lang w:eastAsia="ca-ES"/>
              </w:rPr>
              <w:t>0,50</w:t>
            </w:r>
          </w:p>
        </w:tc>
        <w:tc>
          <w:tcPr>
            <w:tcW w:w="993" w:type="dxa"/>
            <w:tcBorders>
              <w:top w:val="nil"/>
              <w:left w:val="nil"/>
              <w:bottom w:val="single" w:sz="4" w:space="0" w:color="auto"/>
              <w:right w:val="single" w:sz="4" w:space="0" w:color="auto"/>
            </w:tcBorders>
            <w:shd w:val="clear" w:color="auto" w:fill="auto"/>
            <w:noWrap/>
            <w:vAlign w:val="center"/>
            <w:hideMark/>
          </w:tcPr>
          <w:p w14:paraId="696AA4CF" w14:textId="77777777" w:rsidR="00AA0094" w:rsidRPr="00AA0094" w:rsidRDefault="00AA0094" w:rsidP="00AA0094">
            <w:pPr>
              <w:jc w:val="right"/>
              <w:rPr>
                <w:rFonts w:ascii="Calibri" w:hAnsi="Calibri" w:cs="Calibri"/>
                <w:b/>
                <w:bCs/>
                <w:color w:val="000000"/>
                <w:sz w:val="20"/>
                <w:lang w:eastAsia="ca-ES"/>
              </w:rPr>
            </w:pPr>
            <w:r w:rsidRPr="00AA0094">
              <w:rPr>
                <w:rFonts w:ascii="Calibri" w:hAnsi="Calibri" w:cs="Calibri"/>
                <w:b/>
                <w:bCs/>
                <w:color w:val="000000"/>
                <w:sz w:val="20"/>
                <w:lang w:eastAsia="ca-ES"/>
              </w:rPr>
              <w:t>3,00</w:t>
            </w:r>
          </w:p>
        </w:tc>
        <w:tc>
          <w:tcPr>
            <w:tcW w:w="5108" w:type="dxa"/>
            <w:tcBorders>
              <w:top w:val="nil"/>
              <w:left w:val="nil"/>
              <w:bottom w:val="single" w:sz="4" w:space="0" w:color="auto"/>
              <w:right w:val="single" w:sz="4" w:space="0" w:color="auto"/>
            </w:tcBorders>
            <w:shd w:val="clear" w:color="auto" w:fill="auto"/>
            <w:vAlign w:val="center"/>
            <w:hideMark/>
          </w:tcPr>
          <w:p w14:paraId="3B4185EC" w14:textId="77777777" w:rsidR="00AA0094" w:rsidRPr="00AA0094" w:rsidRDefault="00AA0094" w:rsidP="00AA0094">
            <w:pPr>
              <w:rPr>
                <w:rFonts w:ascii="Calibri" w:hAnsi="Calibri" w:cs="Calibri"/>
                <w:b/>
                <w:i/>
                <w:color w:val="000000"/>
                <w:sz w:val="20"/>
                <w:lang w:eastAsia="ca-ES"/>
              </w:rPr>
            </w:pPr>
            <w:r w:rsidRPr="00AA0094">
              <w:rPr>
                <w:rFonts w:ascii="Calibri" w:hAnsi="Calibri" w:cs="Calibri"/>
                <w:b/>
                <w:i/>
                <w:color w:val="000000"/>
                <w:sz w:val="20"/>
                <w:lang w:eastAsia="ca-ES"/>
              </w:rPr>
              <w:t>La ventilació i la gestió de la humitat repercuteixen en el benestar i en la capacitat de treball durant la jornada, especialment en tasques amb activitat física o amb capes d’equipament. És una característica funcional del material en fase d’ús, vinculada a l’objecte del contracte.</w:t>
            </w:r>
          </w:p>
        </w:tc>
      </w:tr>
      <w:tr w:rsidR="00AA0094" w:rsidRPr="00AA0094" w14:paraId="259F07A4" w14:textId="77777777" w:rsidTr="00D86338">
        <w:trPr>
          <w:trHeight w:val="1680"/>
          <w:tblHead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41EC7E2C" w14:textId="77777777" w:rsidR="00AA0094" w:rsidRPr="00AA0094" w:rsidRDefault="00AA0094" w:rsidP="00AA0094">
            <w:pPr>
              <w:jc w:val="center"/>
              <w:rPr>
                <w:rFonts w:ascii="Calibri" w:hAnsi="Calibri" w:cs="Calibri"/>
                <w:b/>
                <w:bCs/>
                <w:color w:val="000000"/>
                <w:sz w:val="20"/>
                <w:lang w:eastAsia="ca-ES"/>
              </w:rPr>
            </w:pPr>
            <w:r w:rsidRPr="00AA0094">
              <w:rPr>
                <w:rFonts w:ascii="Calibri" w:hAnsi="Calibri" w:cs="Calibri"/>
                <w:b/>
                <w:bCs/>
                <w:color w:val="000000"/>
                <w:sz w:val="20"/>
                <w:lang w:eastAsia="ca-ES"/>
              </w:rPr>
              <w:lastRenderedPageBreak/>
              <w:t>A.1.5</w:t>
            </w:r>
          </w:p>
        </w:tc>
        <w:tc>
          <w:tcPr>
            <w:tcW w:w="3260" w:type="dxa"/>
            <w:tcBorders>
              <w:top w:val="nil"/>
              <w:left w:val="nil"/>
              <w:bottom w:val="single" w:sz="4" w:space="0" w:color="auto"/>
              <w:right w:val="single" w:sz="4" w:space="0" w:color="auto"/>
            </w:tcBorders>
            <w:shd w:val="clear" w:color="auto" w:fill="auto"/>
            <w:noWrap/>
            <w:vAlign w:val="center"/>
            <w:hideMark/>
          </w:tcPr>
          <w:p w14:paraId="28B13DE5" w14:textId="77777777" w:rsidR="00AA0094" w:rsidRPr="00AA0094" w:rsidRDefault="00AA0094" w:rsidP="00AA0094">
            <w:pPr>
              <w:rPr>
                <w:rFonts w:ascii="Calibri" w:hAnsi="Calibri" w:cs="Calibri"/>
                <w:b/>
                <w:bCs/>
                <w:color w:val="000000"/>
                <w:sz w:val="20"/>
                <w:lang w:eastAsia="ca-ES"/>
              </w:rPr>
            </w:pPr>
            <w:r w:rsidRPr="00AA0094">
              <w:rPr>
                <w:rFonts w:ascii="Calibri" w:hAnsi="Calibri" w:cs="Calibri"/>
                <w:b/>
                <w:bCs/>
                <w:color w:val="000000"/>
                <w:sz w:val="20"/>
                <w:lang w:eastAsia="ca-ES"/>
              </w:rPr>
              <w:t xml:space="preserve">Percepció de lleugeresa: </w:t>
            </w:r>
            <w:r w:rsidRPr="00AA0094">
              <w:rPr>
                <w:rFonts w:ascii="Calibri" w:hAnsi="Calibri" w:cs="Calibri"/>
                <w:color w:val="000000"/>
                <w:sz w:val="20"/>
                <w:lang w:eastAsia="ca-ES"/>
              </w:rPr>
              <w:t>Es valorarà qualitativament la percepció de lleugeresa i el confort associat durant el moviment.</w:t>
            </w:r>
          </w:p>
        </w:tc>
        <w:tc>
          <w:tcPr>
            <w:tcW w:w="1276" w:type="dxa"/>
            <w:tcBorders>
              <w:top w:val="nil"/>
              <w:left w:val="nil"/>
              <w:bottom w:val="single" w:sz="4" w:space="0" w:color="auto"/>
              <w:right w:val="single" w:sz="4" w:space="0" w:color="auto"/>
            </w:tcBorders>
            <w:shd w:val="clear" w:color="auto" w:fill="auto"/>
            <w:noWrap/>
            <w:vAlign w:val="center"/>
            <w:hideMark/>
          </w:tcPr>
          <w:p w14:paraId="32A040DA" w14:textId="77777777" w:rsidR="00AA0094" w:rsidRPr="00AA0094" w:rsidRDefault="00AA0094" w:rsidP="00AA0094">
            <w:pPr>
              <w:jc w:val="right"/>
              <w:rPr>
                <w:rFonts w:ascii="Calibri" w:hAnsi="Calibri" w:cs="Calibri"/>
                <w:color w:val="000000"/>
                <w:sz w:val="20"/>
                <w:lang w:eastAsia="ca-ES"/>
              </w:rPr>
            </w:pPr>
            <w:r w:rsidRPr="00AA0094">
              <w:rPr>
                <w:rFonts w:ascii="Calibri" w:hAnsi="Calibri" w:cs="Calibri"/>
                <w:color w:val="000000"/>
                <w:sz w:val="20"/>
                <w:lang w:eastAsia="ca-ES"/>
              </w:rPr>
              <w:t>0,50</w:t>
            </w:r>
          </w:p>
        </w:tc>
        <w:tc>
          <w:tcPr>
            <w:tcW w:w="1134" w:type="dxa"/>
            <w:tcBorders>
              <w:top w:val="nil"/>
              <w:left w:val="nil"/>
              <w:bottom w:val="single" w:sz="4" w:space="0" w:color="auto"/>
              <w:right w:val="single" w:sz="4" w:space="0" w:color="auto"/>
            </w:tcBorders>
            <w:shd w:val="clear" w:color="auto" w:fill="auto"/>
            <w:noWrap/>
            <w:vAlign w:val="center"/>
            <w:hideMark/>
          </w:tcPr>
          <w:p w14:paraId="48E4A9AF" w14:textId="77777777" w:rsidR="00AA0094" w:rsidRPr="00AA0094" w:rsidRDefault="00AA0094" w:rsidP="00AA0094">
            <w:pPr>
              <w:jc w:val="right"/>
              <w:rPr>
                <w:rFonts w:ascii="Calibri" w:hAnsi="Calibri" w:cs="Calibri"/>
                <w:color w:val="000000"/>
                <w:sz w:val="20"/>
                <w:lang w:eastAsia="ca-ES"/>
              </w:rPr>
            </w:pPr>
            <w:r w:rsidRPr="00AA0094">
              <w:rPr>
                <w:rFonts w:ascii="Calibri" w:hAnsi="Calibri" w:cs="Calibri"/>
                <w:color w:val="000000"/>
                <w:sz w:val="20"/>
                <w:lang w:eastAsia="ca-ES"/>
              </w:rPr>
              <w:t>0,50</w:t>
            </w:r>
          </w:p>
        </w:tc>
        <w:tc>
          <w:tcPr>
            <w:tcW w:w="992" w:type="dxa"/>
            <w:tcBorders>
              <w:top w:val="nil"/>
              <w:left w:val="nil"/>
              <w:bottom w:val="single" w:sz="4" w:space="0" w:color="auto"/>
              <w:right w:val="single" w:sz="4" w:space="0" w:color="auto"/>
            </w:tcBorders>
            <w:shd w:val="clear" w:color="auto" w:fill="auto"/>
            <w:noWrap/>
            <w:vAlign w:val="center"/>
            <w:hideMark/>
          </w:tcPr>
          <w:p w14:paraId="074E8B26" w14:textId="77777777" w:rsidR="00AA0094" w:rsidRPr="00AA0094" w:rsidRDefault="00AA0094" w:rsidP="00AA0094">
            <w:pPr>
              <w:jc w:val="right"/>
              <w:rPr>
                <w:rFonts w:ascii="Calibri" w:hAnsi="Calibri" w:cs="Calibri"/>
                <w:color w:val="000000"/>
                <w:sz w:val="20"/>
                <w:lang w:eastAsia="ca-ES"/>
              </w:rPr>
            </w:pPr>
            <w:r w:rsidRPr="00AA0094">
              <w:rPr>
                <w:rFonts w:ascii="Calibri" w:hAnsi="Calibri" w:cs="Calibri"/>
                <w:color w:val="000000"/>
                <w:sz w:val="20"/>
                <w:lang w:eastAsia="ca-ES"/>
              </w:rPr>
              <w:t>1,00</w:t>
            </w:r>
          </w:p>
        </w:tc>
        <w:tc>
          <w:tcPr>
            <w:tcW w:w="1134" w:type="dxa"/>
            <w:tcBorders>
              <w:top w:val="nil"/>
              <w:left w:val="nil"/>
              <w:bottom w:val="single" w:sz="4" w:space="0" w:color="auto"/>
              <w:right w:val="single" w:sz="4" w:space="0" w:color="auto"/>
            </w:tcBorders>
            <w:shd w:val="clear" w:color="auto" w:fill="auto"/>
            <w:noWrap/>
            <w:vAlign w:val="center"/>
            <w:hideMark/>
          </w:tcPr>
          <w:p w14:paraId="6B3CEBD9" w14:textId="77777777" w:rsidR="00AA0094" w:rsidRPr="00AA0094" w:rsidRDefault="00AA0094" w:rsidP="00AA0094">
            <w:pPr>
              <w:jc w:val="right"/>
              <w:rPr>
                <w:rFonts w:ascii="Calibri" w:hAnsi="Calibri" w:cs="Calibri"/>
                <w:color w:val="000000"/>
                <w:sz w:val="20"/>
                <w:lang w:eastAsia="ca-ES"/>
              </w:rPr>
            </w:pPr>
            <w:r w:rsidRPr="00AA0094">
              <w:rPr>
                <w:rFonts w:ascii="Calibri" w:hAnsi="Calibri" w:cs="Calibri"/>
                <w:color w:val="000000"/>
                <w:sz w:val="20"/>
                <w:lang w:eastAsia="ca-ES"/>
              </w:rPr>
              <w:t>0,50</w:t>
            </w:r>
          </w:p>
        </w:tc>
        <w:tc>
          <w:tcPr>
            <w:tcW w:w="992" w:type="dxa"/>
            <w:tcBorders>
              <w:top w:val="nil"/>
              <w:left w:val="nil"/>
              <w:bottom w:val="single" w:sz="4" w:space="0" w:color="auto"/>
              <w:right w:val="single" w:sz="4" w:space="0" w:color="auto"/>
            </w:tcBorders>
            <w:shd w:val="clear" w:color="auto" w:fill="auto"/>
            <w:noWrap/>
            <w:vAlign w:val="center"/>
            <w:hideMark/>
          </w:tcPr>
          <w:p w14:paraId="1B30C2C5" w14:textId="77777777" w:rsidR="00AA0094" w:rsidRPr="00AA0094" w:rsidRDefault="00AA0094" w:rsidP="00AA0094">
            <w:pPr>
              <w:jc w:val="right"/>
              <w:rPr>
                <w:rFonts w:ascii="Calibri" w:hAnsi="Calibri" w:cs="Calibri"/>
                <w:color w:val="000000"/>
                <w:sz w:val="20"/>
                <w:lang w:eastAsia="ca-ES"/>
              </w:rPr>
            </w:pPr>
            <w:r w:rsidRPr="00AA0094">
              <w:rPr>
                <w:rFonts w:ascii="Calibri" w:hAnsi="Calibri" w:cs="Calibri"/>
                <w:color w:val="000000"/>
                <w:sz w:val="20"/>
                <w:lang w:eastAsia="ca-ES"/>
              </w:rPr>
              <w:t>0,50</w:t>
            </w:r>
          </w:p>
        </w:tc>
        <w:tc>
          <w:tcPr>
            <w:tcW w:w="993" w:type="dxa"/>
            <w:tcBorders>
              <w:top w:val="nil"/>
              <w:left w:val="nil"/>
              <w:bottom w:val="single" w:sz="4" w:space="0" w:color="auto"/>
              <w:right w:val="single" w:sz="4" w:space="0" w:color="auto"/>
            </w:tcBorders>
            <w:shd w:val="clear" w:color="auto" w:fill="auto"/>
            <w:noWrap/>
            <w:vAlign w:val="center"/>
            <w:hideMark/>
          </w:tcPr>
          <w:p w14:paraId="38ACB870" w14:textId="77777777" w:rsidR="00AA0094" w:rsidRPr="00AA0094" w:rsidRDefault="00AA0094" w:rsidP="00AA0094">
            <w:pPr>
              <w:jc w:val="right"/>
              <w:rPr>
                <w:rFonts w:ascii="Calibri" w:hAnsi="Calibri" w:cs="Calibri"/>
                <w:b/>
                <w:bCs/>
                <w:color w:val="000000"/>
                <w:sz w:val="20"/>
                <w:lang w:eastAsia="ca-ES"/>
              </w:rPr>
            </w:pPr>
            <w:r w:rsidRPr="00AA0094">
              <w:rPr>
                <w:rFonts w:ascii="Calibri" w:hAnsi="Calibri" w:cs="Calibri"/>
                <w:b/>
                <w:bCs/>
                <w:color w:val="000000"/>
                <w:sz w:val="20"/>
                <w:lang w:eastAsia="ca-ES"/>
              </w:rPr>
              <w:t>3,00</w:t>
            </w:r>
          </w:p>
        </w:tc>
        <w:tc>
          <w:tcPr>
            <w:tcW w:w="5108" w:type="dxa"/>
            <w:tcBorders>
              <w:top w:val="nil"/>
              <w:left w:val="nil"/>
              <w:bottom w:val="single" w:sz="4" w:space="0" w:color="auto"/>
              <w:right w:val="single" w:sz="4" w:space="0" w:color="auto"/>
            </w:tcBorders>
            <w:shd w:val="clear" w:color="auto" w:fill="auto"/>
            <w:vAlign w:val="center"/>
            <w:hideMark/>
          </w:tcPr>
          <w:p w14:paraId="552C755B" w14:textId="77777777" w:rsidR="00AA0094" w:rsidRPr="00AA0094" w:rsidRDefault="00AA0094" w:rsidP="00AA0094">
            <w:pPr>
              <w:rPr>
                <w:rFonts w:ascii="Calibri" w:hAnsi="Calibri" w:cs="Calibri"/>
                <w:b/>
                <w:i/>
                <w:color w:val="000000"/>
                <w:sz w:val="20"/>
                <w:lang w:eastAsia="ca-ES"/>
              </w:rPr>
            </w:pPr>
            <w:r w:rsidRPr="00AA0094">
              <w:rPr>
                <w:rFonts w:ascii="Calibri" w:hAnsi="Calibri" w:cs="Calibri"/>
                <w:b/>
                <w:i/>
                <w:color w:val="000000"/>
                <w:sz w:val="20"/>
                <w:lang w:eastAsia="ca-ES"/>
              </w:rPr>
              <w:t>La lleugeresa condiciona la fatiga i el confort dinàmic; un producte més lleuger pot millorar mobilitat i tolerància a l’ús prolongat. Torna a ser un criteri qualitatiu directament relacionat amb la prestació esperada en l’ús.</w:t>
            </w:r>
          </w:p>
        </w:tc>
      </w:tr>
      <w:tr w:rsidR="00AA0094" w:rsidRPr="00AA0094" w14:paraId="4201109F" w14:textId="77777777" w:rsidTr="00D86338">
        <w:trPr>
          <w:trHeight w:val="1680"/>
          <w:tblHead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60F4E16A" w14:textId="77777777" w:rsidR="00AA0094" w:rsidRPr="00AA0094" w:rsidRDefault="00AA0094" w:rsidP="00AA0094">
            <w:pPr>
              <w:jc w:val="center"/>
              <w:rPr>
                <w:rFonts w:ascii="Calibri" w:hAnsi="Calibri" w:cs="Calibri"/>
                <w:b/>
                <w:bCs/>
                <w:color w:val="000000"/>
                <w:sz w:val="20"/>
                <w:lang w:eastAsia="ca-ES"/>
              </w:rPr>
            </w:pPr>
            <w:r w:rsidRPr="00AA0094">
              <w:rPr>
                <w:rFonts w:ascii="Calibri" w:hAnsi="Calibri" w:cs="Calibri"/>
                <w:b/>
                <w:bCs/>
                <w:color w:val="000000"/>
                <w:sz w:val="20"/>
                <w:lang w:eastAsia="ca-ES"/>
              </w:rPr>
              <w:t>A.1.6</w:t>
            </w:r>
          </w:p>
        </w:tc>
        <w:tc>
          <w:tcPr>
            <w:tcW w:w="3260" w:type="dxa"/>
            <w:tcBorders>
              <w:top w:val="nil"/>
              <w:left w:val="nil"/>
              <w:bottom w:val="single" w:sz="4" w:space="0" w:color="auto"/>
              <w:right w:val="single" w:sz="4" w:space="0" w:color="auto"/>
            </w:tcBorders>
            <w:shd w:val="clear" w:color="auto" w:fill="auto"/>
            <w:vAlign w:val="center"/>
            <w:hideMark/>
          </w:tcPr>
          <w:p w14:paraId="2D787A3F" w14:textId="77777777" w:rsidR="00AA0094" w:rsidRPr="00AA0094" w:rsidRDefault="00AA0094" w:rsidP="00AA0094">
            <w:pPr>
              <w:rPr>
                <w:rFonts w:ascii="Calibri" w:hAnsi="Calibri" w:cs="Calibri"/>
                <w:b/>
                <w:bCs/>
                <w:color w:val="000000"/>
                <w:sz w:val="20"/>
                <w:lang w:eastAsia="ca-ES"/>
              </w:rPr>
            </w:pPr>
            <w:r w:rsidRPr="00AA0094">
              <w:rPr>
                <w:rFonts w:ascii="Calibri" w:hAnsi="Calibri" w:cs="Calibri"/>
                <w:b/>
                <w:bCs/>
                <w:color w:val="000000"/>
                <w:sz w:val="20"/>
                <w:lang w:eastAsia="ca-ES"/>
              </w:rPr>
              <w:t xml:space="preserve">Qualitat i claredat de l’envasat i etiquetatge:  </w:t>
            </w:r>
            <w:r w:rsidRPr="00AA0094">
              <w:rPr>
                <w:rFonts w:ascii="Calibri" w:hAnsi="Calibri" w:cs="Calibri"/>
                <w:color w:val="000000"/>
                <w:sz w:val="20"/>
                <w:lang w:eastAsia="ca-ES"/>
              </w:rPr>
              <w:t>Es valorarà qualitativament la presentació (p. ex. envasat al buit, si s’ofereix) i la claredat de la identificació a l’envàs (tipologia, talla, caducitat i lot).</w:t>
            </w:r>
          </w:p>
        </w:tc>
        <w:tc>
          <w:tcPr>
            <w:tcW w:w="1276" w:type="dxa"/>
            <w:tcBorders>
              <w:top w:val="nil"/>
              <w:left w:val="nil"/>
              <w:bottom w:val="single" w:sz="4" w:space="0" w:color="auto"/>
              <w:right w:val="single" w:sz="4" w:space="0" w:color="auto"/>
            </w:tcBorders>
            <w:shd w:val="clear" w:color="auto" w:fill="auto"/>
            <w:noWrap/>
            <w:vAlign w:val="center"/>
            <w:hideMark/>
          </w:tcPr>
          <w:p w14:paraId="01F69B75" w14:textId="77777777" w:rsidR="00AA0094" w:rsidRPr="00AA0094" w:rsidRDefault="00AA0094" w:rsidP="00AA0094">
            <w:pPr>
              <w:jc w:val="right"/>
              <w:rPr>
                <w:rFonts w:ascii="Calibri" w:hAnsi="Calibri" w:cs="Calibri"/>
                <w:color w:val="000000"/>
                <w:sz w:val="20"/>
                <w:lang w:eastAsia="ca-ES"/>
              </w:rPr>
            </w:pPr>
            <w:r w:rsidRPr="00AA0094">
              <w:rPr>
                <w:rFonts w:ascii="Calibri" w:hAnsi="Calibri" w:cs="Calibri"/>
                <w:color w:val="000000"/>
                <w:sz w:val="20"/>
                <w:lang w:eastAsia="ca-ES"/>
              </w:rPr>
              <w:t>0,50</w:t>
            </w:r>
          </w:p>
        </w:tc>
        <w:tc>
          <w:tcPr>
            <w:tcW w:w="1134" w:type="dxa"/>
            <w:tcBorders>
              <w:top w:val="nil"/>
              <w:left w:val="nil"/>
              <w:bottom w:val="single" w:sz="4" w:space="0" w:color="auto"/>
              <w:right w:val="single" w:sz="4" w:space="0" w:color="auto"/>
            </w:tcBorders>
            <w:shd w:val="clear" w:color="auto" w:fill="auto"/>
            <w:noWrap/>
            <w:vAlign w:val="center"/>
            <w:hideMark/>
          </w:tcPr>
          <w:p w14:paraId="6CB67F70" w14:textId="77777777" w:rsidR="00AA0094" w:rsidRPr="00AA0094" w:rsidRDefault="00AA0094" w:rsidP="00AA0094">
            <w:pPr>
              <w:jc w:val="right"/>
              <w:rPr>
                <w:rFonts w:ascii="Calibri" w:hAnsi="Calibri" w:cs="Calibri"/>
                <w:color w:val="000000"/>
                <w:sz w:val="20"/>
                <w:lang w:eastAsia="ca-ES"/>
              </w:rPr>
            </w:pPr>
            <w:r w:rsidRPr="00AA0094">
              <w:rPr>
                <w:rFonts w:ascii="Calibri" w:hAnsi="Calibri" w:cs="Calibri"/>
                <w:color w:val="000000"/>
                <w:sz w:val="20"/>
                <w:lang w:eastAsia="ca-ES"/>
              </w:rPr>
              <w:t>0,50</w:t>
            </w:r>
          </w:p>
        </w:tc>
        <w:tc>
          <w:tcPr>
            <w:tcW w:w="992" w:type="dxa"/>
            <w:tcBorders>
              <w:top w:val="nil"/>
              <w:left w:val="nil"/>
              <w:bottom w:val="single" w:sz="4" w:space="0" w:color="auto"/>
              <w:right w:val="single" w:sz="4" w:space="0" w:color="auto"/>
            </w:tcBorders>
            <w:shd w:val="clear" w:color="auto" w:fill="auto"/>
            <w:noWrap/>
            <w:vAlign w:val="center"/>
            <w:hideMark/>
          </w:tcPr>
          <w:p w14:paraId="3043E4C6" w14:textId="77777777" w:rsidR="00AA0094" w:rsidRPr="00AA0094" w:rsidRDefault="00AA0094" w:rsidP="00AA0094">
            <w:pPr>
              <w:jc w:val="right"/>
              <w:rPr>
                <w:rFonts w:ascii="Calibri" w:hAnsi="Calibri" w:cs="Calibri"/>
                <w:color w:val="000000"/>
                <w:sz w:val="20"/>
                <w:lang w:eastAsia="ca-ES"/>
              </w:rPr>
            </w:pPr>
            <w:r w:rsidRPr="00AA0094">
              <w:rPr>
                <w:rFonts w:ascii="Calibri" w:hAnsi="Calibri" w:cs="Calibri"/>
                <w:color w:val="000000"/>
                <w:sz w:val="20"/>
                <w:lang w:eastAsia="ca-ES"/>
              </w:rPr>
              <w:t>1,00</w:t>
            </w:r>
          </w:p>
        </w:tc>
        <w:tc>
          <w:tcPr>
            <w:tcW w:w="1134" w:type="dxa"/>
            <w:tcBorders>
              <w:top w:val="nil"/>
              <w:left w:val="nil"/>
              <w:bottom w:val="single" w:sz="4" w:space="0" w:color="auto"/>
              <w:right w:val="single" w:sz="4" w:space="0" w:color="auto"/>
            </w:tcBorders>
            <w:shd w:val="clear" w:color="auto" w:fill="auto"/>
            <w:noWrap/>
            <w:vAlign w:val="center"/>
            <w:hideMark/>
          </w:tcPr>
          <w:p w14:paraId="37AC5EDD" w14:textId="77777777" w:rsidR="00AA0094" w:rsidRPr="00AA0094" w:rsidRDefault="00AA0094" w:rsidP="00AA0094">
            <w:pPr>
              <w:jc w:val="right"/>
              <w:rPr>
                <w:rFonts w:ascii="Calibri" w:hAnsi="Calibri" w:cs="Calibri"/>
                <w:color w:val="000000"/>
                <w:sz w:val="20"/>
                <w:lang w:eastAsia="ca-ES"/>
              </w:rPr>
            </w:pPr>
            <w:r w:rsidRPr="00AA0094">
              <w:rPr>
                <w:rFonts w:ascii="Calibri" w:hAnsi="Calibri" w:cs="Calibri"/>
                <w:color w:val="000000"/>
                <w:sz w:val="20"/>
                <w:lang w:eastAsia="ca-ES"/>
              </w:rPr>
              <w:t>0,50</w:t>
            </w:r>
          </w:p>
        </w:tc>
        <w:tc>
          <w:tcPr>
            <w:tcW w:w="992" w:type="dxa"/>
            <w:tcBorders>
              <w:top w:val="nil"/>
              <w:left w:val="nil"/>
              <w:bottom w:val="single" w:sz="4" w:space="0" w:color="auto"/>
              <w:right w:val="single" w:sz="4" w:space="0" w:color="auto"/>
            </w:tcBorders>
            <w:shd w:val="clear" w:color="auto" w:fill="auto"/>
            <w:noWrap/>
            <w:vAlign w:val="center"/>
            <w:hideMark/>
          </w:tcPr>
          <w:p w14:paraId="6AC02371" w14:textId="77777777" w:rsidR="00AA0094" w:rsidRPr="00AA0094" w:rsidRDefault="00AA0094" w:rsidP="00AA0094">
            <w:pPr>
              <w:jc w:val="right"/>
              <w:rPr>
                <w:rFonts w:ascii="Calibri" w:hAnsi="Calibri" w:cs="Calibri"/>
                <w:color w:val="000000"/>
                <w:sz w:val="20"/>
                <w:lang w:eastAsia="ca-ES"/>
              </w:rPr>
            </w:pPr>
            <w:r w:rsidRPr="00AA0094">
              <w:rPr>
                <w:rFonts w:ascii="Calibri" w:hAnsi="Calibri" w:cs="Calibri"/>
                <w:color w:val="000000"/>
                <w:sz w:val="20"/>
                <w:lang w:eastAsia="ca-ES"/>
              </w:rPr>
              <w:t>0,50</w:t>
            </w:r>
          </w:p>
        </w:tc>
        <w:tc>
          <w:tcPr>
            <w:tcW w:w="993" w:type="dxa"/>
            <w:tcBorders>
              <w:top w:val="nil"/>
              <w:left w:val="nil"/>
              <w:bottom w:val="single" w:sz="4" w:space="0" w:color="auto"/>
              <w:right w:val="single" w:sz="4" w:space="0" w:color="auto"/>
            </w:tcBorders>
            <w:shd w:val="clear" w:color="auto" w:fill="auto"/>
            <w:noWrap/>
            <w:vAlign w:val="center"/>
            <w:hideMark/>
          </w:tcPr>
          <w:p w14:paraId="681C9A1D" w14:textId="77777777" w:rsidR="00AA0094" w:rsidRPr="00AA0094" w:rsidRDefault="00AA0094" w:rsidP="00AA0094">
            <w:pPr>
              <w:jc w:val="right"/>
              <w:rPr>
                <w:rFonts w:ascii="Calibri" w:hAnsi="Calibri" w:cs="Calibri"/>
                <w:b/>
                <w:bCs/>
                <w:color w:val="000000"/>
                <w:sz w:val="20"/>
                <w:lang w:eastAsia="ca-ES"/>
              </w:rPr>
            </w:pPr>
            <w:r w:rsidRPr="00AA0094">
              <w:rPr>
                <w:rFonts w:ascii="Calibri" w:hAnsi="Calibri" w:cs="Calibri"/>
                <w:b/>
                <w:bCs/>
                <w:color w:val="000000"/>
                <w:sz w:val="20"/>
                <w:lang w:eastAsia="ca-ES"/>
              </w:rPr>
              <w:t>3,00</w:t>
            </w:r>
          </w:p>
        </w:tc>
        <w:tc>
          <w:tcPr>
            <w:tcW w:w="5108" w:type="dxa"/>
            <w:tcBorders>
              <w:top w:val="nil"/>
              <w:left w:val="nil"/>
              <w:bottom w:val="single" w:sz="4" w:space="0" w:color="auto"/>
              <w:right w:val="single" w:sz="4" w:space="0" w:color="auto"/>
            </w:tcBorders>
            <w:shd w:val="clear" w:color="auto" w:fill="auto"/>
            <w:vAlign w:val="center"/>
            <w:hideMark/>
          </w:tcPr>
          <w:p w14:paraId="2C51323D" w14:textId="0AC46A77" w:rsidR="00AA0094" w:rsidRPr="00AA0094" w:rsidRDefault="00AA0094" w:rsidP="009469AF">
            <w:pPr>
              <w:rPr>
                <w:rFonts w:ascii="Calibri" w:hAnsi="Calibri" w:cs="Calibri"/>
                <w:b/>
                <w:i/>
                <w:color w:val="000000"/>
                <w:sz w:val="20"/>
                <w:lang w:eastAsia="ca-ES"/>
              </w:rPr>
            </w:pPr>
            <w:r w:rsidRPr="00AA0094">
              <w:rPr>
                <w:rFonts w:ascii="Calibri" w:hAnsi="Calibri" w:cs="Calibri"/>
                <w:b/>
                <w:i/>
                <w:color w:val="000000"/>
                <w:sz w:val="20"/>
                <w:lang w:eastAsia="ca-ES"/>
              </w:rPr>
              <w:t xml:space="preserve">L’envasat i l’etiquetatge (tipologia, talla, caducitat i lot) són essencials per a traçabilitat, logística i seguretat del </w:t>
            </w:r>
            <w:r w:rsidR="009469AF">
              <w:rPr>
                <w:rFonts w:ascii="Calibri" w:hAnsi="Calibri" w:cs="Calibri"/>
                <w:b/>
                <w:i/>
                <w:color w:val="000000"/>
                <w:sz w:val="20"/>
                <w:lang w:eastAsia="ca-ES"/>
              </w:rPr>
              <w:t>lliurament</w:t>
            </w:r>
            <w:r w:rsidRPr="00AA0094">
              <w:rPr>
                <w:rFonts w:ascii="Calibri" w:hAnsi="Calibri" w:cs="Calibri"/>
                <w:b/>
                <w:i/>
                <w:color w:val="000000"/>
                <w:sz w:val="20"/>
                <w:lang w:eastAsia="ca-ES"/>
              </w:rPr>
              <w:t>: eviten errors de distribució/ús, faciliten el control d’estocs i la gestió d’incidències. És una característica vinculada a la prestaci</w:t>
            </w:r>
            <w:r w:rsidR="009469AF">
              <w:rPr>
                <w:rFonts w:ascii="Calibri" w:hAnsi="Calibri" w:cs="Calibri"/>
                <w:b/>
                <w:i/>
                <w:color w:val="000000"/>
                <w:sz w:val="20"/>
                <w:lang w:eastAsia="ca-ES"/>
              </w:rPr>
              <w:t>ó</w:t>
            </w:r>
            <w:r w:rsidRPr="00AA0094">
              <w:rPr>
                <w:rFonts w:ascii="Calibri" w:hAnsi="Calibri" w:cs="Calibri"/>
                <w:b/>
                <w:i/>
                <w:color w:val="000000"/>
                <w:sz w:val="20"/>
                <w:lang w:eastAsia="ca-ES"/>
              </w:rPr>
              <w:t xml:space="preserve"> i al seu cicle de vida (recepció, emmagatzematge, ús).</w:t>
            </w:r>
          </w:p>
        </w:tc>
      </w:tr>
      <w:tr w:rsidR="00AA0094" w:rsidRPr="00AA0094" w14:paraId="49E67BD4" w14:textId="77777777" w:rsidTr="00D86338">
        <w:trPr>
          <w:trHeight w:val="1680"/>
          <w:tblHead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3DE78206" w14:textId="77777777" w:rsidR="00AA0094" w:rsidRPr="00AA0094" w:rsidRDefault="00AA0094" w:rsidP="00AA0094">
            <w:pPr>
              <w:jc w:val="center"/>
              <w:rPr>
                <w:rFonts w:ascii="Calibri" w:hAnsi="Calibri" w:cs="Calibri"/>
                <w:b/>
                <w:bCs/>
                <w:color w:val="000000"/>
                <w:sz w:val="20"/>
                <w:lang w:eastAsia="ca-ES"/>
              </w:rPr>
            </w:pPr>
            <w:r w:rsidRPr="00AA0094">
              <w:rPr>
                <w:rFonts w:ascii="Calibri" w:hAnsi="Calibri" w:cs="Calibri"/>
                <w:b/>
                <w:bCs/>
                <w:color w:val="000000"/>
                <w:sz w:val="20"/>
                <w:lang w:eastAsia="ca-ES"/>
              </w:rPr>
              <w:t>A.1.7</w:t>
            </w:r>
          </w:p>
        </w:tc>
        <w:tc>
          <w:tcPr>
            <w:tcW w:w="3260" w:type="dxa"/>
            <w:tcBorders>
              <w:top w:val="nil"/>
              <w:left w:val="nil"/>
              <w:bottom w:val="single" w:sz="4" w:space="0" w:color="auto"/>
              <w:right w:val="single" w:sz="4" w:space="0" w:color="auto"/>
            </w:tcBorders>
            <w:shd w:val="clear" w:color="auto" w:fill="auto"/>
            <w:vAlign w:val="center"/>
            <w:hideMark/>
          </w:tcPr>
          <w:p w14:paraId="7573E6FC" w14:textId="77777777" w:rsidR="00AA0094" w:rsidRPr="00AA0094" w:rsidRDefault="00AA0094" w:rsidP="00AA0094">
            <w:pPr>
              <w:rPr>
                <w:rFonts w:ascii="Calibri" w:hAnsi="Calibri" w:cs="Calibri"/>
                <w:b/>
                <w:bCs/>
                <w:color w:val="000000"/>
                <w:sz w:val="20"/>
                <w:lang w:eastAsia="ca-ES"/>
              </w:rPr>
            </w:pPr>
            <w:r w:rsidRPr="00AA0094">
              <w:rPr>
                <w:rFonts w:ascii="Calibri" w:hAnsi="Calibri" w:cs="Calibri"/>
                <w:b/>
                <w:bCs/>
                <w:color w:val="000000"/>
                <w:sz w:val="20"/>
                <w:lang w:eastAsia="ca-ES"/>
              </w:rPr>
              <w:t xml:space="preserve">Subjecció i sensació d’estabilitat al peu: </w:t>
            </w:r>
            <w:r w:rsidRPr="00AA0094">
              <w:rPr>
                <w:rFonts w:ascii="Calibri" w:hAnsi="Calibri" w:cs="Calibri"/>
                <w:color w:val="000000"/>
                <w:sz w:val="20"/>
                <w:lang w:eastAsia="ca-ES"/>
              </w:rPr>
              <w:t>Es valorarà qualitativament la sensació de subjecció, seguretat i estabilitat durant la marxa i els girs, així com la percepció de protecció del peu (p. ex. major tancament de la sabata, si s’ofereix).</w:t>
            </w:r>
          </w:p>
        </w:tc>
        <w:tc>
          <w:tcPr>
            <w:tcW w:w="1276" w:type="dxa"/>
            <w:tcBorders>
              <w:top w:val="nil"/>
              <w:left w:val="nil"/>
              <w:bottom w:val="single" w:sz="4" w:space="0" w:color="auto"/>
              <w:right w:val="single" w:sz="4" w:space="0" w:color="auto"/>
            </w:tcBorders>
            <w:shd w:val="clear" w:color="auto" w:fill="auto"/>
            <w:noWrap/>
            <w:vAlign w:val="center"/>
            <w:hideMark/>
          </w:tcPr>
          <w:p w14:paraId="7A714455" w14:textId="77777777" w:rsidR="00AA0094" w:rsidRPr="00AA0094" w:rsidRDefault="00AA0094" w:rsidP="00AA0094">
            <w:pPr>
              <w:jc w:val="right"/>
              <w:rPr>
                <w:rFonts w:ascii="Calibri" w:hAnsi="Calibri" w:cs="Calibri"/>
                <w:color w:val="000000"/>
                <w:sz w:val="20"/>
                <w:lang w:eastAsia="ca-ES"/>
              </w:rPr>
            </w:pPr>
            <w:r w:rsidRPr="00AA0094">
              <w:rPr>
                <w:rFonts w:ascii="Calibri" w:hAnsi="Calibri" w:cs="Calibri"/>
                <w:color w:val="000000"/>
                <w:sz w:val="20"/>
                <w:lang w:eastAsia="ca-ES"/>
              </w:rPr>
              <w:t>0,00</w:t>
            </w:r>
          </w:p>
        </w:tc>
        <w:tc>
          <w:tcPr>
            <w:tcW w:w="1134" w:type="dxa"/>
            <w:tcBorders>
              <w:top w:val="nil"/>
              <w:left w:val="nil"/>
              <w:bottom w:val="single" w:sz="4" w:space="0" w:color="auto"/>
              <w:right w:val="single" w:sz="4" w:space="0" w:color="auto"/>
            </w:tcBorders>
            <w:shd w:val="clear" w:color="auto" w:fill="auto"/>
            <w:noWrap/>
            <w:vAlign w:val="center"/>
            <w:hideMark/>
          </w:tcPr>
          <w:p w14:paraId="66577B92" w14:textId="77777777" w:rsidR="00AA0094" w:rsidRPr="00AA0094" w:rsidRDefault="00AA0094" w:rsidP="00AA0094">
            <w:pPr>
              <w:jc w:val="right"/>
              <w:rPr>
                <w:rFonts w:ascii="Calibri" w:hAnsi="Calibri" w:cs="Calibri"/>
                <w:color w:val="000000"/>
                <w:sz w:val="20"/>
                <w:lang w:eastAsia="ca-ES"/>
              </w:rPr>
            </w:pPr>
            <w:r w:rsidRPr="00AA0094">
              <w:rPr>
                <w:rFonts w:ascii="Calibri" w:hAnsi="Calibri" w:cs="Calibri"/>
                <w:color w:val="000000"/>
                <w:sz w:val="20"/>
                <w:lang w:eastAsia="ca-ES"/>
              </w:rPr>
              <w:t>0,00</w:t>
            </w:r>
          </w:p>
        </w:tc>
        <w:tc>
          <w:tcPr>
            <w:tcW w:w="992" w:type="dxa"/>
            <w:tcBorders>
              <w:top w:val="nil"/>
              <w:left w:val="nil"/>
              <w:bottom w:val="single" w:sz="4" w:space="0" w:color="auto"/>
              <w:right w:val="single" w:sz="4" w:space="0" w:color="auto"/>
            </w:tcBorders>
            <w:shd w:val="clear" w:color="auto" w:fill="auto"/>
            <w:noWrap/>
            <w:vAlign w:val="center"/>
            <w:hideMark/>
          </w:tcPr>
          <w:p w14:paraId="452C7245" w14:textId="77777777" w:rsidR="00AA0094" w:rsidRPr="00AA0094" w:rsidRDefault="00AA0094" w:rsidP="00AA0094">
            <w:pPr>
              <w:jc w:val="right"/>
              <w:rPr>
                <w:rFonts w:ascii="Calibri" w:hAnsi="Calibri" w:cs="Calibri"/>
                <w:color w:val="000000"/>
                <w:sz w:val="20"/>
                <w:lang w:eastAsia="ca-ES"/>
              </w:rPr>
            </w:pPr>
            <w:r w:rsidRPr="00AA0094">
              <w:rPr>
                <w:rFonts w:ascii="Calibri" w:hAnsi="Calibri" w:cs="Calibri"/>
                <w:color w:val="000000"/>
                <w:sz w:val="20"/>
                <w:lang w:eastAsia="ca-ES"/>
              </w:rPr>
              <w:t>0,00</w:t>
            </w:r>
          </w:p>
        </w:tc>
        <w:tc>
          <w:tcPr>
            <w:tcW w:w="1134" w:type="dxa"/>
            <w:tcBorders>
              <w:top w:val="nil"/>
              <w:left w:val="nil"/>
              <w:bottom w:val="single" w:sz="4" w:space="0" w:color="auto"/>
              <w:right w:val="single" w:sz="4" w:space="0" w:color="auto"/>
            </w:tcBorders>
            <w:shd w:val="clear" w:color="auto" w:fill="auto"/>
            <w:noWrap/>
            <w:vAlign w:val="center"/>
            <w:hideMark/>
          </w:tcPr>
          <w:p w14:paraId="55289FED" w14:textId="77777777" w:rsidR="00AA0094" w:rsidRPr="00AA0094" w:rsidRDefault="00AA0094" w:rsidP="00AA0094">
            <w:pPr>
              <w:jc w:val="right"/>
              <w:rPr>
                <w:rFonts w:ascii="Calibri" w:hAnsi="Calibri" w:cs="Calibri"/>
                <w:color w:val="000000"/>
                <w:sz w:val="20"/>
                <w:lang w:eastAsia="ca-ES"/>
              </w:rPr>
            </w:pPr>
            <w:r w:rsidRPr="00AA0094">
              <w:rPr>
                <w:rFonts w:ascii="Calibri" w:hAnsi="Calibri" w:cs="Calibri"/>
                <w:color w:val="000000"/>
                <w:sz w:val="20"/>
                <w:lang w:eastAsia="ca-ES"/>
              </w:rPr>
              <w:t>0,00</w:t>
            </w:r>
          </w:p>
        </w:tc>
        <w:tc>
          <w:tcPr>
            <w:tcW w:w="992" w:type="dxa"/>
            <w:tcBorders>
              <w:top w:val="nil"/>
              <w:left w:val="nil"/>
              <w:bottom w:val="single" w:sz="4" w:space="0" w:color="auto"/>
              <w:right w:val="single" w:sz="4" w:space="0" w:color="auto"/>
            </w:tcBorders>
            <w:shd w:val="clear" w:color="auto" w:fill="auto"/>
            <w:noWrap/>
            <w:vAlign w:val="center"/>
            <w:hideMark/>
          </w:tcPr>
          <w:p w14:paraId="128C1F4B" w14:textId="77777777" w:rsidR="00AA0094" w:rsidRPr="00AA0094" w:rsidRDefault="00AA0094" w:rsidP="00AA0094">
            <w:pPr>
              <w:jc w:val="right"/>
              <w:rPr>
                <w:rFonts w:ascii="Calibri" w:hAnsi="Calibri" w:cs="Calibri"/>
                <w:color w:val="000000"/>
                <w:sz w:val="20"/>
                <w:lang w:eastAsia="ca-ES"/>
              </w:rPr>
            </w:pPr>
            <w:r w:rsidRPr="00AA0094">
              <w:rPr>
                <w:rFonts w:ascii="Calibri" w:hAnsi="Calibri" w:cs="Calibri"/>
                <w:color w:val="000000"/>
                <w:sz w:val="20"/>
                <w:lang w:eastAsia="ca-ES"/>
              </w:rPr>
              <w:t>0,50</w:t>
            </w:r>
          </w:p>
        </w:tc>
        <w:tc>
          <w:tcPr>
            <w:tcW w:w="993" w:type="dxa"/>
            <w:tcBorders>
              <w:top w:val="nil"/>
              <w:left w:val="nil"/>
              <w:bottom w:val="single" w:sz="4" w:space="0" w:color="auto"/>
              <w:right w:val="single" w:sz="4" w:space="0" w:color="auto"/>
            </w:tcBorders>
            <w:shd w:val="clear" w:color="auto" w:fill="auto"/>
            <w:noWrap/>
            <w:vAlign w:val="center"/>
            <w:hideMark/>
          </w:tcPr>
          <w:p w14:paraId="24992BB5" w14:textId="77777777" w:rsidR="00AA0094" w:rsidRPr="00AA0094" w:rsidRDefault="00AA0094" w:rsidP="00AA0094">
            <w:pPr>
              <w:jc w:val="right"/>
              <w:rPr>
                <w:rFonts w:ascii="Calibri" w:hAnsi="Calibri" w:cs="Calibri"/>
                <w:b/>
                <w:bCs/>
                <w:color w:val="000000"/>
                <w:sz w:val="20"/>
                <w:lang w:eastAsia="ca-ES"/>
              </w:rPr>
            </w:pPr>
            <w:r w:rsidRPr="00AA0094">
              <w:rPr>
                <w:rFonts w:ascii="Calibri" w:hAnsi="Calibri" w:cs="Calibri"/>
                <w:b/>
                <w:bCs/>
                <w:color w:val="000000"/>
                <w:sz w:val="20"/>
                <w:lang w:eastAsia="ca-ES"/>
              </w:rPr>
              <w:t>0,50</w:t>
            </w:r>
          </w:p>
        </w:tc>
        <w:tc>
          <w:tcPr>
            <w:tcW w:w="5108" w:type="dxa"/>
            <w:tcBorders>
              <w:top w:val="nil"/>
              <w:left w:val="nil"/>
              <w:bottom w:val="single" w:sz="4" w:space="0" w:color="auto"/>
              <w:right w:val="single" w:sz="4" w:space="0" w:color="auto"/>
            </w:tcBorders>
            <w:shd w:val="clear" w:color="auto" w:fill="auto"/>
            <w:vAlign w:val="center"/>
            <w:hideMark/>
          </w:tcPr>
          <w:p w14:paraId="232E7FB8" w14:textId="77777777" w:rsidR="00AA0094" w:rsidRPr="00AA0094" w:rsidRDefault="00AA0094" w:rsidP="00AA0094">
            <w:pPr>
              <w:rPr>
                <w:rFonts w:ascii="Calibri" w:hAnsi="Calibri" w:cs="Calibri"/>
                <w:b/>
                <w:i/>
                <w:color w:val="000000"/>
                <w:sz w:val="20"/>
                <w:lang w:eastAsia="ca-ES"/>
              </w:rPr>
            </w:pPr>
            <w:r w:rsidRPr="00AA0094">
              <w:rPr>
                <w:rFonts w:ascii="Calibri" w:hAnsi="Calibri" w:cs="Calibri"/>
                <w:b/>
                <w:i/>
                <w:color w:val="000000"/>
                <w:sz w:val="20"/>
                <w:lang w:eastAsia="ca-ES"/>
              </w:rPr>
              <w:t>En calçat, la subjecció i estabilitat afecten la seguretat i funcionalitat en la marxa i girs (reducció del risc de relliscades/torsions) i la protecció del peu. Són atributs qualitatius intrínsecs a l’objecte del contracte (calçat de treball) i a la qualitat del seu rendiment en ús.</w:t>
            </w:r>
          </w:p>
        </w:tc>
      </w:tr>
      <w:tr w:rsidR="00AA0094" w:rsidRPr="00AA0094" w14:paraId="5B5833FC" w14:textId="77777777" w:rsidTr="00D86338">
        <w:trPr>
          <w:trHeight w:val="1680"/>
          <w:tblHead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2A294085" w14:textId="77777777" w:rsidR="00AA0094" w:rsidRPr="00AA0094" w:rsidRDefault="00AA0094" w:rsidP="00AA0094">
            <w:pPr>
              <w:jc w:val="center"/>
              <w:rPr>
                <w:rFonts w:ascii="Calibri" w:hAnsi="Calibri" w:cs="Calibri"/>
                <w:b/>
                <w:bCs/>
                <w:color w:val="000000"/>
                <w:sz w:val="20"/>
                <w:lang w:eastAsia="ca-ES"/>
              </w:rPr>
            </w:pPr>
            <w:r w:rsidRPr="00AA0094">
              <w:rPr>
                <w:rFonts w:ascii="Calibri" w:hAnsi="Calibri" w:cs="Calibri"/>
                <w:b/>
                <w:bCs/>
                <w:color w:val="000000"/>
                <w:sz w:val="20"/>
                <w:lang w:eastAsia="ca-ES"/>
              </w:rPr>
              <w:t>A.1.8</w:t>
            </w:r>
          </w:p>
        </w:tc>
        <w:tc>
          <w:tcPr>
            <w:tcW w:w="3260" w:type="dxa"/>
            <w:tcBorders>
              <w:top w:val="nil"/>
              <w:left w:val="nil"/>
              <w:bottom w:val="single" w:sz="4" w:space="0" w:color="auto"/>
              <w:right w:val="single" w:sz="4" w:space="0" w:color="auto"/>
            </w:tcBorders>
            <w:shd w:val="clear" w:color="auto" w:fill="auto"/>
            <w:vAlign w:val="center"/>
            <w:hideMark/>
          </w:tcPr>
          <w:p w14:paraId="0B9CF341" w14:textId="77777777" w:rsidR="00AA0094" w:rsidRPr="00AA0094" w:rsidRDefault="00AA0094" w:rsidP="00AA0094">
            <w:pPr>
              <w:rPr>
                <w:rFonts w:ascii="Calibri" w:hAnsi="Calibri" w:cs="Calibri"/>
                <w:b/>
                <w:bCs/>
                <w:color w:val="000000"/>
                <w:sz w:val="20"/>
                <w:lang w:eastAsia="ca-ES"/>
              </w:rPr>
            </w:pPr>
            <w:r w:rsidRPr="00AA0094">
              <w:rPr>
                <w:rFonts w:ascii="Calibri" w:hAnsi="Calibri" w:cs="Calibri"/>
                <w:b/>
                <w:bCs/>
                <w:color w:val="000000"/>
                <w:sz w:val="20"/>
                <w:lang w:eastAsia="ca-ES"/>
              </w:rPr>
              <w:t xml:space="preserve">Funcionalitat i adaptabilitat del sistema de plantilla: </w:t>
            </w:r>
            <w:r w:rsidRPr="00AA0094">
              <w:rPr>
                <w:rFonts w:ascii="Calibri" w:hAnsi="Calibri" w:cs="Calibri"/>
                <w:color w:val="000000"/>
                <w:sz w:val="20"/>
                <w:lang w:eastAsia="ca-ES"/>
              </w:rPr>
              <w:t xml:space="preserve">Es valorarà qualitativament la </w:t>
            </w:r>
            <w:proofErr w:type="spellStart"/>
            <w:r w:rsidRPr="00AA0094">
              <w:rPr>
                <w:rFonts w:ascii="Calibri" w:hAnsi="Calibri" w:cs="Calibri"/>
                <w:color w:val="000000"/>
                <w:sz w:val="20"/>
                <w:lang w:eastAsia="ca-ES"/>
              </w:rPr>
              <w:t>practicitat</w:t>
            </w:r>
            <w:proofErr w:type="spellEnd"/>
            <w:r w:rsidRPr="00AA0094">
              <w:rPr>
                <w:rFonts w:ascii="Calibri" w:hAnsi="Calibri" w:cs="Calibri"/>
                <w:color w:val="000000"/>
                <w:sz w:val="20"/>
                <w:lang w:eastAsia="ca-ES"/>
              </w:rPr>
              <w:t xml:space="preserve"> del sistema de plantilles, la facilitat percebuda de retirada/col·locació i la possibilitat d’adaptació a necessitats individuals (p. ex. compatibilitat percebuda amb plantilles pròpies, si s’ofereix).</w:t>
            </w:r>
          </w:p>
        </w:tc>
        <w:tc>
          <w:tcPr>
            <w:tcW w:w="1276" w:type="dxa"/>
            <w:tcBorders>
              <w:top w:val="nil"/>
              <w:left w:val="nil"/>
              <w:bottom w:val="single" w:sz="4" w:space="0" w:color="auto"/>
              <w:right w:val="single" w:sz="4" w:space="0" w:color="auto"/>
            </w:tcBorders>
            <w:shd w:val="clear" w:color="auto" w:fill="auto"/>
            <w:noWrap/>
            <w:vAlign w:val="center"/>
            <w:hideMark/>
          </w:tcPr>
          <w:p w14:paraId="1F2CBC4A" w14:textId="77777777" w:rsidR="00AA0094" w:rsidRPr="00AA0094" w:rsidRDefault="00AA0094" w:rsidP="00AA0094">
            <w:pPr>
              <w:jc w:val="right"/>
              <w:rPr>
                <w:rFonts w:ascii="Calibri" w:hAnsi="Calibri" w:cs="Calibri"/>
                <w:color w:val="000000"/>
                <w:sz w:val="20"/>
                <w:lang w:eastAsia="ca-ES"/>
              </w:rPr>
            </w:pPr>
            <w:r w:rsidRPr="00AA0094">
              <w:rPr>
                <w:rFonts w:ascii="Calibri" w:hAnsi="Calibri" w:cs="Calibri"/>
                <w:color w:val="000000"/>
                <w:sz w:val="20"/>
                <w:lang w:eastAsia="ca-ES"/>
              </w:rPr>
              <w:t>0,00</w:t>
            </w:r>
          </w:p>
        </w:tc>
        <w:tc>
          <w:tcPr>
            <w:tcW w:w="1134" w:type="dxa"/>
            <w:tcBorders>
              <w:top w:val="nil"/>
              <w:left w:val="nil"/>
              <w:bottom w:val="single" w:sz="4" w:space="0" w:color="auto"/>
              <w:right w:val="single" w:sz="4" w:space="0" w:color="auto"/>
            </w:tcBorders>
            <w:shd w:val="clear" w:color="auto" w:fill="auto"/>
            <w:noWrap/>
            <w:vAlign w:val="center"/>
            <w:hideMark/>
          </w:tcPr>
          <w:p w14:paraId="124014CA" w14:textId="77777777" w:rsidR="00AA0094" w:rsidRPr="00AA0094" w:rsidRDefault="00AA0094" w:rsidP="00AA0094">
            <w:pPr>
              <w:jc w:val="right"/>
              <w:rPr>
                <w:rFonts w:ascii="Calibri" w:hAnsi="Calibri" w:cs="Calibri"/>
                <w:color w:val="000000"/>
                <w:sz w:val="20"/>
                <w:lang w:eastAsia="ca-ES"/>
              </w:rPr>
            </w:pPr>
            <w:r w:rsidRPr="00AA0094">
              <w:rPr>
                <w:rFonts w:ascii="Calibri" w:hAnsi="Calibri" w:cs="Calibri"/>
                <w:color w:val="000000"/>
                <w:sz w:val="20"/>
                <w:lang w:eastAsia="ca-ES"/>
              </w:rPr>
              <w:t>0,00</w:t>
            </w:r>
          </w:p>
        </w:tc>
        <w:tc>
          <w:tcPr>
            <w:tcW w:w="992" w:type="dxa"/>
            <w:tcBorders>
              <w:top w:val="nil"/>
              <w:left w:val="nil"/>
              <w:bottom w:val="single" w:sz="4" w:space="0" w:color="auto"/>
              <w:right w:val="single" w:sz="4" w:space="0" w:color="auto"/>
            </w:tcBorders>
            <w:shd w:val="clear" w:color="auto" w:fill="auto"/>
            <w:noWrap/>
            <w:vAlign w:val="center"/>
            <w:hideMark/>
          </w:tcPr>
          <w:p w14:paraId="3F6A3BCF" w14:textId="77777777" w:rsidR="00AA0094" w:rsidRPr="00AA0094" w:rsidRDefault="00AA0094" w:rsidP="00AA0094">
            <w:pPr>
              <w:jc w:val="right"/>
              <w:rPr>
                <w:rFonts w:ascii="Calibri" w:hAnsi="Calibri" w:cs="Calibri"/>
                <w:color w:val="000000"/>
                <w:sz w:val="20"/>
                <w:lang w:eastAsia="ca-ES"/>
              </w:rPr>
            </w:pPr>
            <w:r w:rsidRPr="00AA0094">
              <w:rPr>
                <w:rFonts w:ascii="Calibri" w:hAnsi="Calibri" w:cs="Calibri"/>
                <w:color w:val="000000"/>
                <w:sz w:val="20"/>
                <w:lang w:eastAsia="ca-ES"/>
              </w:rPr>
              <w:t>0,00</w:t>
            </w:r>
          </w:p>
        </w:tc>
        <w:tc>
          <w:tcPr>
            <w:tcW w:w="1134" w:type="dxa"/>
            <w:tcBorders>
              <w:top w:val="nil"/>
              <w:left w:val="nil"/>
              <w:bottom w:val="single" w:sz="4" w:space="0" w:color="auto"/>
              <w:right w:val="single" w:sz="4" w:space="0" w:color="auto"/>
            </w:tcBorders>
            <w:shd w:val="clear" w:color="auto" w:fill="auto"/>
            <w:noWrap/>
            <w:vAlign w:val="center"/>
            <w:hideMark/>
          </w:tcPr>
          <w:p w14:paraId="69855767" w14:textId="77777777" w:rsidR="00AA0094" w:rsidRPr="00AA0094" w:rsidRDefault="00AA0094" w:rsidP="00AA0094">
            <w:pPr>
              <w:jc w:val="right"/>
              <w:rPr>
                <w:rFonts w:ascii="Calibri" w:hAnsi="Calibri" w:cs="Calibri"/>
                <w:color w:val="000000"/>
                <w:sz w:val="20"/>
                <w:lang w:eastAsia="ca-ES"/>
              </w:rPr>
            </w:pPr>
            <w:r w:rsidRPr="00AA0094">
              <w:rPr>
                <w:rFonts w:ascii="Calibri" w:hAnsi="Calibri" w:cs="Calibri"/>
                <w:color w:val="000000"/>
                <w:sz w:val="20"/>
                <w:lang w:eastAsia="ca-ES"/>
              </w:rPr>
              <w:t>0,00</w:t>
            </w:r>
          </w:p>
        </w:tc>
        <w:tc>
          <w:tcPr>
            <w:tcW w:w="992" w:type="dxa"/>
            <w:tcBorders>
              <w:top w:val="nil"/>
              <w:left w:val="nil"/>
              <w:bottom w:val="single" w:sz="4" w:space="0" w:color="auto"/>
              <w:right w:val="single" w:sz="4" w:space="0" w:color="auto"/>
            </w:tcBorders>
            <w:shd w:val="clear" w:color="auto" w:fill="auto"/>
            <w:noWrap/>
            <w:vAlign w:val="center"/>
            <w:hideMark/>
          </w:tcPr>
          <w:p w14:paraId="3B76F724" w14:textId="77777777" w:rsidR="00AA0094" w:rsidRPr="00AA0094" w:rsidRDefault="00AA0094" w:rsidP="00AA0094">
            <w:pPr>
              <w:jc w:val="right"/>
              <w:rPr>
                <w:rFonts w:ascii="Calibri" w:hAnsi="Calibri" w:cs="Calibri"/>
                <w:color w:val="000000"/>
                <w:sz w:val="20"/>
                <w:lang w:eastAsia="ca-ES"/>
              </w:rPr>
            </w:pPr>
            <w:r w:rsidRPr="00AA0094">
              <w:rPr>
                <w:rFonts w:ascii="Calibri" w:hAnsi="Calibri" w:cs="Calibri"/>
                <w:color w:val="000000"/>
                <w:sz w:val="20"/>
                <w:lang w:eastAsia="ca-ES"/>
              </w:rPr>
              <w:t>0,50</w:t>
            </w:r>
          </w:p>
        </w:tc>
        <w:tc>
          <w:tcPr>
            <w:tcW w:w="993" w:type="dxa"/>
            <w:tcBorders>
              <w:top w:val="nil"/>
              <w:left w:val="nil"/>
              <w:bottom w:val="single" w:sz="4" w:space="0" w:color="auto"/>
              <w:right w:val="single" w:sz="4" w:space="0" w:color="auto"/>
            </w:tcBorders>
            <w:shd w:val="clear" w:color="auto" w:fill="auto"/>
            <w:noWrap/>
            <w:vAlign w:val="center"/>
            <w:hideMark/>
          </w:tcPr>
          <w:p w14:paraId="5DF3E90F" w14:textId="77777777" w:rsidR="00AA0094" w:rsidRPr="00AA0094" w:rsidRDefault="00AA0094" w:rsidP="00AA0094">
            <w:pPr>
              <w:jc w:val="right"/>
              <w:rPr>
                <w:rFonts w:ascii="Calibri" w:hAnsi="Calibri" w:cs="Calibri"/>
                <w:b/>
                <w:bCs/>
                <w:color w:val="000000"/>
                <w:sz w:val="20"/>
                <w:lang w:eastAsia="ca-ES"/>
              </w:rPr>
            </w:pPr>
            <w:r w:rsidRPr="00AA0094">
              <w:rPr>
                <w:rFonts w:ascii="Calibri" w:hAnsi="Calibri" w:cs="Calibri"/>
                <w:b/>
                <w:bCs/>
                <w:color w:val="000000"/>
                <w:sz w:val="20"/>
                <w:lang w:eastAsia="ca-ES"/>
              </w:rPr>
              <w:t>0,50</w:t>
            </w:r>
          </w:p>
        </w:tc>
        <w:tc>
          <w:tcPr>
            <w:tcW w:w="5108" w:type="dxa"/>
            <w:tcBorders>
              <w:top w:val="nil"/>
              <w:left w:val="nil"/>
              <w:bottom w:val="single" w:sz="4" w:space="0" w:color="auto"/>
              <w:right w:val="single" w:sz="4" w:space="0" w:color="auto"/>
            </w:tcBorders>
            <w:shd w:val="clear" w:color="auto" w:fill="auto"/>
            <w:vAlign w:val="center"/>
            <w:hideMark/>
          </w:tcPr>
          <w:p w14:paraId="7140BB23" w14:textId="42B12DF8" w:rsidR="00AA0094" w:rsidRPr="00AA0094" w:rsidRDefault="00AA0094" w:rsidP="009469AF">
            <w:pPr>
              <w:rPr>
                <w:rFonts w:ascii="Calibri" w:hAnsi="Calibri" w:cs="Calibri"/>
                <w:b/>
                <w:i/>
                <w:color w:val="000000"/>
                <w:sz w:val="20"/>
                <w:lang w:eastAsia="ca-ES"/>
              </w:rPr>
            </w:pPr>
            <w:r w:rsidRPr="00AA0094">
              <w:rPr>
                <w:rFonts w:ascii="Calibri" w:hAnsi="Calibri" w:cs="Calibri"/>
                <w:b/>
                <w:i/>
                <w:color w:val="000000"/>
                <w:sz w:val="20"/>
                <w:lang w:eastAsia="ca-ES"/>
              </w:rPr>
              <w:t xml:space="preserve">La facilitat de retirada/col·locació i l’adaptació a necessitats individuals (compatibilitat amb plantilles pròpies, si s’ofereix) incideix en ergonomia, confort i adequació a l’usuari final, millorant la funcionalitat del producte en l’ús real. És un criteri qualitatiu lligat a </w:t>
            </w:r>
            <w:r w:rsidR="009469AF">
              <w:rPr>
                <w:rFonts w:ascii="Calibri" w:hAnsi="Calibri" w:cs="Calibri"/>
                <w:b/>
                <w:i/>
                <w:color w:val="000000"/>
                <w:sz w:val="20"/>
                <w:lang w:eastAsia="ca-ES"/>
              </w:rPr>
              <w:t>la prestació i al cicle de vida.</w:t>
            </w:r>
          </w:p>
        </w:tc>
      </w:tr>
    </w:tbl>
    <w:p w14:paraId="79D86BB9" w14:textId="6A444355" w:rsidR="00D50456" w:rsidRDefault="00D50456" w:rsidP="00ED6848">
      <w:pPr>
        <w:rPr>
          <w:rFonts w:asciiTheme="minorHAnsi" w:hAnsiTheme="minorHAnsi" w:cstheme="minorHAnsi"/>
          <w:b/>
          <w:bCs/>
          <w:szCs w:val="24"/>
          <w:lang w:eastAsia="es-ES"/>
        </w:rPr>
      </w:pPr>
    </w:p>
    <w:p w14:paraId="57D80D09" w14:textId="44DF673E" w:rsidR="00AA0094" w:rsidRDefault="00AA0094" w:rsidP="00ED6848">
      <w:pPr>
        <w:rPr>
          <w:rFonts w:asciiTheme="minorHAnsi" w:hAnsiTheme="minorHAnsi" w:cstheme="minorHAnsi"/>
          <w:b/>
          <w:bCs/>
          <w:szCs w:val="24"/>
          <w:lang w:eastAsia="es-ES"/>
        </w:rPr>
      </w:pPr>
    </w:p>
    <w:p w14:paraId="49887FC7" w14:textId="75309D8F" w:rsidR="00AA0094" w:rsidRDefault="00AA0094" w:rsidP="00ED6848">
      <w:pPr>
        <w:rPr>
          <w:rFonts w:asciiTheme="minorHAnsi" w:hAnsiTheme="minorHAnsi" w:cstheme="minorHAnsi"/>
          <w:b/>
          <w:bCs/>
          <w:szCs w:val="24"/>
          <w:lang w:eastAsia="es-ES"/>
        </w:rPr>
      </w:pPr>
    </w:p>
    <w:p w14:paraId="65197833" w14:textId="092A682C" w:rsidR="00AA0094" w:rsidRDefault="00AA0094" w:rsidP="00ED6848">
      <w:pPr>
        <w:rPr>
          <w:rFonts w:asciiTheme="minorHAnsi" w:hAnsiTheme="minorHAnsi" w:cstheme="minorHAnsi"/>
          <w:b/>
          <w:bCs/>
          <w:szCs w:val="24"/>
          <w:lang w:eastAsia="es-ES"/>
        </w:rPr>
      </w:pPr>
    </w:p>
    <w:p w14:paraId="3AEB2020" w14:textId="77777777" w:rsidR="00AA0094" w:rsidRDefault="00AA0094" w:rsidP="00ED6848">
      <w:pPr>
        <w:rPr>
          <w:rFonts w:asciiTheme="minorHAnsi" w:hAnsiTheme="minorHAnsi" w:cstheme="minorHAnsi"/>
          <w:b/>
          <w:bCs/>
          <w:szCs w:val="24"/>
          <w:lang w:eastAsia="es-ES"/>
        </w:rPr>
      </w:pPr>
    </w:p>
    <w:p w14:paraId="40F578D1" w14:textId="3F6B93B8" w:rsidR="00AA0094" w:rsidRDefault="00AA0094" w:rsidP="00ED6848">
      <w:pPr>
        <w:rPr>
          <w:rFonts w:asciiTheme="minorHAnsi" w:hAnsiTheme="minorHAnsi" w:cstheme="minorHAnsi"/>
          <w:b/>
          <w:bCs/>
          <w:szCs w:val="24"/>
          <w:lang w:eastAsia="es-ES"/>
        </w:rPr>
        <w:sectPr w:rsidR="00AA0094" w:rsidSect="00AD3107">
          <w:pgSz w:w="16838" w:h="11906" w:orient="landscape"/>
          <w:pgMar w:top="1397" w:right="1440" w:bottom="1077" w:left="1440" w:header="680" w:footer="720" w:gutter="0"/>
          <w:cols w:space="708"/>
          <w:titlePg/>
          <w:docGrid w:linePitch="326"/>
        </w:sectPr>
      </w:pPr>
    </w:p>
    <w:p w14:paraId="3FD85000" w14:textId="7D325343" w:rsidR="00AA0094" w:rsidRPr="00AA0094" w:rsidRDefault="00AA0094" w:rsidP="005B4E47">
      <w:pPr>
        <w:pStyle w:val="Pargrafdellista"/>
        <w:numPr>
          <w:ilvl w:val="1"/>
          <w:numId w:val="22"/>
        </w:numPr>
        <w:autoSpaceDE w:val="0"/>
        <w:autoSpaceDN w:val="0"/>
        <w:adjustRightInd w:val="0"/>
        <w:spacing w:line="276" w:lineRule="auto"/>
        <w:ind w:left="0" w:firstLine="0"/>
        <w:contextualSpacing/>
        <w:rPr>
          <w:rStyle w:val="Ttol2Car"/>
          <w:rFonts w:asciiTheme="minorHAnsi" w:hAnsiTheme="minorHAnsi" w:cstheme="minorHAnsi"/>
          <w:b/>
          <w:szCs w:val="24"/>
        </w:rPr>
      </w:pPr>
      <w:r w:rsidRPr="00AA0094">
        <w:rPr>
          <w:rStyle w:val="Ttol2Car"/>
          <w:rFonts w:asciiTheme="minorHAnsi" w:hAnsiTheme="minorHAnsi" w:cstheme="minorHAnsi"/>
          <w:b/>
          <w:szCs w:val="24"/>
        </w:rPr>
        <w:lastRenderedPageBreak/>
        <w:t>Valoració màquines dispensadores</w:t>
      </w:r>
      <w:r>
        <w:rPr>
          <w:rStyle w:val="Ttol2Car"/>
          <w:rFonts w:asciiTheme="minorHAnsi" w:hAnsiTheme="minorHAnsi" w:cstheme="minorHAnsi"/>
          <w:b/>
          <w:szCs w:val="24"/>
        </w:rPr>
        <w:t>/ retornadores</w:t>
      </w:r>
      <w:r w:rsidRPr="00AA0094">
        <w:rPr>
          <w:rStyle w:val="Ttol2Car"/>
          <w:rFonts w:asciiTheme="minorHAnsi" w:hAnsiTheme="minorHAnsi" w:cstheme="minorHAnsi"/>
          <w:b/>
          <w:szCs w:val="24"/>
        </w:rPr>
        <w:tab/>
      </w:r>
      <w:r w:rsidRPr="00AA0094">
        <w:rPr>
          <w:rStyle w:val="Ttol2Car"/>
          <w:rFonts w:asciiTheme="minorHAnsi" w:hAnsiTheme="minorHAnsi" w:cstheme="minorHAnsi"/>
          <w:b/>
          <w:szCs w:val="24"/>
        </w:rPr>
        <w:tab/>
      </w:r>
      <w:r w:rsidRPr="00AA0094">
        <w:rPr>
          <w:rStyle w:val="Ttol2Car"/>
          <w:rFonts w:asciiTheme="minorHAnsi" w:hAnsiTheme="minorHAnsi" w:cstheme="minorHAnsi"/>
          <w:b/>
          <w:szCs w:val="24"/>
        </w:rPr>
        <w:tab/>
      </w:r>
      <w:r w:rsidRPr="00AA0094">
        <w:rPr>
          <w:rStyle w:val="Ttol2Car"/>
          <w:rFonts w:asciiTheme="minorHAnsi" w:hAnsiTheme="minorHAnsi" w:cstheme="minorHAnsi"/>
          <w:b/>
          <w:szCs w:val="24"/>
        </w:rPr>
        <w:tab/>
        <w:t xml:space="preserve">   </w:t>
      </w:r>
    </w:p>
    <w:p w14:paraId="6881D71B" w14:textId="7DDFF253" w:rsidR="00AA0094" w:rsidRPr="00E87A87" w:rsidRDefault="00AA0094" w:rsidP="00AA0094">
      <w:pPr>
        <w:pStyle w:val="Pargrafdellista"/>
        <w:autoSpaceDE w:val="0"/>
        <w:autoSpaceDN w:val="0"/>
        <w:adjustRightInd w:val="0"/>
        <w:spacing w:line="276" w:lineRule="auto"/>
        <w:ind w:left="0" w:right="107"/>
        <w:contextualSpacing/>
        <w:jc w:val="right"/>
        <w:rPr>
          <w:rStyle w:val="Ttol2Car"/>
          <w:rFonts w:asciiTheme="minorHAnsi" w:hAnsiTheme="minorHAnsi" w:cstheme="minorHAnsi"/>
          <w:b/>
          <w:bCs/>
          <w:szCs w:val="24"/>
          <w:lang w:eastAsia="es-ES"/>
        </w:rPr>
      </w:pPr>
      <w:r w:rsidRPr="00E87A87">
        <w:rPr>
          <w:rStyle w:val="Ttol2Car"/>
          <w:rFonts w:asciiTheme="minorHAnsi" w:hAnsiTheme="minorHAnsi" w:cstheme="minorHAnsi"/>
          <w:b/>
          <w:szCs w:val="24"/>
        </w:rPr>
        <w:tab/>
      </w:r>
      <w:r w:rsidRPr="00E87A87">
        <w:rPr>
          <w:rStyle w:val="Ttol2Car"/>
          <w:rFonts w:asciiTheme="minorHAnsi" w:hAnsiTheme="minorHAnsi" w:cstheme="minorHAnsi"/>
          <w:b/>
          <w:szCs w:val="24"/>
        </w:rPr>
        <w:tab/>
      </w:r>
      <w:r w:rsidRPr="00E87A87">
        <w:rPr>
          <w:rStyle w:val="Ttol2Car"/>
          <w:rFonts w:asciiTheme="minorHAnsi" w:hAnsiTheme="minorHAnsi" w:cstheme="minorHAnsi"/>
          <w:b/>
          <w:szCs w:val="24"/>
        </w:rPr>
        <w:tab/>
      </w:r>
      <w:r w:rsidRPr="00E87A87">
        <w:rPr>
          <w:rStyle w:val="Ttol2Car"/>
          <w:rFonts w:asciiTheme="minorHAnsi" w:hAnsiTheme="minorHAnsi" w:cstheme="minorHAnsi"/>
          <w:b/>
          <w:szCs w:val="24"/>
        </w:rPr>
        <w:tab/>
      </w:r>
      <w:r w:rsidRPr="00E87A87">
        <w:rPr>
          <w:rStyle w:val="Ttol2Car"/>
          <w:rFonts w:asciiTheme="minorHAnsi" w:hAnsiTheme="minorHAnsi" w:cstheme="minorHAnsi"/>
          <w:b/>
          <w:szCs w:val="24"/>
        </w:rPr>
        <w:tab/>
      </w:r>
      <w:r w:rsidRPr="00E87A87">
        <w:rPr>
          <w:rStyle w:val="Ttol2Car"/>
          <w:rFonts w:asciiTheme="minorHAnsi" w:hAnsiTheme="minorHAnsi" w:cstheme="minorHAnsi"/>
          <w:b/>
          <w:szCs w:val="24"/>
        </w:rPr>
        <w:tab/>
      </w:r>
      <w:r w:rsidRPr="00E87A87">
        <w:rPr>
          <w:rStyle w:val="Ttol2Car"/>
          <w:rFonts w:asciiTheme="minorHAnsi" w:hAnsiTheme="minorHAnsi" w:cstheme="minorHAnsi"/>
          <w:b/>
          <w:szCs w:val="24"/>
        </w:rPr>
        <w:tab/>
      </w:r>
      <w:r w:rsidRPr="00E87A87">
        <w:rPr>
          <w:rStyle w:val="Ttol2Car"/>
          <w:rFonts w:asciiTheme="minorHAnsi" w:hAnsiTheme="minorHAnsi" w:cstheme="minorHAnsi"/>
          <w:b/>
          <w:szCs w:val="24"/>
        </w:rPr>
        <w:tab/>
      </w:r>
      <w:r w:rsidRPr="00E87A87">
        <w:rPr>
          <w:rStyle w:val="Ttol2Car"/>
          <w:rFonts w:asciiTheme="minorHAnsi" w:hAnsiTheme="minorHAnsi" w:cstheme="minorHAnsi"/>
          <w:b/>
          <w:szCs w:val="24"/>
        </w:rPr>
        <w:tab/>
      </w:r>
      <w:r w:rsidRPr="00E87A87">
        <w:rPr>
          <w:rStyle w:val="Ttol2Car"/>
          <w:rFonts w:asciiTheme="minorHAnsi" w:hAnsiTheme="minorHAnsi" w:cstheme="minorHAnsi"/>
          <w:b/>
          <w:szCs w:val="24"/>
        </w:rPr>
        <w:tab/>
        <w:t xml:space="preserve">    </w:t>
      </w:r>
      <w:r w:rsidRPr="00E87A87">
        <w:rPr>
          <w:rFonts w:asciiTheme="minorHAnsi" w:hAnsiTheme="minorHAnsi" w:cstheme="minorHAnsi"/>
          <w:b/>
          <w:bCs/>
          <w:sz w:val="24"/>
          <w:szCs w:val="24"/>
          <w:lang w:eastAsia="es-ES"/>
        </w:rPr>
        <w:t xml:space="preserve">Fins a </w:t>
      </w:r>
      <w:r w:rsidR="001D58F3">
        <w:rPr>
          <w:rFonts w:asciiTheme="minorHAnsi" w:hAnsiTheme="minorHAnsi" w:cstheme="minorHAnsi"/>
          <w:b/>
          <w:bCs/>
          <w:sz w:val="24"/>
          <w:szCs w:val="24"/>
          <w:lang w:eastAsia="es-ES"/>
        </w:rPr>
        <w:t>6</w:t>
      </w:r>
      <w:r w:rsidRPr="00E87A87">
        <w:rPr>
          <w:rFonts w:asciiTheme="minorHAnsi" w:hAnsiTheme="minorHAnsi" w:cstheme="minorHAnsi"/>
          <w:b/>
          <w:bCs/>
          <w:sz w:val="24"/>
          <w:szCs w:val="24"/>
          <w:lang w:eastAsia="es-ES"/>
        </w:rPr>
        <w:t xml:space="preserve"> punts</w:t>
      </w:r>
    </w:p>
    <w:p w14:paraId="0613EE7B" w14:textId="145C974D" w:rsidR="000A62AE" w:rsidRDefault="00045772" w:rsidP="00045772">
      <w:pPr>
        <w:autoSpaceDE w:val="0"/>
        <w:autoSpaceDN w:val="0"/>
        <w:adjustRightInd w:val="0"/>
        <w:spacing w:line="276" w:lineRule="auto"/>
        <w:contextualSpacing/>
        <w:jc w:val="both"/>
        <w:rPr>
          <w:rFonts w:asciiTheme="minorHAnsi" w:hAnsiTheme="minorHAnsi" w:cstheme="minorHAnsi"/>
          <w:color w:val="000000" w:themeColor="text1"/>
          <w:szCs w:val="24"/>
        </w:rPr>
      </w:pPr>
      <w:r>
        <w:rPr>
          <w:rFonts w:asciiTheme="minorHAnsi" w:hAnsiTheme="minorHAnsi" w:cstheme="minorHAnsi"/>
          <w:color w:val="000000" w:themeColor="text1"/>
          <w:szCs w:val="24"/>
        </w:rPr>
        <w:t>Aquest</w:t>
      </w:r>
      <w:r w:rsidRPr="00E87A87">
        <w:rPr>
          <w:rFonts w:asciiTheme="minorHAnsi" w:hAnsiTheme="minorHAnsi" w:cstheme="minorHAnsi"/>
          <w:color w:val="000000" w:themeColor="text1"/>
          <w:szCs w:val="24"/>
        </w:rPr>
        <w:t xml:space="preserve"> </w:t>
      </w:r>
      <w:r>
        <w:rPr>
          <w:rFonts w:asciiTheme="minorHAnsi" w:hAnsiTheme="minorHAnsi" w:cstheme="minorHAnsi"/>
          <w:color w:val="000000" w:themeColor="text1"/>
          <w:szCs w:val="24"/>
        </w:rPr>
        <w:t xml:space="preserve">apartat de la </w:t>
      </w:r>
      <w:r w:rsidRPr="00E87A87">
        <w:rPr>
          <w:rFonts w:asciiTheme="minorHAnsi" w:hAnsiTheme="minorHAnsi" w:cstheme="minorHAnsi"/>
          <w:color w:val="000000" w:themeColor="text1"/>
          <w:szCs w:val="24"/>
        </w:rPr>
        <w:t xml:space="preserve">memòria </w:t>
      </w:r>
      <w:r>
        <w:rPr>
          <w:rFonts w:asciiTheme="minorHAnsi" w:hAnsiTheme="minorHAnsi" w:cstheme="minorHAnsi"/>
          <w:color w:val="000000" w:themeColor="text1"/>
          <w:szCs w:val="24"/>
        </w:rPr>
        <w:t xml:space="preserve">(A.2) </w:t>
      </w:r>
      <w:r w:rsidRPr="00E87A87">
        <w:rPr>
          <w:rFonts w:asciiTheme="minorHAnsi" w:hAnsiTheme="minorHAnsi" w:cstheme="minorHAnsi"/>
          <w:color w:val="000000" w:themeColor="text1"/>
          <w:szCs w:val="24"/>
        </w:rPr>
        <w:t>haurà d’incloure la informació necessària per comprendre completament l’oferta i justificar qualitativament els aspectes que es valoraran mitjançant judici de valor</w:t>
      </w:r>
      <w:r>
        <w:rPr>
          <w:rFonts w:asciiTheme="minorHAnsi" w:hAnsiTheme="minorHAnsi" w:cstheme="minorHAnsi"/>
          <w:color w:val="000000" w:themeColor="text1"/>
          <w:szCs w:val="24"/>
        </w:rPr>
        <w:t>.</w:t>
      </w:r>
      <w:r w:rsidR="00450E81">
        <w:rPr>
          <w:rFonts w:asciiTheme="minorHAnsi" w:hAnsiTheme="minorHAnsi" w:cstheme="minorHAnsi"/>
          <w:color w:val="000000" w:themeColor="text1"/>
          <w:szCs w:val="24"/>
        </w:rPr>
        <w:t xml:space="preserve"> </w:t>
      </w:r>
      <w:r w:rsidR="000A62AE">
        <w:rPr>
          <w:rFonts w:asciiTheme="minorHAnsi" w:hAnsiTheme="minorHAnsi" w:cstheme="minorHAnsi"/>
          <w:color w:val="000000" w:themeColor="text1"/>
          <w:szCs w:val="24"/>
        </w:rPr>
        <w:t xml:space="preserve"> </w:t>
      </w:r>
      <w:r w:rsidR="000A62AE" w:rsidRPr="000A62AE">
        <w:rPr>
          <w:rFonts w:asciiTheme="minorHAnsi" w:hAnsiTheme="minorHAnsi" w:cstheme="minorHAnsi"/>
          <w:color w:val="000000" w:themeColor="text1"/>
          <w:szCs w:val="24"/>
        </w:rPr>
        <w:t xml:space="preserve">Per a la valoració d’aquest criteri, no caldrà presentar cap mostra. </w:t>
      </w:r>
      <w:r w:rsidR="006C5E63" w:rsidRPr="006C5E63">
        <w:rPr>
          <w:rFonts w:asciiTheme="minorHAnsi" w:hAnsiTheme="minorHAnsi" w:cstheme="minorHAnsi"/>
          <w:color w:val="000000" w:themeColor="text1"/>
          <w:szCs w:val="24"/>
        </w:rPr>
        <w:t>En cas que la comissió tècnica designada per valorar aquest criteri tingui dubtes a l’hora d’avaluar algun aspecte de les màquines, podrà requerir a les empreses licitadores documentació o suport addicional.</w:t>
      </w:r>
    </w:p>
    <w:p w14:paraId="50A47CA8" w14:textId="77777777" w:rsidR="006C5E63" w:rsidRDefault="006C5E63" w:rsidP="006F0B16">
      <w:pPr>
        <w:autoSpaceDE w:val="0"/>
        <w:autoSpaceDN w:val="0"/>
        <w:adjustRightInd w:val="0"/>
        <w:spacing w:line="276" w:lineRule="auto"/>
        <w:contextualSpacing/>
        <w:jc w:val="both"/>
        <w:rPr>
          <w:rFonts w:asciiTheme="minorHAnsi" w:hAnsiTheme="minorHAnsi" w:cstheme="minorHAnsi"/>
          <w:color w:val="000000" w:themeColor="text1"/>
          <w:szCs w:val="24"/>
        </w:rPr>
      </w:pPr>
    </w:p>
    <w:p w14:paraId="506A0FD5" w14:textId="5CEB7997" w:rsidR="006F0B16" w:rsidRPr="006F0B16" w:rsidRDefault="006F0B16" w:rsidP="006F0B16">
      <w:pPr>
        <w:autoSpaceDE w:val="0"/>
        <w:autoSpaceDN w:val="0"/>
        <w:adjustRightInd w:val="0"/>
        <w:spacing w:line="276" w:lineRule="auto"/>
        <w:contextualSpacing/>
        <w:jc w:val="both"/>
        <w:rPr>
          <w:rFonts w:asciiTheme="minorHAnsi" w:hAnsiTheme="minorHAnsi" w:cstheme="minorHAnsi"/>
          <w:color w:val="000000" w:themeColor="text1"/>
          <w:szCs w:val="24"/>
        </w:rPr>
      </w:pPr>
      <w:r>
        <w:rPr>
          <w:rFonts w:asciiTheme="minorHAnsi" w:hAnsiTheme="minorHAnsi" w:cstheme="minorHAnsi"/>
          <w:color w:val="000000" w:themeColor="text1"/>
          <w:szCs w:val="24"/>
        </w:rPr>
        <w:t>Els materials i criteris valorables en l’apartat A.</w:t>
      </w:r>
      <w:r w:rsidR="00850CEB">
        <w:rPr>
          <w:rFonts w:asciiTheme="minorHAnsi" w:hAnsiTheme="minorHAnsi" w:cstheme="minorHAnsi"/>
          <w:color w:val="000000" w:themeColor="text1"/>
          <w:szCs w:val="24"/>
        </w:rPr>
        <w:t>2</w:t>
      </w:r>
      <w:r w:rsidR="001429A6">
        <w:rPr>
          <w:rFonts w:asciiTheme="minorHAnsi" w:hAnsiTheme="minorHAnsi" w:cstheme="minorHAnsi"/>
          <w:color w:val="000000" w:themeColor="text1"/>
          <w:szCs w:val="24"/>
        </w:rPr>
        <w:t xml:space="preserve"> es detallen</w:t>
      </w:r>
      <w:r>
        <w:rPr>
          <w:rFonts w:asciiTheme="minorHAnsi" w:hAnsiTheme="minorHAnsi" w:cstheme="minorHAnsi"/>
          <w:color w:val="000000" w:themeColor="text1"/>
          <w:szCs w:val="24"/>
        </w:rPr>
        <w:t xml:space="preserve"> a continuació:</w:t>
      </w:r>
    </w:p>
    <w:p w14:paraId="5F0C01A3" w14:textId="382FF081" w:rsidR="00D50456" w:rsidRDefault="00D50456" w:rsidP="00ED6848">
      <w:pPr>
        <w:rPr>
          <w:rFonts w:asciiTheme="minorHAnsi" w:hAnsiTheme="minorHAnsi" w:cstheme="minorHAnsi"/>
          <w:b/>
          <w:bCs/>
          <w:szCs w:val="24"/>
          <w:lang w:eastAsia="es-ES"/>
        </w:rPr>
      </w:pPr>
    </w:p>
    <w:tbl>
      <w:tblPr>
        <w:tblW w:w="15388" w:type="dxa"/>
        <w:tblCellMar>
          <w:left w:w="70" w:type="dxa"/>
          <w:right w:w="70" w:type="dxa"/>
        </w:tblCellMar>
        <w:tblLook w:val="04A0" w:firstRow="1" w:lastRow="0" w:firstColumn="1" w:lastColumn="0" w:noHBand="0" w:noVBand="1"/>
      </w:tblPr>
      <w:tblGrid>
        <w:gridCol w:w="637"/>
        <w:gridCol w:w="5312"/>
        <w:gridCol w:w="2775"/>
        <w:gridCol w:w="6664"/>
      </w:tblGrid>
      <w:tr w:rsidR="00D86338" w:rsidRPr="00AA0094" w14:paraId="79F5E63D" w14:textId="77777777" w:rsidTr="006C5E63">
        <w:trPr>
          <w:trHeight w:val="300"/>
        </w:trPr>
        <w:tc>
          <w:tcPr>
            <w:tcW w:w="637" w:type="dxa"/>
            <w:vMerge w:val="restart"/>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128730D0" w14:textId="77777777" w:rsidR="00AA0094" w:rsidRPr="00AA0094" w:rsidRDefault="00AA0094" w:rsidP="00AA0094">
            <w:pPr>
              <w:jc w:val="center"/>
              <w:rPr>
                <w:rFonts w:ascii="Calibri" w:hAnsi="Calibri" w:cs="Calibri"/>
                <w:b/>
                <w:bCs/>
                <w:color w:val="000000"/>
                <w:sz w:val="22"/>
                <w:szCs w:val="22"/>
                <w:lang w:eastAsia="ca-ES"/>
              </w:rPr>
            </w:pPr>
            <w:r w:rsidRPr="00AA0094">
              <w:rPr>
                <w:rFonts w:ascii="Calibri" w:hAnsi="Calibri" w:cs="Calibri"/>
                <w:b/>
                <w:bCs/>
                <w:color w:val="000000"/>
                <w:sz w:val="22"/>
                <w:szCs w:val="22"/>
                <w:lang w:eastAsia="ca-ES"/>
              </w:rPr>
              <w:t>A.2</w:t>
            </w:r>
          </w:p>
        </w:tc>
        <w:tc>
          <w:tcPr>
            <w:tcW w:w="5312" w:type="dxa"/>
            <w:vMerge w:val="restart"/>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67686092" w14:textId="77777777" w:rsidR="00AA0094" w:rsidRPr="00AA0094" w:rsidRDefault="00AA0094" w:rsidP="00AA0094">
            <w:pPr>
              <w:jc w:val="center"/>
              <w:rPr>
                <w:rFonts w:ascii="Calibri" w:hAnsi="Calibri" w:cs="Calibri"/>
                <w:b/>
                <w:bCs/>
                <w:color w:val="000000"/>
                <w:sz w:val="22"/>
                <w:szCs w:val="22"/>
                <w:lang w:eastAsia="ca-ES"/>
              </w:rPr>
            </w:pPr>
            <w:r w:rsidRPr="00AA0094">
              <w:rPr>
                <w:rFonts w:ascii="Calibri" w:hAnsi="Calibri" w:cs="Calibri"/>
                <w:b/>
                <w:bCs/>
                <w:color w:val="000000"/>
                <w:sz w:val="22"/>
                <w:szCs w:val="22"/>
                <w:lang w:eastAsia="ca-ES"/>
              </w:rPr>
              <w:t>Característiques funcionals i d’accessibilitat de la solució</w:t>
            </w:r>
          </w:p>
        </w:tc>
        <w:tc>
          <w:tcPr>
            <w:tcW w:w="2775" w:type="dxa"/>
            <w:tcBorders>
              <w:top w:val="single" w:sz="4" w:space="0" w:color="auto"/>
              <w:left w:val="nil"/>
              <w:bottom w:val="single" w:sz="4" w:space="0" w:color="auto"/>
              <w:right w:val="single" w:sz="4" w:space="0" w:color="auto"/>
            </w:tcBorders>
            <w:shd w:val="clear" w:color="000000" w:fill="D9E1F2"/>
            <w:noWrap/>
            <w:vAlign w:val="center"/>
            <w:hideMark/>
          </w:tcPr>
          <w:p w14:paraId="2A4DA60B" w14:textId="63B808F1" w:rsidR="00AA0094" w:rsidRPr="00AA0094" w:rsidRDefault="008C558A" w:rsidP="006F0B16">
            <w:pPr>
              <w:jc w:val="center"/>
              <w:rPr>
                <w:rFonts w:ascii="Calibri" w:hAnsi="Calibri" w:cs="Calibri"/>
                <w:b/>
                <w:bCs/>
                <w:color w:val="000000"/>
                <w:sz w:val="22"/>
                <w:szCs w:val="22"/>
                <w:lang w:eastAsia="ca-ES"/>
              </w:rPr>
            </w:pPr>
            <w:r w:rsidRPr="008C558A">
              <w:rPr>
                <w:rFonts w:ascii="Calibri" w:hAnsi="Calibri" w:cs="Calibri"/>
                <w:b/>
                <w:bCs/>
                <w:color w:val="000000"/>
                <w:sz w:val="22"/>
                <w:szCs w:val="22"/>
                <w:lang w:eastAsia="ca-ES"/>
              </w:rPr>
              <w:t>PUNTUACIÓ</w:t>
            </w:r>
          </w:p>
        </w:tc>
        <w:tc>
          <w:tcPr>
            <w:tcW w:w="6664" w:type="dxa"/>
            <w:vMerge w:val="restart"/>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7FE7C823" w14:textId="77777777" w:rsidR="00AA0094" w:rsidRPr="00AA0094" w:rsidRDefault="00AA0094" w:rsidP="00AA0094">
            <w:pPr>
              <w:jc w:val="center"/>
              <w:rPr>
                <w:rFonts w:ascii="Calibri" w:hAnsi="Calibri" w:cs="Calibri"/>
                <w:b/>
                <w:bCs/>
                <w:color w:val="000000"/>
                <w:sz w:val="22"/>
                <w:szCs w:val="22"/>
                <w:lang w:eastAsia="ca-ES"/>
              </w:rPr>
            </w:pPr>
            <w:r w:rsidRPr="00AA0094">
              <w:rPr>
                <w:rFonts w:ascii="Calibri" w:hAnsi="Calibri" w:cs="Calibri"/>
                <w:b/>
                <w:bCs/>
                <w:color w:val="000000"/>
                <w:sz w:val="22"/>
                <w:szCs w:val="22"/>
                <w:lang w:eastAsia="ca-ES"/>
              </w:rPr>
              <w:t>Justificació</w:t>
            </w:r>
          </w:p>
        </w:tc>
      </w:tr>
      <w:tr w:rsidR="00AA0094" w:rsidRPr="00AA0094" w14:paraId="7F46F56B" w14:textId="77777777" w:rsidTr="006C5E63">
        <w:trPr>
          <w:trHeight w:val="600"/>
        </w:trPr>
        <w:tc>
          <w:tcPr>
            <w:tcW w:w="637" w:type="dxa"/>
            <w:vMerge/>
            <w:tcBorders>
              <w:top w:val="single" w:sz="4" w:space="0" w:color="auto"/>
              <w:left w:val="single" w:sz="4" w:space="0" w:color="auto"/>
              <w:bottom w:val="single" w:sz="4" w:space="0" w:color="auto"/>
              <w:right w:val="single" w:sz="4" w:space="0" w:color="auto"/>
            </w:tcBorders>
            <w:vAlign w:val="center"/>
            <w:hideMark/>
          </w:tcPr>
          <w:p w14:paraId="698EB85B" w14:textId="77777777" w:rsidR="00AA0094" w:rsidRPr="00AA0094" w:rsidRDefault="00AA0094" w:rsidP="00AA0094">
            <w:pPr>
              <w:rPr>
                <w:rFonts w:ascii="Calibri" w:hAnsi="Calibri" w:cs="Calibri"/>
                <w:b/>
                <w:bCs/>
                <w:color w:val="000000"/>
                <w:sz w:val="22"/>
                <w:szCs w:val="22"/>
                <w:lang w:eastAsia="ca-ES"/>
              </w:rPr>
            </w:pPr>
          </w:p>
        </w:tc>
        <w:tc>
          <w:tcPr>
            <w:tcW w:w="5312" w:type="dxa"/>
            <w:vMerge/>
            <w:tcBorders>
              <w:top w:val="single" w:sz="4" w:space="0" w:color="auto"/>
              <w:left w:val="single" w:sz="4" w:space="0" w:color="auto"/>
              <w:bottom w:val="single" w:sz="4" w:space="0" w:color="auto"/>
              <w:right w:val="single" w:sz="4" w:space="0" w:color="auto"/>
            </w:tcBorders>
            <w:vAlign w:val="center"/>
            <w:hideMark/>
          </w:tcPr>
          <w:p w14:paraId="23436130" w14:textId="77777777" w:rsidR="00AA0094" w:rsidRPr="00AA0094" w:rsidRDefault="00AA0094" w:rsidP="00AA0094">
            <w:pPr>
              <w:rPr>
                <w:rFonts w:ascii="Calibri" w:hAnsi="Calibri" w:cs="Calibri"/>
                <w:b/>
                <w:bCs/>
                <w:color w:val="000000"/>
                <w:sz w:val="22"/>
                <w:szCs w:val="22"/>
                <w:lang w:eastAsia="ca-ES"/>
              </w:rPr>
            </w:pPr>
          </w:p>
        </w:tc>
        <w:tc>
          <w:tcPr>
            <w:tcW w:w="2775" w:type="dxa"/>
            <w:tcBorders>
              <w:top w:val="nil"/>
              <w:left w:val="nil"/>
              <w:bottom w:val="single" w:sz="4" w:space="0" w:color="auto"/>
              <w:right w:val="single" w:sz="4" w:space="0" w:color="auto"/>
            </w:tcBorders>
            <w:shd w:val="clear" w:color="000000" w:fill="D9E1F2"/>
            <w:vAlign w:val="center"/>
            <w:hideMark/>
          </w:tcPr>
          <w:p w14:paraId="6AF43804" w14:textId="77777777" w:rsidR="00AA0094" w:rsidRPr="00AA0094" w:rsidRDefault="00AA0094" w:rsidP="00AA0094">
            <w:pPr>
              <w:jc w:val="center"/>
              <w:rPr>
                <w:rFonts w:ascii="Calibri" w:hAnsi="Calibri" w:cs="Calibri"/>
                <w:b/>
                <w:bCs/>
                <w:color w:val="000000"/>
                <w:sz w:val="22"/>
                <w:szCs w:val="22"/>
                <w:lang w:eastAsia="ca-ES"/>
              </w:rPr>
            </w:pPr>
            <w:r w:rsidRPr="00AA0094">
              <w:rPr>
                <w:rFonts w:ascii="Calibri" w:hAnsi="Calibri" w:cs="Calibri"/>
                <w:b/>
                <w:bCs/>
                <w:color w:val="000000"/>
                <w:sz w:val="22"/>
                <w:szCs w:val="22"/>
                <w:lang w:eastAsia="ca-ES"/>
              </w:rPr>
              <w:t>Màquines dispensadores/retornadores</w:t>
            </w:r>
          </w:p>
        </w:tc>
        <w:tc>
          <w:tcPr>
            <w:tcW w:w="6664" w:type="dxa"/>
            <w:vMerge/>
            <w:tcBorders>
              <w:top w:val="single" w:sz="4" w:space="0" w:color="auto"/>
              <w:left w:val="single" w:sz="4" w:space="0" w:color="auto"/>
              <w:bottom w:val="single" w:sz="4" w:space="0" w:color="auto"/>
              <w:right w:val="single" w:sz="4" w:space="0" w:color="auto"/>
            </w:tcBorders>
            <w:vAlign w:val="center"/>
            <w:hideMark/>
          </w:tcPr>
          <w:p w14:paraId="3615D988" w14:textId="77777777" w:rsidR="00AA0094" w:rsidRPr="00AA0094" w:rsidRDefault="00AA0094" w:rsidP="00AA0094">
            <w:pPr>
              <w:rPr>
                <w:rFonts w:ascii="Calibri" w:hAnsi="Calibri" w:cs="Calibri"/>
                <w:b/>
                <w:bCs/>
                <w:color w:val="000000"/>
                <w:sz w:val="22"/>
                <w:szCs w:val="22"/>
                <w:lang w:eastAsia="ca-ES"/>
              </w:rPr>
            </w:pPr>
          </w:p>
        </w:tc>
      </w:tr>
      <w:tr w:rsidR="00AA0094" w:rsidRPr="00AA0094" w14:paraId="2CE4B2D3" w14:textId="77777777" w:rsidTr="006C5E63">
        <w:trPr>
          <w:trHeight w:val="120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04200DB" w14:textId="77777777" w:rsidR="00AA0094" w:rsidRPr="00AA0094" w:rsidRDefault="00AA0094" w:rsidP="00AA0094">
            <w:pPr>
              <w:jc w:val="center"/>
              <w:rPr>
                <w:rFonts w:ascii="Calibri" w:hAnsi="Calibri" w:cs="Calibri"/>
                <w:b/>
                <w:bCs/>
                <w:color w:val="000000"/>
                <w:sz w:val="22"/>
                <w:szCs w:val="22"/>
                <w:lang w:eastAsia="ca-ES"/>
              </w:rPr>
            </w:pPr>
            <w:r w:rsidRPr="00AA0094">
              <w:rPr>
                <w:rFonts w:ascii="Calibri" w:hAnsi="Calibri" w:cs="Calibri"/>
                <w:b/>
                <w:bCs/>
                <w:color w:val="000000"/>
                <w:sz w:val="22"/>
                <w:szCs w:val="22"/>
                <w:lang w:eastAsia="ca-ES"/>
              </w:rPr>
              <w:t>A.2.1</w:t>
            </w:r>
          </w:p>
        </w:tc>
        <w:tc>
          <w:tcPr>
            <w:tcW w:w="5312" w:type="dxa"/>
            <w:tcBorders>
              <w:top w:val="nil"/>
              <w:left w:val="nil"/>
              <w:bottom w:val="single" w:sz="4" w:space="0" w:color="auto"/>
              <w:right w:val="single" w:sz="4" w:space="0" w:color="auto"/>
            </w:tcBorders>
            <w:shd w:val="clear" w:color="auto" w:fill="auto"/>
            <w:vAlign w:val="center"/>
            <w:hideMark/>
          </w:tcPr>
          <w:p w14:paraId="5F27BC7B" w14:textId="77777777" w:rsidR="00AA0094" w:rsidRPr="00AA0094" w:rsidRDefault="00AA0094" w:rsidP="00AA0094">
            <w:pPr>
              <w:rPr>
                <w:rFonts w:ascii="Calibri" w:hAnsi="Calibri" w:cs="Calibri"/>
                <w:color w:val="000000"/>
                <w:sz w:val="22"/>
                <w:szCs w:val="22"/>
                <w:lang w:eastAsia="ca-ES"/>
              </w:rPr>
            </w:pPr>
            <w:proofErr w:type="spellStart"/>
            <w:r w:rsidRPr="00AA0094">
              <w:rPr>
                <w:rFonts w:ascii="Calibri" w:hAnsi="Calibri" w:cs="Calibri"/>
                <w:b/>
                <w:bCs/>
                <w:color w:val="000000"/>
                <w:sz w:val="22"/>
                <w:szCs w:val="22"/>
                <w:lang w:eastAsia="ca-ES"/>
              </w:rPr>
              <w:t>Intuïtivitat</w:t>
            </w:r>
            <w:proofErr w:type="spellEnd"/>
            <w:r w:rsidRPr="00AA0094">
              <w:rPr>
                <w:rFonts w:ascii="Calibri" w:hAnsi="Calibri" w:cs="Calibri"/>
                <w:b/>
                <w:bCs/>
                <w:color w:val="000000"/>
                <w:sz w:val="22"/>
                <w:szCs w:val="22"/>
                <w:lang w:eastAsia="ca-ES"/>
              </w:rPr>
              <w:t xml:space="preserve"> i facilitat d’ús: </w:t>
            </w:r>
            <w:r w:rsidRPr="00AA0094">
              <w:rPr>
                <w:rFonts w:ascii="Calibri" w:hAnsi="Calibri" w:cs="Calibri"/>
                <w:color w:val="000000"/>
                <w:sz w:val="22"/>
                <w:szCs w:val="22"/>
                <w:lang w:eastAsia="ca-ES"/>
              </w:rPr>
              <w:t>Claredat de la interacció, comprensió immediata del procés, i coherència de la interfície (p. ex. ús de pictogrames, missatges i guiat).</w:t>
            </w:r>
          </w:p>
        </w:tc>
        <w:tc>
          <w:tcPr>
            <w:tcW w:w="2775" w:type="dxa"/>
            <w:tcBorders>
              <w:top w:val="nil"/>
              <w:left w:val="nil"/>
              <w:bottom w:val="single" w:sz="4" w:space="0" w:color="auto"/>
              <w:right w:val="single" w:sz="4" w:space="0" w:color="auto"/>
            </w:tcBorders>
            <w:shd w:val="clear" w:color="auto" w:fill="auto"/>
            <w:noWrap/>
            <w:vAlign w:val="center"/>
            <w:hideMark/>
          </w:tcPr>
          <w:p w14:paraId="12769C3E" w14:textId="77777777" w:rsidR="00AA0094" w:rsidRPr="00AA0094" w:rsidRDefault="00AA0094" w:rsidP="00DE10E6">
            <w:pPr>
              <w:jc w:val="right"/>
              <w:rPr>
                <w:rFonts w:ascii="Calibri" w:hAnsi="Calibri" w:cs="Calibri"/>
                <w:color w:val="000000"/>
                <w:sz w:val="22"/>
                <w:szCs w:val="22"/>
                <w:lang w:eastAsia="ca-ES"/>
              </w:rPr>
            </w:pPr>
            <w:r w:rsidRPr="00AA0094">
              <w:rPr>
                <w:rFonts w:ascii="Calibri" w:hAnsi="Calibri" w:cs="Calibri"/>
                <w:color w:val="000000"/>
                <w:sz w:val="22"/>
                <w:szCs w:val="22"/>
                <w:lang w:eastAsia="ca-ES"/>
              </w:rPr>
              <w:t>1,50</w:t>
            </w:r>
          </w:p>
        </w:tc>
        <w:tc>
          <w:tcPr>
            <w:tcW w:w="6664" w:type="dxa"/>
            <w:tcBorders>
              <w:top w:val="nil"/>
              <w:left w:val="nil"/>
              <w:bottom w:val="single" w:sz="4" w:space="0" w:color="auto"/>
              <w:right w:val="single" w:sz="4" w:space="0" w:color="auto"/>
            </w:tcBorders>
            <w:shd w:val="clear" w:color="auto" w:fill="auto"/>
            <w:vAlign w:val="center"/>
            <w:hideMark/>
          </w:tcPr>
          <w:p w14:paraId="6B54BD07" w14:textId="7C6A89F5" w:rsidR="00AA0094" w:rsidRPr="00AA0094" w:rsidRDefault="00AA0094" w:rsidP="006C5E63">
            <w:pPr>
              <w:rPr>
                <w:rFonts w:ascii="Calibri" w:hAnsi="Calibri" w:cs="Calibri"/>
                <w:b/>
                <w:i/>
                <w:color w:val="000000"/>
                <w:sz w:val="22"/>
                <w:szCs w:val="22"/>
                <w:lang w:eastAsia="ca-ES"/>
              </w:rPr>
            </w:pPr>
            <w:r w:rsidRPr="00AA0094">
              <w:rPr>
                <w:rFonts w:ascii="Calibri" w:hAnsi="Calibri" w:cs="Calibri"/>
                <w:b/>
                <w:i/>
                <w:color w:val="000000"/>
                <w:sz w:val="22"/>
                <w:szCs w:val="22"/>
                <w:lang w:eastAsia="ca-ES"/>
              </w:rPr>
              <w:t>És un criteri vinculat a l’objecte perquè avalua la qualitat i el valor tècnic de la interfície de la màquina (pictogrames, missatges, guiat), que condiciona directament la correcta utilització i la reducció d’errors en el procés de dispensació. L’article 145 admet criteris qualitatius sobre característiques funcionals i accessibilitat/disseny per a totes les persones usuàries, plenament aplicables a una interfície d’ús.</w:t>
            </w:r>
          </w:p>
        </w:tc>
      </w:tr>
      <w:tr w:rsidR="00AA0094" w:rsidRPr="00AA0094" w14:paraId="61D12959" w14:textId="77777777" w:rsidTr="006C5E63">
        <w:trPr>
          <w:trHeight w:val="1451"/>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5CAD171A" w14:textId="77777777" w:rsidR="00AA0094" w:rsidRPr="00AA0094" w:rsidRDefault="00AA0094" w:rsidP="00AA0094">
            <w:pPr>
              <w:jc w:val="center"/>
              <w:rPr>
                <w:rFonts w:ascii="Calibri" w:hAnsi="Calibri" w:cs="Calibri"/>
                <w:b/>
                <w:bCs/>
                <w:color w:val="000000"/>
                <w:sz w:val="22"/>
                <w:szCs w:val="22"/>
                <w:lang w:eastAsia="ca-ES"/>
              </w:rPr>
            </w:pPr>
            <w:r w:rsidRPr="00AA0094">
              <w:rPr>
                <w:rFonts w:ascii="Calibri" w:hAnsi="Calibri" w:cs="Calibri"/>
                <w:b/>
                <w:bCs/>
                <w:color w:val="000000"/>
                <w:sz w:val="22"/>
                <w:szCs w:val="22"/>
                <w:lang w:eastAsia="ca-ES"/>
              </w:rPr>
              <w:t>A.2.2</w:t>
            </w:r>
          </w:p>
        </w:tc>
        <w:tc>
          <w:tcPr>
            <w:tcW w:w="5312" w:type="dxa"/>
            <w:tcBorders>
              <w:top w:val="nil"/>
              <w:left w:val="nil"/>
              <w:bottom w:val="single" w:sz="4" w:space="0" w:color="auto"/>
              <w:right w:val="single" w:sz="4" w:space="0" w:color="auto"/>
            </w:tcBorders>
            <w:shd w:val="clear" w:color="auto" w:fill="auto"/>
            <w:vAlign w:val="center"/>
            <w:hideMark/>
          </w:tcPr>
          <w:p w14:paraId="775C211A" w14:textId="77777777" w:rsidR="00AA0094" w:rsidRPr="00AA0094" w:rsidRDefault="00AA0094" w:rsidP="00AA0094">
            <w:pPr>
              <w:rPr>
                <w:rFonts w:ascii="Calibri" w:hAnsi="Calibri" w:cs="Calibri"/>
                <w:b/>
                <w:bCs/>
                <w:color w:val="000000"/>
                <w:sz w:val="22"/>
                <w:szCs w:val="22"/>
                <w:lang w:eastAsia="ca-ES"/>
              </w:rPr>
            </w:pPr>
            <w:r w:rsidRPr="00AA0094">
              <w:rPr>
                <w:rFonts w:ascii="Calibri" w:hAnsi="Calibri" w:cs="Calibri"/>
                <w:b/>
                <w:bCs/>
                <w:color w:val="000000"/>
                <w:sz w:val="22"/>
                <w:szCs w:val="22"/>
                <w:lang w:eastAsia="ca-ES"/>
              </w:rPr>
              <w:t xml:space="preserve">Confort d’operació i accessibilitat per a diferents perfils d’usuari: </w:t>
            </w:r>
            <w:r w:rsidRPr="00AA0094">
              <w:rPr>
                <w:rFonts w:ascii="Calibri" w:hAnsi="Calibri" w:cs="Calibri"/>
                <w:color w:val="000000"/>
                <w:sz w:val="22"/>
                <w:szCs w:val="22"/>
                <w:lang w:eastAsia="ca-ES"/>
              </w:rPr>
              <w:t>Percepció de comoditat en l’ús, accessibilitat física i adequació per a personal amb diferents alçades/condicions, i simplicitat de manipulació.</w:t>
            </w:r>
          </w:p>
        </w:tc>
        <w:tc>
          <w:tcPr>
            <w:tcW w:w="2775" w:type="dxa"/>
            <w:tcBorders>
              <w:top w:val="nil"/>
              <w:left w:val="nil"/>
              <w:bottom w:val="single" w:sz="4" w:space="0" w:color="auto"/>
              <w:right w:val="single" w:sz="4" w:space="0" w:color="auto"/>
            </w:tcBorders>
            <w:shd w:val="clear" w:color="auto" w:fill="auto"/>
            <w:noWrap/>
            <w:vAlign w:val="center"/>
            <w:hideMark/>
          </w:tcPr>
          <w:p w14:paraId="246EC86D" w14:textId="77777777" w:rsidR="00AA0094" w:rsidRPr="00AA0094" w:rsidRDefault="00AA0094" w:rsidP="00DE10E6">
            <w:pPr>
              <w:jc w:val="right"/>
              <w:rPr>
                <w:rFonts w:ascii="Calibri" w:hAnsi="Calibri" w:cs="Calibri"/>
                <w:color w:val="000000"/>
                <w:sz w:val="22"/>
                <w:szCs w:val="22"/>
                <w:lang w:eastAsia="ca-ES"/>
              </w:rPr>
            </w:pPr>
            <w:r w:rsidRPr="00AA0094">
              <w:rPr>
                <w:rFonts w:ascii="Calibri" w:hAnsi="Calibri" w:cs="Calibri"/>
                <w:color w:val="000000"/>
                <w:sz w:val="22"/>
                <w:szCs w:val="22"/>
                <w:lang w:eastAsia="ca-ES"/>
              </w:rPr>
              <w:t>1,50</w:t>
            </w:r>
          </w:p>
        </w:tc>
        <w:tc>
          <w:tcPr>
            <w:tcW w:w="6664" w:type="dxa"/>
            <w:tcBorders>
              <w:top w:val="nil"/>
              <w:left w:val="nil"/>
              <w:bottom w:val="single" w:sz="4" w:space="0" w:color="auto"/>
              <w:right w:val="single" w:sz="4" w:space="0" w:color="auto"/>
            </w:tcBorders>
            <w:shd w:val="clear" w:color="auto" w:fill="auto"/>
            <w:vAlign w:val="center"/>
            <w:hideMark/>
          </w:tcPr>
          <w:p w14:paraId="490BB951" w14:textId="7165A9FA" w:rsidR="00AA0094" w:rsidRPr="00AA0094" w:rsidRDefault="00AA0094" w:rsidP="006C5E63">
            <w:pPr>
              <w:rPr>
                <w:rFonts w:ascii="Calibri" w:hAnsi="Calibri" w:cs="Calibri"/>
                <w:b/>
                <w:i/>
                <w:color w:val="000000"/>
                <w:sz w:val="22"/>
                <w:szCs w:val="22"/>
                <w:lang w:eastAsia="ca-ES"/>
              </w:rPr>
            </w:pPr>
            <w:r w:rsidRPr="00AA0094">
              <w:rPr>
                <w:rFonts w:ascii="Calibri" w:hAnsi="Calibri" w:cs="Calibri"/>
                <w:b/>
                <w:i/>
                <w:color w:val="000000"/>
                <w:sz w:val="22"/>
                <w:szCs w:val="22"/>
                <w:lang w:eastAsia="ca-ES"/>
              </w:rPr>
              <w:t xml:space="preserve">Avaluar l’accessibilitat física i la facilitat de manipulació està directament lligat a la prestació (màquina utilitzada per personal amb alçades i condicions diverses) i a la seva idoneïtat en l’ús real. En termes de l’art. 145, encaixa com a criteri qualitatiu d’accessibilitat i disseny universal, i com </w:t>
            </w:r>
            <w:r w:rsidR="006C5E63">
              <w:rPr>
                <w:rFonts w:ascii="Calibri" w:hAnsi="Calibri" w:cs="Calibri"/>
                <w:b/>
                <w:i/>
                <w:color w:val="000000"/>
                <w:sz w:val="22"/>
                <w:szCs w:val="22"/>
                <w:lang w:eastAsia="ca-ES"/>
              </w:rPr>
              <w:t>a característica funcional del lliurament.</w:t>
            </w:r>
          </w:p>
        </w:tc>
      </w:tr>
      <w:tr w:rsidR="00AA0094" w:rsidRPr="00AA0094" w14:paraId="53A05417" w14:textId="77777777" w:rsidTr="006C5E63">
        <w:trPr>
          <w:trHeight w:val="120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302C1BC4" w14:textId="77777777" w:rsidR="00AA0094" w:rsidRPr="00AA0094" w:rsidRDefault="00AA0094" w:rsidP="00AA0094">
            <w:pPr>
              <w:jc w:val="center"/>
              <w:rPr>
                <w:rFonts w:ascii="Calibri" w:hAnsi="Calibri" w:cs="Calibri"/>
                <w:b/>
                <w:bCs/>
                <w:color w:val="000000"/>
                <w:sz w:val="22"/>
                <w:szCs w:val="22"/>
                <w:lang w:eastAsia="ca-ES"/>
              </w:rPr>
            </w:pPr>
            <w:r w:rsidRPr="00AA0094">
              <w:rPr>
                <w:rFonts w:ascii="Calibri" w:hAnsi="Calibri" w:cs="Calibri"/>
                <w:b/>
                <w:bCs/>
                <w:color w:val="000000"/>
                <w:sz w:val="22"/>
                <w:szCs w:val="22"/>
                <w:lang w:eastAsia="ca-ES"/>
              </w:rPr>
              <w:t>A.2.3</w:t>
            </w:r>
          </w:p>
        </w:tc>
        <w:tc>
          <w:tcPr>
            <w:tcW w:w="5312" w:type="dxa"/>
            <w:tcBorders>
              <w:top w:val="nil"/>
              <w:left w:val="nil"/>
              <w:bottom w:val="single" w:sz="4" w:space="0" w:color="auto"/>
              <w:right w:val="single" w:sz="4" w:space="0" w:color="auto"/>
            </w:tcBorders>
            <w:shd w:val="clear" w:color="auto" w:fill="auto"/>
            <w:vAlign w:val="center"/>
            <w:hideMark/>
          </w:tcPr>
          <w:p w14:paraId="2731FF47" w14:textId="77777777" w:rsidR="00AA0094" w:rsidRPr="00AA0094" w:rsidRDefault="00AA0094" w:rsidP="00AA0094">
            <w:pPr>
              <w:rPr>
                <w:rFonts w:ascii="Calibri" w:hAnsi="Calibri" w:cs="Calibri"/>
                <w:b/>
                <w:bCs/>
                <w:color w:val="000000"/>
                <w:sz w:val="22"/>
                <w:szCs w:val="22"/>
                <w:lang w:eastAsia="ca-ES"/>
              </w:rPr>
            </w:pPr>
            <w:r w:rsidRPr="00AA0094">
              <w:rPr>
                <w:rFonts w:ascii="Calibri" w:hAnsi="Calibri" w:cs="Calibri"/>
                <w:b/>
                <w:bCs/>
                <w:color w:val="000000"/>
                <w:sz w:val="22"/>
                <w:szCs w:val="22"/>
                <w:lang w:eastAsia="ca-ES"/>
              </w:rPr>
              <w:t xml:space="preserve">Agilitat percebuda del servei: </w:t>
            </w:r>
            <w:r w:rsidRPr="00AA0094">
              <w:rPr>
                <w:rFonts w:ascii="Calibri" w:hAnsi="Calibri" w:cs="Calibri"/>
                <w:color w:val="000000"/>
                <w:sz w:val="22"/>
                <w:szCs w:val="22"/>
                <w:lang w:eastAsia="ca-ES"/>
              </w:rPr>
              <w:t>Fluïdesa i percepció de rapidesa en el procés de dispensació i reposició, minimitzant esperes i friccions d’ús.</w:t>
            </w:r>
          </w:p>
        </w:tc>
        <w:tc>
          <w:tcPr>
            <w:tcW w:w="2775" w:type="dxa"/>
            <w:tcBorders>
              <w:top w:val="nil"/>
              <w:left w:val="nil"/>
              <w:bottom w:val="single" w:sz="4" w:space="0" w:color="auto"/>
              <w:right w:val="single" w:sz="4" w:space="0" w:color="auto"/>
            </w:tcBorders>
            <w:shd w:val="clear" w:color="auto" w:fill="auto"/>
            <w:noWrap/>
            <w:vAlign w:val="center"/>
            <w:hideMark/>
          </w:tcPr>
          <w:p w14:paraId="441B0ECD" w14:textId="77777777" w:rsidR="00AA0094" w:rsidRPr="00AA0094" w:rsidRDefault="00AA0094" w:rsidP="00DE10E6">
            <w:pPr>
              <w:jc w:val="right"/>
              <w:rPr>
                <w:rFonts w:ascii="Calibri" w:hAnsi="Calibri" w:cs="Calibri"/>
                <w:color w:val="000000"/>
                <w:sz w:val="22"/>
                <w:szCs w:val="22"/>
                <w:lang w:eastAsia="ca-ES"/>
              </w:rPr>
            </w:pPr>
            <w:r w:rsidRPr="00AA0094">
              <w:rPr>
                <w:rFonts w:ascii="Calibri" w:hAnsi="Calibri" w:cs="Calibri"/>
                <w:color w:val="000000"/>
                <w:sz w:val="22"/>
                <w:szCs w:val="22"/>
                <w:lang w:eastAsia="ca-ES"/>
              </w:rPr>
              <w:t>1,50</w:t>
            </w:r>
          </w:p>
        </w:tc>
        <w:tc>
          <w:tcPr>
            <w:tcW w:w="6664" w:type="dxa"/>
            <w:tcBorders>
              <w:top w:val="nil"/>
              <w:left w:val="nil"/>
              <w:bottom w:val="single" w:sz="4" w:space="0" w:color="auto"/>
              <w:right w:val="single" w:sz="4" w:space="0" w:color="auto"/>
            </w:tcBorders>
            <w:shd w:val="clear" w:color="auto" w:fill="auto"/>
            <w:vAlign w:val="center"/>
            <w:hideMark/>
          </w:tcPr>
          <w:p w14:paraId="5D13974D" w14:textId="7768A34B" w:rsidR="00AA0094" w:rsidRPr="00AA0094" w:rsidRDefault="00AA0094" w:rsidP="009469AF">
            <w:pPr>
              <w:rPr>
                <w:rFonts w:ascii="Calibri" w:hAnsi="Calibri" w:cs="Calibri"/>
                <w:b/>
                <w:i/>
                <w:color w:val="000000"/>
                <w:sz w:val="22"/>
                <w:szCs w:val="22"/>
                <w:lang w:eastAsia="ca-ES"/>
              </w:rPr>
            </w:pPr>
            <w:r w:rsidRPr="00AA0094">
              <w:rPr>
                <w:rFonts w:ascii="Calibri" w:hAnsi="Calibri" w:cs="Calibri"/>
                <w:b/>
                <w:i/>
                <w:color w:val="000000"/>
                <w:sz w:val="22"/>
                <w:szCs w:val="22"/>
                <w:lang w:eastAsia="ca-ES"/>
              </w:rPr>
              <w:t>La fluïdesa/rapidesa del procés de dispensació i reposició és una característica funcional del sistema que impacta en l’eficiència de l’operativa (minimitza esperes i friccions d’ús). Per tant, està vinculada a l’objecte perquè es refereix al rendiment en la fase d’utilització (cicle de vida).</w:t>
            </w:r>
          </w:p>
        </w:tc>
      </w:tr>
      <w:tr w:rsidR="00AA0094" w:rsidRPr="00AA0094" w14:paraId="49A914FF" w14:textId="77777777" w:rsidTr="006C5E63">
        <w:trPr>
          <w:trHeight w:val="150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48C6DE81" w14:textId="77777777" w:rsidR="00AA0094" w:rsidRPr="00AA0094" w:rsidRDefault="00AA0094" w:rsidP="00AA0094">
            <w:pPr>
              <w:jc w:val="center"/>
              <w:rPr>
                <w:rFonts w:ascii="Calibri" w:hAnsi="Calibri" w:cs="Calibri"/>
                <w:b/>
                <w:bCs/>
                <w:color w:val="000000"/>
                <w:sz w:val="22"/>
                <w:szCs w:val="22"/>
                <w:lang w:eastAsia="ca-ES"/>
              </w:rPr>
            </w:pPr>
            <w:r w:rsidRPr="00AA0094">
              <w:rPr>
                <w:rFonts w:ascii="Calibri" w:hAnsi="Calibri" w:cs="Calibri"/>
                <w:b/>
                <w:bCs/>
                <w:color w:val="000000"/>
                <w:sz w:val="22"/>
                <w:szCs w:val="22"/>
                <w:lang w:eastAsia="ca-ES"/>
              </w:rPr>
              <w:t>A.2.4</w:t>
            </w:r>
          </w:p>
        </w:tc>
        <w:tc>
          <w:tcPr>
            <w:tcW w:w="5312" w:type="dxa"/>
            <w:tcBorders>
              <w:top w:val="nil"/>
              <w:left w:val="nil"/>
              <w:bottom w:val="single" w:sz="4" w:space="0" w:color="auto"/>
              <w:right w:val="single" w:sz="4" w:space="0" w:color="auto"/>
            </w:tcBorders>
            <w:shd w:val="clear" w:color="auto" w:fill="auto"/>
            <w:vAlign w:val="center"/>
            <w:hideMark/>
          </w:tcPr>
          <w:p w14:paraId="1052E723" w14:textId="77777777" w:rsidR="00AA0094" w:rsidRPr="00AA0094" w:rsidRDefault="00AA0094" w:rsidP="00AA0094">
            <w:pPr>
              <w:rPr>
                <w:rFonts w:ascii="Calibri" w:hAnsi="Calibri" w:cs="Calibri"/>
                <w:b/>
                <w:bCs/>
                <w:color w:val="000000"/>
                <w:sz w:val="22"/>
                <w:szCs w:val="22"/>
                <w:lang w:eastAsia="ca-ES"/>
              </w:rPr>
            </w:pPr>
            <w:r w:rsidRPr="00AA0094">
              <w:rPr>
                <w:rFonts w:ascii="Calibri" w:hAnsi="Calibri" w:cs="Calibri"/>
                <w:b/>
                <w:bCs/>
                <w:color w:val="000000"/>
                <w:sz w:val="22"/>
                <w:szCs w:val="22"/>
                <w:lang w:eastAsia="ca-ES"/>
              </w:rPr>
              <w:t xml:space="preserve">Integració amb el flux assistencial i l’entorn: </w:t>
            </w:r>
            <w:r w:rsidRPr="00AA0094">
              <w:rPr>
                <w:rFonts w:ascii="Calibri" w:hAnsi="Calibri" w:cs="Calibri"/>
                <w:color w:val="000000"/>
                <w:sz w:val="22"/>
                <w:szCs w:val="22"/>
                <w:lang w:eastAsia="ca-ES"/>
              </w:rPr>
              <w:t>Valoració de com la solució “encaixa” amb l’operativa del centre (ubicació, convivència amb el pas, interferències, i adequació global a l’entorn d’ús).</w:t>
            </w:r>
          </w:p>
        </w:tc>
        <w:tc>
          <w:tcPr>
            <w:tcW w:w="2775" w:type="dxa"/>
            <w:tcBorders>
              <w:top w:val="nil"/>
              <w:left w:val="nil"/>
              <w:bottom w:val="single" w:sz="4" w:space="0" w:color="auto"/>
              <w:right w:val="single" w:sz="4" w:space="0" w:color="auto"/>
            </w:tcBorders>
            <w:shd w:val="clear" w:color="auto" w:fill="auto"/>
            <w:noWrap/>
            <w:vAlign w:val="center"/>
            <w:hideMark/>
          </w:tcPr>
          <w:p w14:paraId="5779EF3F" w14:textId="77777777" w:rsidR="00AA0094" w:rsidRPr="00AA0094" w:rsidRDefault="00AA0094" w:rsidP="00DE10E6">
            <w:pPr>
              <w:jc w:val="right"/>
              <w:rPr>
                <w:rFonts w:ascii="Calibri" w:hAnsi="Calibri" w:cs="Calibri"/>
                <w:color w:val="000000"/>
                <w:sz w:val="22"/>
                <w:szCs w:val="22"/>
                <w:lang w:eastAsia="ca-ES"/>
              </w:rPr>
            </w:pPr>
            <w:r w:rsidRPr="00AA0094">
              <w:rPr>
                <w:rFonts w:ascii="Calibri" w:hAnsi="Calibri" w:cs="Calibri"/>
                <w:color w:val="000000"/>
                <w:sz w:val="22"/>
                <w:szCs w:val="22"/>
                <w:lang w:eastAsia="ca-ES"/>
              </w:rPr>
              <w:t>1,50</w:t>
            </w:r>
          </w:p>
        </w:tc>
        <w:tc>
          <w:tcPr>
            <w:tcW w:w="6664" w:type="dxa"/>
            <w:tcBorders>
              <w:top w:val="nil"/>
              <w:left w:val="nil"/>
              <w:bottom w:val="single" w:sz="4" w:space="0" w:color="auto"/>
              <w:right w:val="single" w:sz="4" w:space="0" w:color="auto"/>
            </w:tcBorders>
            <w:shd w:val="clear" w:color="auto" w:fill="auto"/>
            <w:vAlign w:val="center"/>
            <w:hideMark/>
          </w:tcPr>
          <w:p w14:paraId="7BDC334D" w14:textId="77777777" w:rsidR="00AA0094" w:rsidRPr="00AA0094" w:rsidRDefault="00AA0094" w:rsidP="00AA0094">
            <w:pPr>
              <w:rPr>
                <w:rFonts w:ascii="Calibri" w:hAnsi="Calibri" w:cs="Calibri"/>
                <w:b/>
                <w:i/>
                <w:color w:val="000000"/>
                <w:sz w:val="22"/>
                <w:szCs w:val="22"/>
                <w:lang w:eastAsia="ca-ES"/>
              </w:rPr>
            </w:pPr>
            <w:r w:rsidRPr="00AA0094">
              <w:rPr>
                <w:rFonts w:ascii="Calibri" w:hAnsi="Calibri" w:cs="Calibri"/>
                <w:b/>
                <w:i/>
                <w:color w:val="000000"/>
                <w:sz w:val="22"/>
                <w:szCs w:val="22"/>
                <w:lang w:eastAsia="ca-ES"/>
              </w:rPr>
              <w:t>Valora com la solució s’adapta a l’operativa i als espais del centre (ubicació, pas, interferències), és a dir, a una condició funcional d’implantació i ús del sistema. Això està vinculat a l’objecte perquè afecta la prestació efectiva de la màquina en el seu entorn d’explotació, que és una etapa del cicle de vida prevista a l’art. 145.6.</w:t>
            </w:r>
          </w:p>
        </w:tc>
      </w:tr>
    </w:tbl>
    <w:p w14:paraId="6658F197" w14:textId="3DFCB3E8" w:rsidR="006F0B16" w:rsidRDefault="006F0B16" w:rsidP="00ED6848">
      <w:pPr>
        <w:rPr>
          <w:rFonts w:asciiTheme="minorHAnsi" w:hAnsiTheme="minorHAnsi" w:cstheme="minorHAnsi"/>
          <w:b/>
          <w:bCs/>
          <w:szCs w:val="24"/>
          <w:lang w:eastAsia="es-ES"/>
        </w:rPr>
        <w:sectPr w:rsidR="006F0B16" w:rsidSect="00AD3107">
          <w:pgSz w:w="16838" w:h="11906" w:orient="landscape"/>
          <w:pgMar w:top="284" w:right="720" w:bottom="720" w:left="720" w:header="680" w:footer="720" w:gutter="0"/>
          <w:cols w:space="708"/>
          <w:titlePg/>
          <w:docGrid w:linePitch="326"/>
        </w:sectPr>
      </w:pPr>
    </w:p>
    <w:p w14:paraId="5799A3D2" w14:textId="7CD7477B" w:rsidR="000A22EA" w:rsidRPr="00E87A87" w:rsidRDefault="004B77C7" w:rsidP="00D86338">
      <w:pPr>
        <w:pStyle w:val="Pargrafdellista"/>
        <w:numPr>
          <w:ilvl w:val="1"/>
          <w:numId w:val="23"/>
        </w:numPr>
        <w:autoSpaceDE w:val="0"/>
        <w:autoSpaceDN w:val="0"/>
        <w:adjustRightInd w:val="0"/>
        <w:spacing w:line="276" w:lineRule="auto"/>
        <w:ind w:left="0" w:firstLine="0"/>
        <w:contextualSpacing/>
        <w:rPr>
          <w:rStyle w:val="Ttol2Car"/>
          <w:rFonts w:asciiTheme="minorHAnsi" w:hAnsiTheme="minorHAnsi" w:cstheme="minorHAnsi"/>
          <w:b/>
          <w:szCs w:val="24"/>
        </w:rPr>
      </w:pPr>
      <w:r>
        <w:rPr>
          <w:rStyle w:val="Ttol2Car"/>
          <w:rFonts w:asciiTheme="minorHAnsi" w:hAnsiTheme="minorHAnsi" w:cstheme="minorHAnsi"/>
          <w:b/>
          <w:szCs w:val="24"/>
        </w:rPr>
        <w:lastRenderedPageBreak/>
        <w:t xml:space="preserve">Valoració solució de gestió </w:t>
      </w:r>
      <w:r w:rsidR="00ED6848" w:rsidRPr="006F0B16">
        <w:rPr>
          <w:rStyle w:val="Ttol2Car"/>
          <w:rFonts w:asciiTheme="minorHAnsi" w:hAnsiTheme="minorHAnsi" w:cstheme="minorHAnsi"/>
          <w:b/>
          <w:szCs w:val="24"/>
        </w:rPr>
        <w:t>de residus</w:t>
      </w:r>
      <w:r w:rsidR="00ED6848" w:rsidRPr="00E87A87">
        <w:rPr>
          <w:rStyle w:val="Ttol2Car"/>
          <w:rFonts w:asciiTheme="minorHAnsi" w:hAnsiTheme="minorHAnsi" w:cstheme="minorHAnsi"/>
          <w:b/>
          <w:szCs w:val="24"/>
        </w:rPr>
        <w:tab/>
      </w:r>
      <w:r w:rsidR="00ED6848" w:rsidRPr="00E87A87">
        <w:rPr>
          <w:rStyle w:val="Ttol2Car"/>
          <w:rFonts w:asciiTheme="minorHAnsi" w:hAnsiTheme="minorHAnsi" w:cstheme="minorHAnsi"/>
          <w:b/>
          <w:szCs w:val="24"/>
        </w:rPr>
        <w:tab/>
      </w:r>
      <w:r w:rsidR="00ED6848" w:rsidRPr="00E87A87">
        <w:rPr>
          <w:rStyle w:val="Ttol2Car"/>
          <w:rFonts w:asciiTheme="minorHAnsi" w:hAnsiTheme="minorHAnsi" w:cstheme="minorHAnsi"/>
          <w:b/>
          <w:szCs w:val="24"/>
        </w:rPr>
        <w:tab/>
      </w:r>
      <w:r w:rsidR="00ED6848" w:rsidRPr="00E87A87">
        <w:rPr>
          <w:rStyle w:val="Ttol2Car"/>
          <w:rFonts w:asciiTheme="minorHAnsi" w:hAnsiTheme="minorHAnsi" w:cstheme="minorHAnsi"/>
          <w:b/>
          <w:szCs w:val="24"/>
        </w:rPr>
        <w:tab/>
        <w:t xml:space="preserve">  </w:t>
      </w:r>
    </w:p>
    <w:p w14:paraId="542FFE3B" w14:textId="16429B26" w:rsidR="00ED6848" w:rsidRPr="00E87A87" w:rsidRDefault="00ED6848" w:rsidP="00D86338">
      <w:pPr>
        <w:pStyle w:val="Pargrafdellista"/>
        <w:autoSpaceDE w:val="0"/>
        <w:autoSpaceDN w:val="0"/>
        <w:adjustRightInd w:val="0"/>
        <w:spacing w:line="276" w:lineRule="auto"/>
        <w:ind w:left="0"/>
        <w:contextualSpacing/>
        <w:jc w:val="right"/>
        <w:rPr>
          <w:rStyle w:val="Ttol2Car"/>
          <w:rFonts w:asciiTheme="minorHAnsi" w:hAnsiTheme="minorHAnsi" w:cstheme="minorHAnsi"/>
          <w:b/>
          <w:szCs w:val="24"/>
        </w:rPr>
      </w:pPr>
      <w:r w:rsidRPr="00E87A87">
        <w:rPr>
          <w:rStyle w:val="Ttol2Car"/>
          <w:rFonts w:asciiTheme="minorHAnsi" w:hAnsiTheme="minorHAnsi" w:cstheme="minorHAnsi"/>
          <w:b/>
          <w:szCs w:val="24"/>
        </w:rPr>
        <w:t xml:space="preserve">    </w:t>
      </w:r>
      <w:r w:rsidR="006F0B16">
        <w:rPr>
          <w:rFonts w:asciiTheme="minorHAnsi" w:hAnsiTheme="minorHAnsi" w:cstheme="minorHAnsi"/>
          <w:b/>
          <w:bCs/>
          <w:sz w:val="24"/>
          <w:szCs w:val="24"/>
          <w:lang w:eastAsia="es-ES"/>
        </w:rPr>
        <w:t>Fins a 5</w:t>
      </w:r>
      <w:r w:rsidRPr="00E87A87">
        <w:rPr>
          <w:rFonts w:asciiTheme="minorHAnsi" w:hAnsiTheme="minorHAnsi" w:cstheme="minorHAnsi"/>
          <w:b/>
          <w:bCs/>
          <w:sz w:val="24"/>
          <w:szCs w:val="24"/>
          <w:lang w:eastAsia="es-ES"/>
        </w:rPr>
        <w:t xml:space="preserve"> punts</w:t>
      </w:r>
    </w:p>
    <w:p w14:paraId="5038F600" w14:textId="77777777" w:rsidR="00ED6848" w:rsidRPr="00E87A87" w:rsidRDefault="00ED6848" w:rsidP="00D86338">
      <w:pPr>
        <w:tabs>
          <w:tab w:val="left" w:pos="7088"/>
        </w:tabs>
        <w:spacing w:line="276" w:lineRule="auto"/>
        <w:jc w:val="both"/>
        <w:rPr>
          <w:rFonts w:asciiTheme="minorHAnsi" w:hAnsiTheme="minorHAnsi" w:cstheme="minorHAnsi"/>
          <w:b/>
          <w:bCs/>
          <w:szCs w:val="24"/>
          <w:lang w:eastAsia="es-ES"/>
        </w:rPr>
      </w:pPr>
      <w:r w:rsidRPr="00E87A87">
        <w:rPr>
          <w:rFonts w:asciiTheme="minorHAnsi" w:hAnsiTheme="minorHAnsi" w:cstheme="minorHAnsi"/>
          <w:szCs w:val="24"/>
          <w:lang w:eastAsia="es-ES"/>
        </w:rPr>
        <w:tab/>
      </w:r>
      <w:r w:rsidRPr="00E87A87">
        <w:rPr>
          <w:rFonts w:asciiTheme="minorHAnsi" w:hAnsiTheme="minorHAnsi" w:cstheme="minorHAnsi"/>
          <w:b/>
          <w:bCs/>
          <w:szCs w:val="24"/>
          <w:lang w:eastAsia="es-ES"/>
        </w:rPr>
        <w:tab/>
      </w:r>
    </w:p>
    <w:p w14:paraId="61664531" w14:textId="5C0345B1" w:rsidR="006F0B16" w:rsidRPr="00045772" w:rsidRDefault="00045772" w:rsidP="00D86338">
      <w:pPr>
        <w:tabs>
          <w:tab w:val="left" w:pos="7088"/>
        </w:tabs>
        <w:spacing w:line="276" w:lineRule="auto"/>
        <w:jc w:val="both"/>
        <w:rPr>
          <w:rFonts w:asciiTheme="minorHAnsi" w:hAnsiTheme="minorHAnsi"/>
          <w:sz w:val="22"/>
          <w:szCs w:val="22"/>
          <w:lang w:eastAsia="es-ES"/>
        </w:rPr>
      </w:pPr>
      <w:r w:rsidRPr="00045772">
        <w:rPr>
          <w:rFonts w:asciiTheme="minorHAnsi" w:hAnsiTheme="minorHAnsi"/>
          <w:sz w:val="22"/>
          <w:szCs w:val="22"/>
          <w:lang w:eastAsia="es-ES"/>
        </w:rPr>
        <w:t>Aqu</w:t>
      </w:r>
      <w:r>
        <w:rPr>
          <w:rFonts w:asciiTheme="minorHAnsi" w:hAnsiTheme="minorHAnsi"/>
          <w:sz w:val="22"/>
          <w:szCs w:val="22"/>
          <w:lang w:eastAsia="es-ES"/>
        </w:rPr>
        <w:t xml:space="preserve">est apartat de la memòria (A.3) </w:t>
      </w:r>
      <w:r w:rsidRPr="00045772">
        <w:rPr>
          <w:rFonts w:asciiTheme="minorHAnsi" w:hAnsiTheme="minorHAnsi"/>
          <w:sz w:val="22"/>
          <w:szCs w:val="22"/>
          <w:lang w:eastAsia="es-ES"/>
        </w:rPr>
        <w:t xml:space="preserve">haurà </w:t>
      </w:r>
      <w:r>
        <w:rPr>
          <w:rFonts w:asciiTheme="minorHAnsi" w:hAnsiTheme="minorHAnsi"/>
          <w:sz w:val="22"/>
          <w:szCs w:val="22"/>
          <w:lang w:eastAsia="es-ES"/>
        </w:rPr>
        <w:t xml:space="preserve">de </w:t>
      </w:r>
      <w:r w:rsidR="006F0B16">
        <w:rPr>
          <w:rFonts w:asciiTheme="minorHAnsi" w:hAnsiTheme="minorHAnsi"/>
          <w:sz w:val="22"/>
          <w:szCs w:val="22"/>
          <w:lang w:eastAsia="es-ES"/>
        </w:rPr>
        <w:t>descri</w:t>
      </w:r>
      <w:r>
        <w:rPr>
          <w:rFonts w:asciiTheme="minorHAnsi" w:hAnsiTheme="minorHAnsi"/>
          <w:sz w:val="22"/>
          <w:szCs w:val="22"/>
          <w:lang w:eastAsia="es-ES"/>
        </w:rPr>
        <w:t>ure</w:t>
      </w:r>
      <w:r w:rsidR="006F0B16">
        <w:rPr>
          <w:rFonts w:asciiTheme="minorHAnsi" w:hAnsiTheme="minorHAnsi"/>
          <w:sz w:val="22"/>
          <w:szCs w:val="22"/>
          <w:lang w:eastAsia="es-ES"/>
        </w:rPr>
        <w:t xml:space="preserve"> una proposta de recollida i gestió dels residus dels embalatges de les peces de roba, detallant els recursos aportats i les freqüències de recollida proposades per evitar les saturacions, i la gestió final del residu </w:t>
      </w:r>
      <w:r w:rsidR="006F0B16" w:rsidRPr="004E236B">
        <w:rPr>
          <w:rFonts w:asciiTheme="minorHAnsi" w:hAnsiTheme="minorHAnsi"/>
          <w:szCs w:val="24"/>
        </w:rPr>
        <w:t>valorant-se aquelles propostes que es basin en la reducció, el reaprofitament i la reutilització per sobre de les que es basin en el reciclatge, i aquestes per sobre de les que es basin en el rebuig</w:t>
      </w:r>
      <w:r w:rsidR="006F0B16">
        <w:rPr>
          <w:rFonts w:asciiTheme="minorHAnsi" w:hAnsiTheme="minorHAnsi"/>
          <w:szCs w:val="24"/>
        </w:rPr>
        <w:t>.</w:t>
      </w:r>
    </w:p>
    <w:p w14:paraId="6056CAD4" w14:textId="60062701" w:rsidR="00522362" w:rsidRPr="00E87A87" w:rsidRDefault="00522362" w:rsidP="00D86338">
      <w:pPr>
        <w:spacing w:line="276" w:lineRule="auto"/>
        <w:jc w:val="both"/>
        <w:rPr>
          <w:rFonts w:asciiTheme="minorHAnsi" w:hAnsiTheme="minorHAnsi" w:cstheme="minorHAnsi"/>
          <w:color w:val="000000" w:themeColor="text1"/>
          <w:szCs w:val="24"/>
          <w:highlight w:val="magenta"/>
        </w:rPr>
      </w:pPr>
    </w:p>
    <w:p w14:paraId="578C5AA4" w14:textId="77777777" w:rsidR="00C316F7" w:rsidRPr="00D86338" w:rsidRDefault="00C316F7" w:rsidP="00D86338">
      <w:pPr>
        <w:spacing w:line="260" w:lineRule="exact"/>
        <w:jc w:val="both"/>
        <w:rPr>
          <w:rFonts w:asciiTheme="minorHAnsi" w:hAnsiTheme="minorHAnsi" w:cstheme="minorHAnsi"/>
          <w:b/>
          <w:i/>
          <w:szCs w:val="24"/>
          <w:u w:val="single"/>
          <w:lang w:eastAsia="es-ES"/>
        </w:rPr>
      </w:pPr>
    </w:p>
    <w:p w14:paraId="34FEF96B" w14:textId="6964A823" w:rsidR="00C316F7" w:rsidRPr="00D86338" w:rsidRDefault="00D86338" w:rsidP="00D86338">
      <w:pPr>
        <w:spacing w:line="260" w:lineRule="exact"/>
        <w:jc w:val="both"/>
        <w:rPr>
          <w:rFonts w:asciiTheme="minorHAnsi" w:hAnsiTheme="minorHAnsi" w:cstheme="minorHAnsi"/>
          <w:b/>
          <w:i/>
          <w:szCs w:val="24"/>
          <w:lang w:eastAsia="es-ES"/>
        </w:rPr>
      </w:pPr>
      <w:r>
        <w:rPr>
          <w:rFonts w:asciiTheme="minorHAnsi" w:hAnsiTheme="minorHAnsi" w:cstheme="minorHAnsi"/>
          <w:b/>
          <w:i/>
          <w:szCs w:val="24"/>
          <w:lang w:eastAsia="es-ES"/>
        </w:rPr>
        <w:t>Aquest criteri</w:t>
      </w:r>
      <w:r w:rsidR="00C316F7" w:rsidRPr="00D86338">
        <w:rPr>
          <w:rFonts w:asciiTheme="minorHAnsi" w:hAnsiTheme="minorHAnsi" w:cstheme="minorHAnsi"/>
          <w:b/>
          <w:i/>
          <w:szCs w:val="24"/>
          <w:lang w:eastAsia="es-ES"/>
        </w:rPr>
        <w:t xml:space="preserve"> mediambiental que ajuda a determinar la millor relació qualitat-preu, ja que valora la gestió dels residus d’embalatges generats pel </w:t>
      </w:r>
      <w:r w:rsidR="009469AF">
        <w:rPr>
          <w:rFonts w:asciiTheme="minorHAnsi" w:hAnsiTheme="minorHAnsi" w:cstheme="minorHAnsi"/>
          <w:b/>
          <w:i/>
          <w:szCs w:val="24"/>
          <w:lang w:eastAsia="es-ES"/>
        </w:rPr>
        <w:t>lliurament</w:t>
      </w:r>
      <w:r w:rsidR="00C316F7" w:rsidRPr="00D86338">
        <w:rPr>
          <w:rFonts w:asciiTheme="minorHAnsi" w:hAnsiTheme="minorHAnsi" w:cstheme="minorHAnsi"/>
          <w:b/>
          <w:i/>
          <w:szCs w:val="24"/>
          <w:lang w:eastAsia="es-ES"/>
        </w:rPr>
        <w:t>.</w:t>
      </w:r>
    </w:p>
    <w:p w14:paraId="34B34AF9" w14:textId="77777777" w:rsidR="00C316F7" w:rsidRPr="00D86338" w:rsidRDefault="00C316F7" w:rsidP="00D86338">
      <w:pPr>
        <w:spacing w:line="260" w:lineRule="exact"/>
        <w:jc w:val="both"/>
        <w:rPr>
          <w:rFonts w:asciiTheme="minorHAnsi" w:hAnsiTheme="minorHAnsi" w:cstheme="minorHAnsi"/>
          <w:b/>
          <w:i/>
          <w:szCs w:val="24"/>
          <w:lang w:eastAsia="es-ES"/>
        </w:rPr>
      </w:pPr>
    </w:p>
    <w:p w14:paraId="5D5008C6" w14:textId="77777777" w:rsidR="00C316F7" w:rsidRPr="00D86338" w:rsidRDefault="00C316F7" w:rsidP="00D86338">
      <w:pPr>
        <w:pStyle w:val="Pargrafdellista"/>
        <w:numPr>
          <w:ilvl w:val="0"/>
          <w:numId w:val="35"/>
        </w:numPr>
        <w:spacing w:line="260" w:lineRule="exact"/>
        <w:jc w:val="both"/>
        <w:rPr>
          <w:rFonts w:asciiTheme="minorHAnsi" w:hAnsiTheme="minorHAnsi" w:cstheme="minorHAnsi"/>
          <w:b/>
          <w:i/>
          <w:sz w:val="24"/>
          <w:szCs w:val="24"/>
          <w:lang w:eastAsia="es-ES"/>
        </w:rPr>
      </w:pPr>
      <w:r w:rsidRPr="00D86338">
        <w:rPr>
          <w:rFonts w:asciiTheme="minorHAnsi" w:hAnsiTheme="minorHAnsi" w:cstheme="minorHAnsi"/>
          <w:b/>
          <w:i/>
          <w:sz w:val="24"/>
          <w:szCs w:val="24"/>
          <w:lang w:eastAsia="es-ES"/>
        </w:rPr>
        <w:t>Està vinculat a l’objecte del contracte i al cicle de vida, perquè es refereix a una prestació associada a l’entrega i ús de les peces (embalatges, recollida i destí final del residu).</w:t>
      </w:r>
    </w:p>
    <w:p w14:paraId="626D775C" w14:textId="77777777" w:rsidR="00C316F7" w:rsidRPr="00D86338" w:rsidRDefault="00C316F7" w:rsidP="00D86338">
      <w:pPr>
        <w:spacing w:line="260" w:lineRule="exact"/>
        <w:jc w:val="both"/>
        <w:rPr>
          <w:rFonts w:asciiTheme="minorHAnsi" w:hAnsiTheme="minorHAnsi" w:cstheme="minorHAnsi"/>
          <w:b/>
          <w:i/>
          <w:szCs w:val="24"/>
          <w:lang w:eastAsia="es-ES"/>
        </w:rPr>
      </w:pPr>
    </w:p>
    <w:p w14:paraId="1C88DFB0" w14:textId="77777777" w:rsidR="00C316F7" w:rsidRPr="00D86338" w:rsidRDefault="00C316F7" w:rsidP="00D86338">
      <w:pPr>
        <w:pStyle w:val="Pargrafdellista"/>
        <w:numPr>
          <w:ilvl w:val="0"/>
          <w:numId w:val="35"/>
        </w:numPr>
        <w:spacing w:line="260" w:lineRule="exact"/>
        <w:jc w:val="both"/>
        <w:rPr>
          <w:rFonts w:asciiTheme="minorHAnsi" w:hAnsiTheme="minorHAnsi" w:cstheme="minorHAnsi"/>
          <w:b/>
          <w:i/>
          <w:sz w:val="24"/>
          <w:szCs w:val="24"/>
          <w:lang w:eastAsia="es-ES"/>
        </w:rPr>
      </w:pPr>
      <w:r w:rsidRPr="00D86338">
        <w:rPr>
          <w:rFonts w:asciiTheme="minorHAnsi" w:hAnsiTheme="minorHAnsi" w:cstheme="minorHAnsi"/>
          <w:b/>
          <w:i/>
          <w:sz w:val="24"/>
          <w:szCs w:val="24"/>
          <w:lang w:eastAsia="es-ES"/>
        </w:rPr>
        <w:t>És objectivable i verificable, en exigir una memòria (màx. 10 fulls) amb recursos i freqüències, cosa que permet comparar ofertes i evitar discrecionalitat.</w:t>
      </w:r>
    </w:p>
    <w:p w14:paraId="49FA1F8E" w14:textId="77777777" w:rsidR="00C316F7" w:rsidRPr="00D86338" w:rsidRDefault="00C316F7" w:rsidP="00D86338">
      <w:pPr>
        <w:spacing w:line="260" w:lineRule="exact"/>
        <w:jc w:val="both"/>
        <w:rPr>
          <w:rFonts w:asciiTheme="minorHAnsi" w:hAnsiTheme="minorHAnsi" w:cstheme="minorHAnsi"/>
          <w:b/>
          <w:i/>
          <w:szCs w:val="24"/>
          <w:lang w:eastAsia="es-ES"/>
        </w:rPr>
      </w:pPr>
    </w:p>
    <w:p w14:paraId="7FF488B6" w14:textId="6BBFFEB0" w:rsidR="000B3481" w:rsidRPr="00D86338" w:rsidRDefault="00C316F7" w:rsidP="00D86338">
      <w:pPr>
        <w:pStyle w:val="Pargrafdellista"/>
        <w:numPr>
          <w:ilvl w:val="0"/>
          <w:numId w:val="35"/>
        </w:numPr>
        <w:spacing w:line="260" w:lineRule="exact"/>
        <w:jc w:val="both"/>
        <w:rPr>
          <w:rFonts w:asciiTheme="minorHAnsi" w:hAnsiTheme="minorHAnsi" w:cstheme="minorHAnsi"/>
          <w:b/>
          <w:i/>
          <w:sz w:val="24"/>
          <w:szCs w:val="24"/>
          <w:lang w:eastAsia="es-ES"/>
        </w:rPr>
      </w:pPr>
      <w:r w:rsidRPr="00D86338">
        <w:rPr>
          <w:rFonts w:asciiTheme="minorHAnsi" w:hAnsiTheme="minorHAnsi" w:cstheme="minorHAnsi"/>
          <w:b/>
          <w:i/>
          <w:sz w:val="24"/>
          <w:szCs w:val="24"/>
          <w:lang w:eastAsia="es-ES"/>
        </w:rPr>
        <w:t>La preferència per reducció/reutilització sobre reciclatge i, finalment, rebuig, és coherent amb la jerarquia de residus.</w:t>
      </w:r>
    </w:p>
    <w:p w14:paraId="3F9A9FFF" w14:textId="29F8CF6E" w:rsidR="00D86338" w:rsidRDefault="00D86338" w:rsidP="00C316F7">
      <w:pPr>
        <w:pBdr>
          <w:bottom w:val="single" w:sz="4" w:space="1" w:color="auto"/>
        </w:pBdr>
        <w:spacing w:line="260" w:lineRule="exact"/>
        <w:jc w:val="both"/>
        <w:rPr>
          <w:rFonts w:asciiTheme="minorHAnsi" w:hAnsiTheme="minorHAnsi" w:cstheme="minorHAnsi"/>
          <w:b/>
          <w:szCs w:val="24"/>
          <w:lang w:eastAsia="es-ES"/>
        </w:rPr>
      </w:pPr>
    </w:p>
    <w:p w14:paraId="493A87FA" w14:textId="77777777" w:rsidR="00D86338" w:rsidRPr="00D86338" w:rsidRDefault="00D86338" w:rsidP="00C316F7">
      <w:pPr>
        <w:pBdr>
          <w:bottom w:val="single" w:sz="4" w:space="1" w:color="auto"/>
        </w:pBdr>
        <w:spacing w:line="260" w:lineRule="exact"/>
        <w:jc w:val="both"/>
        <w:rPr>
          <w:rFonts w:asciiTheme="minorHAnsi" w:hAnsiTheme="minorHAnsi" w:cstheme="minorHAnsi"/>
          <w:b/>
          <w:szCs w:val="24"/>
          <w:lang w:eastAsia="es-ES"/>
        </w:rPr>
      </w:pPr>
    </w:p>
    <w:p w14:paraId="4E809951" w14:textId="77777777" w:rsidR="00D86338" w:rsidRPr="00C316F7" w:rsidRDefault="00D86338" w:rsidP="00C316F7">
      <w:pPr>
        <w:pBdr>
          <w:bottom w:val="single" w:sz="4" w:space="1" w:color="auto"/>
        </w:pBdr>
        <w:spacing w:line="260" w:lineRule="exact"/>
        <w:jc w:val="both"/>
        <w:rPr>
          <w:rFonts w:asciiTheme="minorHAnsi" w:hAnsiTheme="minorHAnsi" w:cstheme="minorHAnsi"/>
          <w:szCs w:val="24"/>
          <w:lang w:eastAsia="es-ES"/>
        </w:rPr>
      </w:pPr>
    </w:p>
    <w:p w14:paraId="61464042" w14:textId="7A4B91A0" w:rsidR="00FD2A55" w:rsidRPr="00E87A87" w:rsidRDefault="000B3481" w:rsidP="00FD2A55">
      <w:pPr>
        <w:pStyle w:val="Pargrafdellista"/>
        <w:numPr>
          <w:ilvl w:val="0"/>
          <w:numId w:val="10"/>
        </w:numPr>
        <w:pBdr>
          <w:bottom w:val="single" w:sz="4" w:space="1" w:color="auto"/>
        </w:pBdr>
        <w:spacing w:line="260" w:lineRule="exact"/>
        <w:ind w:left="0" w:firstLine="0"/>
        <w:rPr>
          <w:rFonts w:asciiTheme="minorHAnsi" w:hAnsiTheme="minorHAnsi" w:cstheme="minorHAnsi"/>
          <w:b/>
          <w:bCs/>
          <w:sz w:val="24"/>
          <w:szCs w:val="24"/>
          <w:lang w:eastAsia="es-ES"/>
        </w:rPr>
      </w:pPr>
      <w:r w:rsidRPr="00E87A87">
        <w:rPr>
          <w:rStyle w:val="Ttol1Car"/>
          <w:rFonts w:asciiTheme="minorHAnsi" w:hAnsiTheme="minorHAnsi" w:cstheme="minorHAnsi"/>
          <w:sz w:val="24"/>
          <w:szCs w:val="24"/>
        </w:rPr>
        <w:t>CRITERIS DE VALORACIÓ AUTOMÀTICA</w:t>
      </w:r>
      <w:r w:rsidRPr="00E87A87">
        <w:rPr>
          <w:rStyle w:val="Ttol1Car"/>
          <w:rFonts w:asciiTheme="minorHAnsi" w:hAnsiTheme="minorHAnsi" w:cstheme="minorHAnsi"/>
          <w:sz w:val="24"/>
          <w:szCs w:val="24"/>
        </w:rPr>
        <w:tab/>
      </w:r>
      <w:r w:rsidRPr="00E87A87">
        <w:rPr>
          <w:rFonts w:asciiTheme="minorHAnsi" w:hAnsiTheme="minorHAnsi" w:cstheme="minorHAnsi"/>
          <w:b/>
          <w:bCs/>
          <w:sz w:val="24"/>
          <w:szCs w:val="24"/>
          <w:lang w:eastAsia="es-ES"/>
        </w:rPr>
        <w:tab/>
      </w:r>
      <w:r w:rsidRPr="00E87A87">
        <w:rPr>
          <w:rFonts w:asciiTheme="minorHAnsi" w:hAnsiTheme="minorHAnsi" w:cstheme="minorHAnsi"/>
          <w:b/>
          <w:bCs/>
          <w:sz w:val="24"/>
          <w:szCs w:val="24"/>
          <w:lang w:eastAsia="es-ES"/>
        </w:rPr>
        <w:tab/>
      </w:r>
      <w:r w:rsidRPr="00E87A87">
        <w:rPr>
          <w:rFonts w:asciiTheme="minorHAnsi" w:hAnsiTheme="minorHAnsi" w:cstheme="minorHAnsi"/>
          <w:b/>
          <w:bCs/>
          <w:sz w:val="24"/>
          <w:szCs w:val="24"/>
          <w:lang w:eastAsia="es-ES"/>
        </w:rPr>
        <w:tab/>
      </w:r>
      <w:r w:rsidR="00EF54F8" w:rsidRPr="00E87A87">
        <w:rPr>
          <w:rFonts w:asciiTheme="minorHAnsi" w:hAnsiTheme="minorHAnsi" w:cstheme="minorHAnsi"/>
          <w:b/>
          <w:bCs/>
          <w:sz w:val="24"/>
          <w:szCs w:val="24"/>
          <w:lang w:eastAsia="es-ES"/>
        </w:rPr>
        <w:t xml:space="preserve">   </w:t>
      </w:r>
      <w:r w:rsidR="00FD2A55" w:rsidRPr="00E87A87">
        <w:rPr>
          <w:rFonts w:asciiTheme="minorHAnsi" w:hAnsiTheme="minorHAnsi" w:cstheme="minorHAnsi"/>
          <w:b/>
          <w:bCs/>
          <w:sz w:val="24"/>
          <w:szCs w:val="24"/>
          <w:lang w:eastAsia="es-ES"/>
        </w:rPr>
        <w:br/>
      </w:r>
      <w:r w:rsidR="00FD2A55" w:rsidRPr="00E87A87">
        <w:rPr>
          <w:rFonts w:asciiTheme="minorHAnsi" w:hAnsiTheme="minorHAnsi" w:cstheme="minorHAnsi"/>
          <w:b/>
          <w:bCs/>
          <w:sz w:val="24"/>
          <w:szCs w:val="24"/>
          <w:lang w:eastAsia="es-ES"/>
        </w:rPr>
        <w:tab/>
      </w:r>
      <w:r w:rsidR="00FD2A55" w:rsidRPr="00E87A87">
        <w:rPr>
          <w:rFonts w:asciiTheme="minorHAnsi" w:hAnsiTheme="minorHAnsi" w:cstheme="minorHAnsi"/>
          <w:b/>
          <w:bCs/>
          <w:sz w:val="24"/>
          <w:szCs w:val="24"/>
          <w:lang w:eastAsia="es-ES"/>
        </w:rPr>
        <w:tab/>
      </w:r>
      <w:r w:rsidR="00FD2A55" w:rsidRPr="00E87A87">
        <w:rPr>
          <w:rFonts w:asciiTheme="minorHAnsi" w:hAnsiTheme="minorHAnsi" w:cstheme="minorHAnsi"/>
          <w:b/>
          <w:bCs/>
          <w:sz w:val="24"/>
          <w:szCs w:val="24"/>
          <w:lang w:eastAsia="es-ES"/>
        </w:rPr>
        <w:tab/>
      </w:r>
      <w:r w:rsidR="00FD2A55" w:rsidRPr="00E87A87">
        <w:rPr>
          <w:rFonts w:asciiTheme="minorHAnsi" w:hAnsiTheme="minorHAnsi" w:cstheme="minorHAnsi"/>
          <w:b/>
          <w:bCs/>
          <w:sz w:val="24"/>
          <w:szCs w:val="24"/>
          <w:lang w:eastAsia="es-ES"/>
        </w:rPr>
        <w:tab/>
      </w:r>
      <w:r w:rsidR="00FD2A55" w:rsidRPr="00E87A87">
        <w:rPr>
          <w:rFonts w:asciiTheme="minorHAnsi" w:hAnsiTheme="minorHAnsi" w:cstheme="minorHAnsi"/>
          <w:b/>
          <w:bCs/>
          <w:sz w:val="24"/>
          <w:szCs w:val="24"/>
          <w:lang w:eastAsia="es-ES"/>
        </w:rPr>
        <w:tab/>
      </w:r>
      <w:r w:rsidR="00FD2A55" w:rsidRPr="00E87A87">
        <w:rPr>
          <w:rFonts w:asciiTheme="minorHAnsi" w:hAnsiTheme="minorHAnsi" w:cstheme="minorHAnsi"/>
          <w:b/>
          <w:bCs/>
          <w:sz w:val="24"/>
          <w:szCs w:val="24"/>
          <w:lang w:eastAsia="es-ES"/>
        </w:rPr>
        <w:tab/>
      </w:r>
      <w:r w:rsidR="00FD2A55" w:rsidRPr="00E87A87">
        <w:rPr>
          <w:rFonts w:asciiTheme="minorHAnsi" w:hAnsiTheme="minorHAnsi" w:cstheme="minorHAnsi"/>
          <w:b/>
          <w:bCs/>
          <w:sz w:val="24"/>
          <w:szCs w:val="24"/>
          <w:lang w:eastAsia="es-ES"/>
        </w:rPr>
        <w:tab/>
      </w:r>
      <w:r w:rsidR="00FD2A55" w:rsidRPr="00E87A87">
        <w:rPr>
          <w:rFonts w:asciiTheme="minorHAnsi" w:hAnsiTheme="minorHAnsi" w:cstheme="minorHAnsi"/>
          <w:b/>
          <w:bCs/>
          <w:sz w:val="24"/>
          <w:szCs w:val="24"/>
          <w:lang w:eastAsia="es-ES"/>
        </w:rPr>
        <w:tab/>
      </w:r>
      <w:r w:rsidR="00FD2A55" w:rsidRPr="00E87A87">
        <w:rPr>
          <w:rFonts w:asciiTheme="minorHAnsi" w:hAnsiTheme="minorHAnsi" w:cstheme="minorHAnsi"/>
          <w:b/>
          <w:bCs/>
          <w:sz w:val="24"/>
          <w:szCs w:val="24"/>
          <w:lang w:eastAsia="es-ES"/>
        </w:rPr>
        <w:tab/>
      </w:r>
      <w:r w:rsidR="00FD2A55" w:rsidRPr="00E87A87">
        <w:rPr>
          <w:rFonts w:asciiTheme="minorHAnsi" w:hAnsiTheme="minorHAnsi" w:cstheme="minorHAnsi"/>
          <w:b/>
          <w:bCs/>
          <w:sz w:val="24"/>
          <w:szCs w:val="24"/>
          <w:lang w:eastAsia="es-ES"/>
        </w:rPr>
        <w:tab/>
      </w:r>
    </w:p>
    <w:p w14:paraId="632DAB2C" w14:textId="6A1B957B" w:rsidR="004B73BA" w:rsidRPr="00E87A87" w:rsidRDefault="00FD2A55" w:rsidP="000A22EA">
      <w:pPr>
        <w:pStyle w:val="Pargrafdellista"/>
        <w:pBdr>
          <w:bottom w:val="single" w:sz="4" w:space="1" w:color="auto"/>
        </w:pBdr>
        <w:spacing w:line="260" w:lineRule="exact"/>
        <w:ind w:left="0"/>
        <w:jc w:val="right"/>
        <w:rPr>
          <w:rFonts w:asciiTheme="minorHAnsi" w:hAnsiTheme="minorHAnsi" w:cstheme="minorHAnsi"/>
          <w:b/>
          <w:bCs/>
          <w:sz w:val="24"/>
          <w:szCs w:val="24"/>
          <w:lang w:eastAsia="es-ES"/>
        </w:rPr>
      </w:pPr>
      <w:r w:rsidRPr="00E87A87">
        <w:rPr>
          <w:rFonts w:asciiTheme="minorHAnsi" w:hAnsiTheme="minorHAnsi" w:cstheme="minorHAnsi"/>
          <w:b/>
          <w:bCs/>
          <w:sz w:val="24"/>
          <w:szCs w:val="24"/>
          <w:lang w:eastAsia="es-ES"/>
        </w:rPr>
        <w:tab/>
      </w:r>
      <w:r w:rsidRPr="00E87A87">
        <w:rPr>
          <w:rFonts w:asciiTheme="minorHAnsi" w:hAnsiTheme="minorHAnsi" w:cstheme="minorHAnsi"/>
          <w:b/>
          <w:bCs/>
          <w:sz w:val="24"/>
          <w:szCs w:val="24"/>
          <w:lang w:eastAsia="es-ES"/>
        </w:rPr>
        <w:tab/>
      </w:r>
      <w:r w:rsidRPr="00E87A87">
        <w:rPr>
          <w:rFonts w:asciiTheme="minorHAnsi" w:hAnsiTheme="minorHAnsi" w:cstheme="minorHAnsi"/>
          <w:b/>
          <w:bCs/>
          <w:sz w:val="24"/>
          <w:szCs w:val="24"/>
          <w:lang w:eastAsia="es-ES"/>
        </w:rPr>
        <w:tab/>
      </w:r>
      <w:r w:rsidRPr="00E87A87">
        <w:rPr>
          <w:rFonts w:asciiTheme="minorHAnsi" w:hAnsiTheme="minorHAnsi" w:cstheme="minorHAnsi"/>
          <w:b/>
          <w:bCs/>
          <w:sz w:val="24"/>
          <w:szCs w:val="24"/>
          <w:lang w:eastAsia="es-ES"/>
        </w:rPr>
        <w:tab/>
      </w:r>
      <w:r w:rsidRPr="00E87A87">
        <w:rPr>
          <w:rFonts w:asciiTheme="minorHAnsi" w:hAnsiTheme="minorHAnsi" w:cstheme="minorHAnsi"/>
          <w:b/>
          <w:bCs/>
          <w:sz w:val="24"/>
          <w:szCs w:val="24"/>
          <w:lang w:eastAsia="es-ES"/>
        </w:rPr>
        <w:tab/>
      </w:r>
      <w:r w:rsidRPr="00E87A87">
        <w:rPr>
          <w:rFonts w:asciiTheme="minorHAnsi" w:hAnsiTheme="minorHAnsi" w:cstheme="minorHAnsi"/>
          <w:b/>
          <w:bCs/>
          <w:sz w:val="24"/>
          <w:szCs w:val="24"/>
          <w:lang w:eastAsia="es-ES"/>
        </w:rPr>
        <w:tab/>
      </w:r>
      <w:r w:rsidRPr="00E87A87">
        <w:rPr>
          <w:rFonts w:asciiTheme="minorHAnsi" w:hAnsiTheme="minorHAnsi" w:cstheme="minorHAnsi"/>
          <w:b/>
          <w:bCs/>
          <w:sz w:val="24"/>
          <w:szCs w:val="24"/>
          <w:lang w:eastAsia="es-ES"/>
        </w:rPr>
        <w:tab/>
      </w:r>
      <w:r w:rsidRPr="00E87A87">
        <w:rPr>
          <w:rFonts w:asciiTheme="minorHAnsi" w:hAnsiTheme="minorHAnsi" w:cstheme="minorHAnsi"/>
          <w:b/>
          <w:bCs/>
          <w:sz w:val="24"/>
          <w:szCs w:val="24"/>
          <w:lang w:eastAsia="es-ES"/>
        </w:rPr>
        <w:tab/>
      </w:r>
      <w:r w:rsidRPr="00E87A87">
        <w:rPr>
          <w:rFonts w:asciiTheme="minorHAnsi" w:hAnsiTheme="minorHAnsi" w:cstheme="minorHAnsi"/>
          <w:b/>
          <w:bCs/>
          <w:sz w:val="24"/>
          <w:szCs w:val="24"/>
          <w:lang w:eastAsia="es-ES"/>
        </w:rPr>
        <w:tab/>
      </w:r>
      <w:r w:rsidRPr="00E87A87">
        <w:rPr>
          <w:rFonts w:asciiTheme="minorHAnsi" w:hAnsiTheme="minorHAnsi" w:cstheme="minorHAnsi"/>
          <w:b/>
          <w:bCs/>
          <w:sz w:val="24"/>
          <w:szCs w:val="24"/>
          <w:lang w:eastAsia="es-ES"/>
        </w:rPr>
        <w:tab/>
      </w:r>
      <w:r w:rsidR="00F3434B" w:rsidRPr="00E87A87">
        <w:rPr>
          <w:rFonts w:asciiTheme="minorHAnsi" w:hAnsiTheme="minorHAnsi" w:cstheme="minorHAnsi"/>
          <w:b/>
          <w:bCs/>
          <w:sz w:val="24"/>
          <w:szCs w:val="24"/>
          <w:lang w:eastAsia="es-ES"/>
        </w:rPr>
        <w:t xml:space="preserve">Fins </w:t>
      </w:r>
      <w:r w:rsidR="00B33EA5" w:rsidRPr="00E87A87">
        <w:rPr>
          <w:rFonts w:asciiTheme="minorHAnsi" w:hAnsiTheme="minorHAnsi" w:cstheme="minorHAnsi"/>
          <w:b/>
          <w:bCs/>
          <w:sz w:val="24"/>
          <w:szCs w:val="24"/>
          <w:lang w:eastAsia="es-ES"/>
        </w:rPr>
        <w:t>a</w:t>
      </w:r>
      <w:r w:rsidR="000B3481" w:rsidRPr="00E87A87">
        <w:rPr>
          <w:rFonts w:asciiTheme="minorHAnsi" w:hAnsiTheme="minorHAnsi" w:cstheme="minorHAnsi"/>
          <w:b/>
          <w:bCs/>
          <w:sz w:val="24"/>
          <w:szCs w:val="24"/>
          <w:lang w:eastAsia="es-ES"/>
        </w:rPr>
        <w:t xml:space="preserve"> </w:t>
      </w:r>
      <w:r w:rsidR="00C316F7">
        <w:rPr>
          <w:rFonts w:asciiTheme="minorHAnsi" w:hAnsiTheme="minorHAnsi" w:cstheme="minorHAnsi"/>
          <w:b/>
          <w:bCs/>
          <w:sz w:val="24"/>
          <w:szCs w:val="24"/>
          <w:lang w:eastAsia="es-ES"/>
        </w:rPr>
        <w:t>70</w:t>
      </w:r>
      <w:r w:rsidR="00B33EA5" w:rsidRPr="00E87A87">
        <w:rPr>
          <w:rFonts w:asciiTheme="minorHAnsi" w:hAnsiTheme="minorHAnsi" w:cstheme="minorHAnsi"/>
          <w:b/>
          <w:bCs/>
          <w:sz w:val="24"/>
          <w:szCs w:val="24"/>
          <w:lang w:eastAsia="es-ES"/>
        </w:rPr>
        <w:t xml:space="preserve"> </w:t>
      </w:r>
      <w:r w:rsidR="000B3481" w:rsidRPr="00E87A87">
        <w:rPr>
          <w:rFonts w:asciiTheme="minorHAnsi" w:hAnsiTheme="minorHAnsi" w:cstheme="minorHAnsi"/>
          <w:b/>
          <w:bCs/>
          <w:sz w:val="24"/>
          <w:szCs w:val="24"/>
          <w:lang w:eastAsia="es-ES"/>
        </w:rPr>
        <w:t>punts</w:t>
      </w:r>
    </w:p>
    <w:p w14:paraId="6A0C96F7" w14:textId="77777777" w:rsidR="000B3481" w:rsidRPr="00E87A87" w:rsidRDefault="000B3481" w:rsidP="00FD5630">
      <w:pPr>
        <w:pStyle w:val="Ttol2"/>
        <w:numPr>
          <w:ilvl w:val="0"/>
          <w:numId w:val="0"/>
        </w:numPr>
        <w:ind w:left="1817"/>
        <w:rPr>
          <w:rFonts w:asciiTheme="minorHAnsi" w:hAnsiTheme="minorHAnsi" w:cstheme="minorHAnsi"/>
          <w:szCs w:val="24"/>
          <w:lang w:eastAsia="es-ES"/>
        </w:rPr>
      </w:pPr>
    </w:p>
    <w:p w14:paraId="000875B9" w14:textId="77777777" w:rsidR="00EB18C7" w:rsidRPr="00E87A87" w:rsidRDefault="00EB18C7" w:rsidP="00EB18C7">
      <w:pPr>
        <w:pStyle w:val="Pargrafdellista"/>
        <w:keepNext/>
        <w:numPr>
          <w:ilvl w:val="0"/>
          <w:numId w:val="9"/>
        </w:numPr>
        <w:outlineLvl w:val="0"/>
        <w:rPr>
          <w:rFonts w:asciiTheme="minorHAnsi" w:hAnsiTheme="minorHAnsi" w:cstheme="minorHAnsi"/>
          <w:vanish/>
          <w:sz w:val="24"/>
          <w:szCs w:val="24"/>
          <w:lang w:eastAsia="es-ES"/>
        </w:rPr>
      </w:pPr>
      <w:bookmarkStart w:id="0" w:name="_Toc219886227"/>
      <w:bookmarkStart w:id="1" w:name="_Toc219964693"/>
      <w:bookmarkStart w:id="2" w:name="_Toc219964932"/>
      <w:bookmarkStart w:id="3" w:name="_Toc219971157"/>
      <w:bookmarkStart w:id="4" w:name="_Toc219971196"/>
      <w:bookmarkStart w:id="5" w:name="_Toc219971290"/>
      <w:bookmarkStart w:id="6" w:name="_Toc219971344"/>
      <w:bookmarkStart w:id="7" w:name="_Toc220413741"/>
      <w:bookmarkEnd w:id="0"/>
      <w:bookmarkEnd w:id="1"/>
      <w:bookmarkEnd w:id="2"/>
      <w:bookmarkEnd w:id="3"/>
      <w:bookmarkEnd w:id="4"/>
      <w:bookmarkEnd w:id="5"/>
      <w:bookmarkEnd w:id="6"/>
      <w:bookmarkEnd w:id="7"/>
    </w:p>
    <w:p w14:paraId="5F98F493" w14:textId="77777777" w:rsidR="00EB18C7" w:rsidRPr="00E87A87" w:rsidRDefault="00EB18C7" w:rsidP="00EB18C7">
      <w:pPr>
        <w:pStyle w:val="Pargrafdellista"/>
        <w:keepNext/>
        <w:numPr>
          <w:ilvl w:val="0"/>
          <w:numId w:val="9"/>
        </w:numPr>
        <w:outlineLvl w:val="0"/>
        <w:rPr>
          <w:rFonts w:asciiTheme="minorHAnsi" w:hAnsiTheme="minorHAnsi" w:cstheme="minorHAnsi"/>
          <w:vanish/>
          <w:sz w:val="24"/>
          <w:szCs w:val="24"/>
          <w:lang w:eastAsia="es-ES"/>
        </w:rPr>
      </w:pPr>
      <w:bookmarkStart w:id="8" w:name="_Toc219886228"/>
      <w:bookmarkStart w:id="9" w:name="_Toc219964694"/>
      <w:bookmarkStart w:id="10" w:name="_Toc219964933"/>
      <w:bookmarkStart w:id="11" w:name="_Toc219971158"/>
      <w:bookmarkStart w:id="12" w:name="_Toc219971197"/>
      <w:bookmarkStart w:id="13" w:name="_Toc219971291"/>
      <w:bookmarkStart w:id="14" w:name="_Toc219971345"/>
      <w:bookmarkStart w:id="15" w:name="_Toc220413742"/>
      <w:bookmarkEnd w:id="8"/>
      <w:bookmarkEnd w:id="9"/>
      <w:bookmarkEnd w:id="10"/>
      <w:bookmarkEnd w:id="11"/>
      <w:bookmarkEnd w:id="12"/>
      <w:bookmarkEnd w:id="13"/>
      <w:bookmarkEnd w:id="14"/>
      <w:bookmarkEnd w:id="15"/>
    </w:p>
    <w:p w14:paraId="09EB985A" w14:textId="7CA23179" w:rsidR="002260CE" w:rsidRPr="00E87A87" w:rsidRDefault="002260CE" w:rsidP="00EB18C7">
      <w:pPr>
        <w:pStyle w:val="Pargrafdellista"/>
        <w:keepNext/>
        <w:ind w:left="720"/>
        <w:outlineLvl w:val="0"/>
        <w:rPr>
          <w:rFonts w:asciiTheme="minorHAnsi" w:hAnsiTheme="minorHAnsi" w:cstheme="minorHAnsi"/>
          <w:bCs/>
          <w:iCs/>
          <w:sz w:val="24"/>
          <w:szCs w:val="24"/>
          <w:lang w:eastAsia="es-ES"/>
        </w:rPr>
      </w:pPr>
    </w:p>
    <w:p w14:paraId="2E4079DB" w14:textId="77777777" w:rsidR="000B3481" w:rsidRPr="00E87A87" w:rsidRDefault="00F3434B" w:rsidP="000A22EA">
      <w:pPr>
        <w:pStyle w:val="Ttol1"/>
        <w:numPr>
          <w:ilvl w:val="1"/>
          <w:numId w:val="27"/>
        </w:numPr>
        <w:ind w:left="0" w:firstLine="0"/>
        <w:jc w:val="left"/>
        <w:rPr>
          <w:rFonts w:asciiTheme="minorHAnsi" w:hAnsiTheme="minorHAnsi" w:cstheme="minorHAnsi"/>
          <w:szCs w:val="24"/>
          <w:lang w:eastAsia="es-ES"/>
        </w:rPr>
      </w:pPr>
      <w:r w:rsidRPr="00E87A87">
        <w:rPr>
          <w:rFonts w:asciiTheme="minorHAnsi" w:hAnsiTheme="minorHAnsi" w:cstheme="minorHAnsi"/>
          <w:szCs w:val="24"/>
          <w:lang w:eastAsia="es-ES"/>
        </w:rPr>
        <w:t>Valoració tècnica automàtica</w:t>
      </w:r>
      <w:r w:rsidR="00255D9D" w:rsidRPr="00E87A87">
        <w:rPr>
          <w:rFonts w:asciiTheme="minorHAnsi" w:hAnsiTheme="minorHAnsi" w:cstheme="minorHAnsi"/>
          <w:szCs w:val="24"/>
          <w:lang w:eastAsia="es-ES"/>
        </w:rPr>
        <w:t xml:space="preserve"> </w:t>
      </w:r>
      <w:r w:rsidR="00302E51" w:rsidRPr="00E87A87">
        <w:rPr>
          <w:rFonts w:asciiTheme="minorHAnsi" w:hAnsiTheme="minorHAnsi" w:cstheme="minorHAnsi"/>
          <w:szCs w:val="24"/>
          <w:lang w:eastAsia="es-ES"/>
        </w:rPr>
        <w:t>(</w:t>
      </w:r>
      <w:r w:rsidR="00255D9D" w:rsidRPr="00E87A87">
        <w:rPr>
          <w:rFonts w:asciiTheme="minorHAnsi" w:hAnsiTheme="minorHAnsi" w:cstheme="minorHAnsi"/>
          <w:szCs w:val="24"/>
          <w:lang w:eastAsia="es-ES"/>
        </w:rPr>
        <w:t>SOBRE 2)</w:t>
      </w:r>
    </w:p>
    <w:p w14:paraId="710C719D" w14:textId="38C549AB" w:rsidR="00EF54F8" w:rsidRPr="00E87A87" w:rsidRDefault="003F525F" w:rsidP="00522362">
      <w:pPr>
        <w:jc w:val="right"/>
        <w:rPr>
          <w:rFonts w:asciiTheme="minorHAnsi" w:hAnsiTheme="minorHAnsi" w:cstheme="minorHAnsi"/>
          <w:b/>
          <w:szCs w:val="24"/>
        </w:rPr>
      </w:pPr>
      <w:r>
        <w:rPr>
          <w:rFonts w:asciiTheme="minorHAnsi" w:hAnsiTheme="minorHAnsi" w:cstheme="minorHAnsi"/>
          <w:b/>
          <w:szCs w:val="24"/>
          <w:lang w:eastAsia="es-ES"/>
        </w:rPr>
        <w:t xml:space="preserve">Fins a </w:t>
      </w:r>
      <w:r w:rsidR="00C316F7">
        <w:rPr>
          <w:rFonts w:asciiTheme="minorHAnsi" w:hAnsiTheme="minorHAnsi" w:cstheme="minorHAnsi"/>
          <w:b/>
          <w:szCs w:val="24"/>
          <w:lang w:eastAsia="es-ES"/>
        </w:rPr>
        <w:t>20</w:t>
      </w:r>
      <w:r w:rsidR="00EF54F8" w:rsidRPr="00E87A87">
        <w:rPr>
          <w:rFonts w:asciiTheme="minorHAnsi" w:hAnsiTheme="minorHAnsi" w:cstheme="minorHAnsi"/>
          <w:b/>
          <w:szCs w:val="24"/>
          <w:lang w:eastAsia="es-ES"/>
        </w:rPr>
        <w:t xml:space="preserve"> punts </w:t>
      </w:r>
    </w:p>
    <w:p w14:paraId="2B2DCA69" w14:textId="77777777" w:rsidR="00522362" w:rsidRPr="00E87A87" w:rsidRDefault="00522362" w:rsidP="00522362">
      <w:pPr>
        <w:jc w:val="right"/>
        <w:rPr>
          <w:rFonts w:asciiTheme="minorHAnsi" w:hAnsiTheme="minorHAnsi" w:cstheme="minorHAnsi"/>
          <w:b/>
          <w:szCs w:val="24"/>
        </w:rPr>
      </w:pPr>
    </w:p>
    <w:p w14:paraId="056F9464" w14:textId="77777777" w:rsidR="001E5594" w:rsidRPr="00E87A87" w:rsidRDefault="0077730D" w:rsidP="00CA0A97">
      <w:pPr>
        <w:spacing w:line="276" w:lineRule="auto"/>
        <w:jc w:val="both"/>
        <w:rPr>
          <w:rFonts w:asciiTheme="minorHAnsi" w:hAnsiTheme="minorHAnsi" w:cstheme="minorHAnsi"/>
          <w:szCs w:val="24"/>
        </w:rPr>
      </w:pPr>
      <w:bookmarkStart w:id="16" w:name="_Toc70410096"/>
      <w:r w:rsidRPr="00E87A87">
        <w:rPr>
          <w:rFonts w:asciiTheme="minorHAnsi" w:hAnsiTheme="minorHAnsi" w:cstheme="minorHAnsi"/>
          <w:szCs w:val="24"/>
        </w:rPr>
        <w:t>S’inclourà tota la documentació tècnica general per a totes les partides avaluable</w:t>
      </w:r>
      <w:r w:rsidR="00C659F9" w:rsidRPr="00E87A87">
        <w:rPr>
          <w:rFonts w:asciiTheme="minorHAnsi" w:hAnsiTheme="minorHAnsi" w:cstheme="minorHAnsi"/>
          <w:szCs w:val="24"/>
        </w:rPr>
        <w:t>s</w:t>
      </w:r>
      <w:r w:rsidRPr="00E87A87">
        <w:rPr>
          <w:rFonts w:asciiTheme="minorHAnsi" w:hAnsiTheme="minorHAnsi" w:cstheme="minorHAnsi"/>
          <w:szCs w:val="24"/>
        </w:rPr>
        <w:t xml:space="preserve"> amb criteris objectius</w:t>
      </w:r>
      <w:bookmarkEnd w:id="16"/>
      <w:r w:rsidR="00370114" w:rsidRPr="00E87A87">
        <w:rPr>
          <w:rFonts w:asciiTheme="minorHAnsi" w:hAnsiTheme="minorHAnsi" w:cstheme="minorHAnsi"/>
          <w:szCs w:val="24"/>
        </w:rPr>
        <w:t xml:space="preserve"> d’acord amb el punt 8.2.2 del plec de prescripcions tècniques.</w:t>
      </w:r>
    </w:p>
    <w:p w14:paraId="249C79A6" w14:textId="77777777" w:rsidR="006E09C2" w:rsidRPr="00E87A87" w:rsidRDefault="006E09C2" w:rsidP="001E5594">
      <w:pPr>
        <w:jc w:val="right"/>
        <w:rPr>
          <w:rFonts w:asciiTheme="minorHAnsi" w:hAnsiTheme="minorHAnsi" w:cstheme="minorHAnsi"/>
          <w:szCs w:val="24"/>
        </w:rPr>
      </w:pPr>
    </w:p>
    <w:p w14:paraId="21F3AD6C" w14:textId="77777777" w:rsidR="006E09C2" w:rsidRPr="00E87A87" w:rsidRDefault="006E09C2" w:rsidP="006D7AD0">
      <w:pPr>
        <w:jc w:val="right"/>
        <w:rPr>
          <w:rFonts w:asciiTheme="minorHAnsi" w:hAnsiTheme="minorHAnsi" w:cstheme="minorHAnsi"/>
          <w:szCs w:val="24"/>
        </w:rPr>
      </w:pPr>
    </w:p>
    <w:p w14:paraId="1C50D317" w14:textId="581B940D" w:rsidR="00C95625" w:rsidRPr="00E87A87" w:rsidRDefault="006E09C2" w:rsidP="006D7AD0">
      <w:pPr>
        <w:pStyle w:val="Ttol1"/>
        <w:numPr>
          <w:ilvl w:val="2"/>
          <w:numId w:val="27"/>
        </w:numPr>
        <w:ind w:left="0" w:firstLine="0"/>
        <w:jc w:val="left"/>
        <w:rPr>
          <w:rFonts w:asciiTheme="minorHAnsi" w:hAnsiTheme="minorHAnsi" w:cstheme="minorHAnsi"/>
          <w:szCs w:val="24"/>
          <w:lang w:eastAsia="es-ES"/>
        </w:rPr>
      </w:pPr>
      <w:r w:rsidRPr="00E87A87">
        <w:rPr>
          <w:rFonts w:asciiTheme="minorHAnsi" w:hAnsiTheme="minorHAnsi" w:cstheme="minorHAnsi"/>
          <w:szCs w:val="24"/>
          <w:lang w:eastAsia="es-ES"/>
        </w:rPr>
        <w:t xml:space="preserve">Acreditació de certificacions i conformitat amb normes UNE-EN ISO </w:t>
      </w:r>
      <w:r w:rsidR="00C95625" w:rsidRPr="00E87A87">
        <w:rPr>
          <w:rFonts w:asciiTheme="minorHAnsi" w:hAnsiTheme="minorHAnsi" w:cstheme="minorHAnsi"/>
          <w:szCs w:val="24"/>
          <w:lang w:eastAsia="es-ES"/>
        </w:rPr>
        <w:t>o equivalent</w:t>
      </w:r>
    </w:p>
    <w:p w14:paraId="63BEDE70" w14:textId="77777777" w:rsidR="00C95625" w:rsidRPr="00E87A87" w:rsidRDefault="00C95625" w:rsidP="001E5594">
      <w:pPr>
        <w:jc w:val="right"/>
        <w:rPr>
          <w:rFonts w:asciiTheme="minorHAnsi" w:hAnsiTheme="minorHAnsi" w:cstheme="minorHAnsi"/>
          <w:b/>
          <w:szCs w:val="24"/>
          <w:lang w:eastAsia="es-ES"/>
        </w:rPr>
      </w:pPr>
    </w:p>
    <w:p w14:paraId="2C685AA9" w14:textId="6A053402" w:rsidR="0077730D" w:rsidRPr="00E87A87" w:rsidRDefault="00C95625" w:rsidP="001E5594">
      <w:pPr>
        <w:jc w:val="right"/>
        <w:rPr>
          <w:rFonts w:asciiTheme="minorHAnsi" w:hAnsiTheme="minorHAnsi" w:cstheme="minorHAnsi"/>
          <w:b/>
          <w:szCs w:val="24"/>
        </w:rPr>
      </w:pPr>
      <w:r w:rsidRPr="00E87A87">
        <w:rPr>
          <w:rFonts w:asciiTheme="minorHAnsi" w:hAnsiTheme="minorHAnsi" w:cstheme="minorHAnsi"/>
          <w:b/>
          <w:szCs w:val="24"/>
          <w:lang w:eastAsia="es-ES"/>
        </w:rPr>
        <w:t xml:space="preserve">Fins </w:t>
      </w:r>
      <w:r w:rsidR="00EF54F8" w:rsidRPr="00E87A87">
        <w:rPr>
          <w:rFonts w:asciiTheme="minorHAnsi" w:hAnsiTheme="minorHAnsi" w:cstheme="minorHAnsi"/>
          <w:b/>
          <w:szCs w:val="24"/>
          <w:lang w:eastAsia="es-ES"/>
        </w:rPr>
        <w:t xml:space="preserve">a </w:t>
      </w:r>
      <w:r w:rsidR="00902732">
        <w:rPr>
          <w:rFonts w:asciiTheme="minorHAnsi" w:hAnsiTheme="minorHAnsi" w:cstheme="minorHAnsi"/>
          <w:b/>
          <w:szCs w:val="24"/>
          <w:lang w:eastAsia="es-ES"/>
        </w:rPr>
        <w:t>5</w:t>
      </w:r>
      <w:r w:rsidR="00EF54F8" w:rsidRPr="00E87A87">
        <w:rPr>
          <w:rFonts w:asciiTheme="minorHAnsi" w:hAnsiTheme="minorHAnsi" w:cstheme="minorHAnsi"/>
          <w:b/>
          <w:szCs w:val="24"/>
          <w:lang w:eastAsia="es-ES"/>
        </w:rPr>
        <w:t xml:space="preserve"> punts </w:t>
      </w:r>
    </w:p>
    <w:p w14:paraId="6EBF4039" w14:textId="6738B06A" w:rsidR="00C316F7" w:rsidRDefault="00AD3107" w:rsidP="003C33C6">
      <w:pPr>
        <w:autoSpaceDE w:val="0"/>
        <w:autoSpaceDN w:val="0"/>
        <w:adjustRightInd w:val="0"/>
        <w:spacing w:line="276" w:lineRule="auto"/>
        <w:contextualSpacing/>
        <w:rPr>
          <w:rFonts w:asciiTheme="minorHAnsi" w:hAnsiTheme="minorHAnsi" w:cstheme="minorHAnsi"/>
          <w:b/>
          <w:szCs w:val="24"/>
          <w:lang w:eastAsia="es-ES"/>
        </w:rPr>
      </w:pPr>
      <w:r w:rsidRPr="00AD3107">
        <w:rPr>
          <w:rFonts w:asciiTheme="minorHAnsi" w:hAnsiTheme="minorHAnsi" w:cstheme="minorHAnsi"/>
          <w:szCs w:val="24"/>
          <w:lang w:eastAsia="es-ES"/>
        </w:rPr>
        <w:t>En aquest apartat, la ponderació dels criteris es valorarà per a cada material:</w:t>
      </w:r>
    </w:p>
    <w:p w14:paraId="5D0941CF" w14:textId="466EF5E4" w:rsidR="00C316F7" w:rsidRDefault="00C316F7" w:rsidP="003C33C6">
      <w:pPr>
        <w:autoSpaceDE w:val="0"/>
        <w:autoSpaceDN w:val="0"/>
        <w:adjustRightInd w:val="0"/>
        <w:spacing w:line="276" w:lineRule="auto"/>
        <w:contextualSpacing/>
        <w:rPr>
          <w:rFonts w:asciiTheme="minorHAnsi" w:hAnsiTheme="minorHAnsi" w:cstheme="minorHAnsi"/>
          <w:b/>
          <w:szCs w:val="24"/>
          <w:lang w:eastAsia="es-ES"/>
        </w:rPr>
      </w:pPr>
    </w:p>
    <w:p w14:paraId="29DBF363" w14:textId="4EC1720B" w:rsidR="00C316F7" w:rsidRDefault="00C316F7" w:rsidP="003C33C6">
      <w:pPr>
        <w:autoSpaceDE w:val="0"/>
        <w:autoSpaceDN w:val="0"/>
        <w:adjustRightInd w:val="0"/>
        <w:spacing w:line="276" w:lineRule="auto"/>
        <w:contextualSpacing/>
        <w:rPr>
          <w:rFonts w:asciiTheme="minorHAnsi" w:hAnsiTheme="minorHAnsi" w:cstheme="minorHAnsi"/>
          <w:b/>
          <w:szCs w:val="24"/>
          <w:lang w:eastAsia="es-ES"/>
        </w:rPr>
      </w:pPr>
    </w:p>
    <w:p w14:paraId="6E40E1BE" w14:textId="5C1BBE5F" w:rsidR="00C316F7" w:rsidRDefault="00C316F7" w:rsidP="003C33C6">
      <w:pPr>
        <w:autoSpaceDE w:val="0"/>
        <w:autoSpaceDN w:val="0"/>
        <w:adjustRightInd w:val="0"/>
        <w:spacing w:line="276" w:lineRule="auto"/>
        <w:contextualSpacing/>
        <w:rPr>
          <w:rFonts w:asciiTheme="minorHAnsi" w:hAnsiTheme="minorHAnsi" w:cstheme="minorHAnsi"/>
          <w:b/>
          <w:szCs w:val="24"/>
          <w:lang w:eastAsia="es-ES"/>
        </w:rPr>
      </w:pPr>
    </w:p>
    <w:p w14:paraId="2F632FFC" w14:textId="377C0E93" w:rsidR="00C316F7" w:rsidRDefault="00C316F7" w:rsidP="003C33C6">
      <w:pPr>
        <w:autoSpaceDE w:val="0"/>
        <w:autoSpaceDN w:val="0"/>
        <w:adjustRightInd w:val="0"/>
        <w:spacing w:line="276" w:lineRule="auto"/>
        <w:contextualSpacing/>
        <w:rPr>
          <w:rFonts w:asciiTheme="minorHAnsi" w:hAnsiTheme="minorHAnsi" w:cstheme="minorHAnsi"/>
          <w:b/>
          <w:szCs w:val="24"/>
          <w:lang w:eastAsia="es-ES"/>
        </w:rPr>
      </w:pPr>
    </w:p>
    <w:p w14:paraId="2D47E20A" w14:textId="228A3724" w:rsidR="00C316F7" w:rsidRDefault="00C316F7" w:rsidP="003C33C6">
      <w:pPr>
        <w:autoSpaceDE w:val="0"/>
        <w:autoSpaceDN w:val="0"/>
        <w:adjustRightInd w:val="0"/>
        <w:spacing w:line="276" w:lineRule="auto"/>
        <w:contextualSpacing/>
        <w:rPr>
          <w:rFonts w:asciiTheme="minorHAnsi" w:hAnsiTheme="minorHAnsi" w:cstheme="minorHAnsi"/>
          <w:b/>
          <w:szCs w:val="24"/>
          <w:lang w:eastAsia="es-ES"/>
        </w:rPr>
      </w:pPr>
    </w:p>
    <w:p w14:paraId="3391015B" w14:textId="30C29845" w:rsidR="00C316F7" w:rsidRDefault="00C316F7" w:rsidP="00B45B46">
      <w:pPr>
        <w:autoSpaceDE w:val="0"/>
        <w:autoSpaceDN w:val="0"/>
        <w:adjustRightInd w:val="0"/>
        <w:spacing w:line="276" w:lineRule="auto"/>
        <w:contextualSpacing/>
        <w:rPr>
          <w:rFonts w:asciiTheme="minorHAnsi" w:hAnsiTheme="minorHAnsi" w:cstheme="minorHAnsi"/>
          <w:b/>
          <w:szCs w:val="24"/>
          <w:lang w:eastAsia="es-ES"/>
        </w:rPr>
        <w:sectPr w:rsidR="00C316F7" w:rsidSect="00AD3107">
          <w:pgSz w:w="11906" w:h="16838"/>
          <w:pgMar w:top="720" w:right="720" w:bottom="720" w:left="720" w:header="680" w:footer="720" w:gutter="0"/>
          <w:cols w:space="708"/>
          <w:titlePg/>
          <w:docGrid w:linePitch="326"/>
        </w:sectPr>
      </w:pPr>
    </w:p>
    <w:p w14:paraId="22A2BBFC" w14:textId="48D0E823" w:rsidR="00F57311" w:rsidRDefault="00F57311" w:rsidP="00B45B46">
      <w:pPr>
        <w:autoSpaceDE w:val="0"/>
        <w:autoSpaceDN w:val="0"/>
        <w:adjustRightInd w:val="0"/>
        <w:spacing w:line="276" w:lineRule="auto"/>
        <w:contextualSpacing/>
        <w:rPr>
          <w:rFonts w:asciiTheme="minorHAnsi" w:hAnsiTheme="minorHAnsi" w:cstheme="minorHAnsi"/>
          <w:b/>
          <w:szCs w:val="24"/>
          <w:lang w:eastAsia="es-ES"/>
        </w:rPr>
      </w:pPr>
    </w:p>
    <w:p w14:paraId="59199539" w14:textId="77777777" w:rsidR="00F57311" w:rsidRDefault="00F57311" w:rsidP="00B45B46">
      <w:pPr>
        <w:autoSpaceDE w:val="0"/>
        <w:autoSpaceDN w:val="0"/>
        <w:adjustRightInd w:val="0"/>
        <w:spacing w:line="276" w:lineRule="auto"/>
        <w:contextualSpacing/>
        <w:rPr>
          <w:rFonts w:asciiTheme="minorHAnsi" w:hAnsiTheme="minorHAnsi" w:cstheme="minorHAnsi"/>
          <w:b/>
          <w:szCs w:val="24"/>
          <w:lang w:eastAsia="es-ES"/>
        </w:rPr>
      </w:pPr>
    </w:p>
    <w:tbl>
      <w:tblPr>
        <w:tblW w:w="15157" w:type="dxa"/>
        <w:tblInd w:w="-5" w:type="dxa"/>
        <w:tblLayout w:type="fixed"/>
        <w:tblCellMar>
          <w:left w:w="70" w:type="dxa"/>
          <w:right w:w="70" w:type="dxa"/>
        </w:tblCellMar>
        <w:tblLook w:val="04A0" w:firstRow="1" w:lastRow="0" w:firstColumn="1" w:lastColumn="0" w:noHBand="0" w:noVBand="1"/>
      </w:tblPr>
      <w:tblGrid>
        <w:gridCol w:w="960"/>
        <w:gridCol w:w="2667"/>
        <w:gridCol w:w="978"/>
        <w:gridCol w:w="979"/>
        <w:gridCol w:w="978"/>
        <w:gridCol w:w="979"/>
        <w:gridCol w:w="978"/>
        <w:gridCol w:w="979"/>
        <w:gridCol w:w="5659"/>
      </w:tblGrid>
      <w:tr w:rsidR="00E95CC4" w:rsidRPr="00C316F7" w14:paraId="264692C8" w14:textId="77777777" w:rsidTr="002144F3">
        <w:trPr>
          <w:trHeight w:val="300"/>
        </w:trPr>
        <w:tc>
          <w:tcPr>
            <w:tcW w:w="960" w:type="dxa"/>
            <w:vMerge w:val="restart"/>
            <w:tcBorders>
              <w:top w:val="single" w:sz="4" w:space="0" w:color="auto"/>
              <w:left w:val="single" w:sz="4" w:space="0" w:color="auto"/>
              <w:bottom w:val="single" w:sz="4" w:space="0" w:color="000000"/>
              <w:right w:val="single" w:sz="4" w:space="0" w:color="auto"/>
            </w:tcBorders>
            <w:shd w:val="clear" w:color="000000" w:fill="D9E1F2"/>
            <w:noWrap/>
            <w:vAlign w:val="center"/>
            <w:hideMark/>
          </w:tcPr>
          <w:p w14:paraId="0FF934BC" w14:textId="77777777" w:rsidR="00E95CC4" w:rsidRPr="00C316F7" w:rsidRDefault="00E95CC4" w:rsidP="00C316F7">
            <w:pPr>
              <w:jc w:val="center"/>
              <w:rPr>
                <w:rFonts w:ascii="Calibri" w:hAnsi="Calibri" w:cs="Calibri"/>
                <w:b/>
                <w:bCs/>
                <w:color w:val="000000"/>
                <w:sz w:val="20"/>
                <w:lang w:eastAsia="ca-ES"/>
              </w:rPr>
            </w:pPr>
            <w:r w:rsidRPr="00C316F7">
              <w:rPr>
                <w:rFonts w:ascii="Calibri" w:hAnsi="Calibri" w:cs="Calibri"/>
                <w:b/>
                <w:bCs/>
                <w:color w:val="000000"/>
                <w:sz w:val="20"/>
                <w:lang w:eastAsia="ca-ES"/>
              </w:rPr>
              <w:t>B.1.1</w:t>
            </w:r>
          </w:p>
        </w:tc>
        <w:tc>
          <w:tcPr>
            <w:tcW w:w="2667" w:type="dxa"/>
            <w:vMerge w:val="restart"/>
            <w:tcBorders>
              <w:top w:val="single" w:sz="4" w:space="0" w:color="auto"/>
              <w:left w:val="single" w:sz="4" w:space="0" w:color="auto"/>
              <w:bottom w:val="single" w:sz="4" w:space="0" w:color="000000"/>
              <w:right w:val="single" w:sz="4" w:space="0" w:color="auto"/>
            </w:tcBorders>
            <w:shd w:val="clear" w:color="000000" w:fill="D9E1F2"/>
            <w:vAlign w:val="center"/>
            <w:hideMark/>
          </w:tcPr>
          <w:p w14:paraId="6668D71A" w14:textId="77777777" w:rsidR="00E95CC4" w:rsidRPr="00C316F7" w:rsidRDefault="00E95CC4" w:rsidP="00C316F7">
            <w:pPr>
              <w:jc w:val="center"/>
              <w:rPr>
                <w:rFonts w:ascii="Calibri" w:hAnsi="Calibri" w:cs="Calibri"/>
                <w:b/>
                <w:bCs/>
                <w:color w:val="000000"/>
                <w:sz w:val="20"/>
                <w:lang w:eastAsia="ca-ES"/>
              </w:rPr>
            </w:pPr>
            <w:r w:rsidRPr="00C316F7">
              <w:rPr>
                <w:rFonts w:ascii="Calibri" w:hAnsi="Calibri" w:cs="Calibri"/>
                <w:b/>
                <w:bCs/>
                <w:color w:val="000000"/>
                <w:sz w:val="20"/>
                <w:lang w:eastAsia="ca-ES"/>
              </w:rPr>
              <w:t>Acreditació de certificacions i conformitat amb normes UNE-EN ISO o equivalent</w:t>
            </w:r>
          </w:p>
        </w:tc>
        <w:tc>
          <w:tcPr>
            <w:tcW w:w="5871" w:type="dxa"/>
            <w:gridSpan w:val="6"/>
            <w:tcBorders>
              <w:top w:val="single" w:sz="4" w:space="0" w:color="auto"/>
              <w:left w:val="nil"/>
              <w:bottom w:val="single" w:sz="4" w:space="0" w:color="auto"/>
              <w:right w:val="single" w:sz="4" w:space="0" w:color="000000"/>
            </w:tcBorders>
            <w:shd w:val="clear" w:color="000000" w:fill="D9E1F2"/>
            <w:noWrap/>
            <w:vAlign w:val="center"/>
            <w:hideMark/>
          </w:tcPr>
          <w:p w14:paraId="5F10F33C" w14:textId="77777777" w:rsidR="00E95CC4" w:rsidRPr="00C316F7" w:rsidRDefault="00E95CC4" w:rsidP="00C316F7">
            <w:pPr>
              <w:jc w:val="center"/>
              <w:rPr>
                <w:rFonts w:ascii="Calibri" w:hAnsi="Calibri" w:cs="Calibri"/>
                <w:b/>
                <w:bCs/>
                <w:color w:val="000000"/>
                <w:sz w:val="20"/>
                <w:lang w:eastAsia="ca-ES"/>
              </w:rPr>
            </w:pPr>
            <w:r w:rsidRPr="00C316F7">
              <w:rPr>
                <w:rFonts w:ascii="Calibri" w:hAnsi="Calibri" w:cs="Calibri"/>
                <w:b/>
                <w:bCs/>
                <w:color w:val="000000"/>
                <w:sz w:val="20"/>
                <w:lang w:eastAsia="ca-ES"/>
              </w:rPr>
              <w:t>PUNTÚACIÓ</w:t>
            </w:r>
          </w:p>
        </w:tc>
        <w:tc>
          <w:tcPr>
            <w:tcW w:w="5659" w:type="dxa"/>
            <w:vMerge w:val="restart"/>
            <w:tcBorders>
              <w:top w:val="single" w:sz="4" w:space="0" w:color="auto"/>
              <w:left w:val="single" w:sz="4" w:space="0" w:color="auto"/>
              <w:right w:val="single" w:sz="4" w:space="0" w:color="auto"/>
            </w:tcBorders>
            <w:shd w:val="clear" w:color="000000" w:fill="D9E1F2"/>
            <w:noWrap/>
            <w:vAlign w:val="center"/>
            <w:hideMark/>
          </w:tcPr>
          <w:p w14:paraId="28502921" w14:textId="4D0C244D" w:rsidR="00E95CC4" w:rsidRPr="00C316F7" w:rsidRDefault="00E95CC4" w:rsidP="00E95CC4">
            <w:pPr>
              <w:jc w:val="center"/>
              <w:rPr>
                <w:rFonts w:ascii="Calibri" w:hAnsi="Calibri" w:cs="Calibri"/>
                <w:b/>
                <w:bCs/>
                <w:color w:val="000000"/>
                <w:sz w:val="20"/>
                <w:lang w:eastAsia="ca-ES"/>
              </w:rPr>
            </w:pPr>
            <w:r>
              <w:rPr>
                <w:rFonts w:ascii="Calibri" w:hAnsi="Calibri" w:cs="Calibri"/>
                <w:b/>
                <w:bCs/>
                <w:color w:val="000000"/>
                <w:sz w:val="20"/>
                <w:lang w:eastAsia="ca-ES"/>
              </w:rPr>
              <w:t>Justificació</w:t>
            </w:r>
          </w:p>
        </w:tc>
      </w:tr>
      <w:tr w:rsidR="00E95CC4" w:rsidRPr="00C316F7" w14:paraId="4BECA254" w14:textId="77777777" w:rsidTr="002144F3">
        <w:trPr>
          <w:trHeight w:val="54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7C79DA8B" w14:textId="77777777" w:rsidR="00E95CC4" w:rsidRPr="00C316F7" w:rsidRDefault="00E95CC4" w:rsidP="00C316F7">
            <w:pPr>
              <w:rPr>
                <w:rFonts w:ascii="Calibri" w:hAnsi="Calibri" w:cs="Calibri"/>
                <w:b/>
                <w:bCs/>
                <w:color w:val="000000"/>
                <w:sz w:val="20"/>
                <w:lang w:eastAsia="ca-ES"/>
              </w:rPr>
            </w:pPr>
          </w:p>
        </w:tc>
        <w:tc>
          <w:tcPr>
            <w:tcW w:w="2667" w:type="dxa"/>
            <w:vMerge/>
            <w:tcBorders>
              <w:top w:val="single" w:sz="4" w:space="0" w:color="auto"/>
              <w:left w:val="single" w:sz="4" w:space="0" w:color="auto"/>
              <w:bottom w:val="single" w:sz="4" w:space="0" w:color="000000"/>
              <w:right w:val="single" w:sz="4" w:space="0" w:color="auto"/>
            </w:tcBorders>
            <w:vAlign w:val="center"/>
            <w:hideMark/>
          </w:tcPr>
          <w:p w14:paraId="69C2092B" w14:textId="77777777" w:rsidR="00E95CC4" w:rsidRPr="00C316F7" w:rsidRDefault="00E95CC4" w:rsidP="00C316F7">
            <w:pPr>
              <w:rPr>
                <w:rFonts w:ascii="Calibri" w:hAnsi="Calibri" w:cs="Calibri"/>
                <w:b/>
                <w:bCs/>
                <w:color w:val="000000"/>
                <w:sz w:val="20"/>
                <w:lang w:eastAsia="ca-ES"/>
              </w:rPr>
            </w:pPr>
          </w:p>
        </w:tc>
        <w:tc>
          <w:tcPr>
            <w:tcW w:w="978" w:type="dxa"/>
            <w:tcBorders>
              <w:top w:val="nil"/>
              <w:left w:val="nil"/>
              <w:bottom w:val="single" w:sz="4" w:space="0" w:color="auto"/>
              <w:right w:val="single" w:sz="4" w:space="0" w:color="auto"/>
            </w:tcBorders>
            <w:shd w:val="clear" w:color="000000" w:fill="D9E1F2"/>
            <w:vAlign w:val="center"/>
            <w:hideMark/>
          </w:tcPr>
          <w:p w14:paraId="53E6AE6E" w14:textId="77777777" w:rsidR="00E95CC4" w:rsidRPr="00C316F7" w:rsidRDefault="00E95CC4" w:rsidP="00C316F7">
            <w:pPr>
              <w:jc w:val="center"/>
              <w:rPr>
                <w:rFonts w:ascii="Calibri" w:hAnsi="Calibri" w:cs="Calibri"/>
                <w:b/>
                <w:bCs/>
                <w:color w:val="000000"/>
                <w:sz w:val="20"/>
                <w:lang w:eastAsia="ca-ES"/>
              </w:rPr>
            </w:pPr>
            <w:r w:rsidRPr="00C316F7">
              <w:rPr>
                <w:rFonts w:ascii="Calibri" w:hAnsi="Calibri" w:cs="Calibri"/>
                <w:b/>
                <w:bCs/>
                <w:color w:val="000000"/>
                <w:sz w:val="20"/>
                <w:lang w:eastAsia="ca-ES"/>
              </w:rPr>
              <w:t xml:space="preserve">Bates quirúrgiques </w:t>
            </w:r>
          </w:p>
        </w:tc>
        <w:tc>
          <w:tcPr>
            <w:tcW w:w="979" w:type="dxa"/>
            <w:tcBorders>
              <w:top w:val="nil"/>
              <w:left w:val="nil"/>
              <w:bottom w:val="single" w:sz="4" w:space="0" w:color="auto"/>
              <w:right w:val="single" w:sz="4" w:space="0" w:color="auto"/>
            </w:tcBorders>
            <w:shd w:val="clear" w:color="000000" w:fill="D9E1F2"/>
            <w:vAlign w:val="center"/>
            <w:hideMark/>
          </w:tcPr>
          <w:p w14:paraId="53BE9CCF" w14:textId="77777777" w:rsidR="00E95CC4" w:rsidRPr="00C316F7" w:rsidRDefault="00E95CC4" w:rsidP="00C316F7">
            <w:pPr>
              <w:jc w:val="center"/>
              <w:rPr>
                <w:rFonts w:ascii="Calibri" w:hAnsi="Calibri" w:cs="Calibri"/>
                <w:b/>
                <w:bCs/>
                <w:color w:val="000000"/>
                <w:sz w:val="20"/>
                <w:lang w:eastAsia="ca-ES"/>
              </w:rPr>
            </w:pPr>
            <w:r w:rsidRPr="00C316F7">
              <w:rPr>
                <w:rFonts w:ascii="Calibri" w:hAnsi="Calibri" w:cs="Calibri"/>
                <w:b/>
                <w:bCs/>
                <w:color w:val="000000"/>
                <w:sz w:val="20"/>
                <w:lang w:eastAsia="ca-ES"/>
              </w:rPr>
              <w:t>Bates de protecció</w:t>
            </w:r>
          </w:p>
        </w:tc>
        <w:tc>
          <w:tcPr>
            <w:tcW w:w="978" w:type="dxa"/>
            <w:tcBorders>
              <w:top w:val="nil"/>
              <w:left w:val="nil"/>
              <w:bottom w:val="single" w:sz="4" w:space="0" w:color="auto"/>
              <w:right w:val="single" w:sz="4" w:space="0" w:color="auto"/>
            </w:tcBorders>
            <w:shd w:val="clear" w:color="000000" w:fill="D9E1F2"/>
            <w:vAlign w:val="center"/>
            <w:hideMark/>
          </w:tcPr>
          <w:p w14:paraId="52928BC9" w14:textId="31D3BDA6" w:rsidR="00E95CC4" w:rsidRPr="00C316F7" w:rsidRDefault="00E95CC4" w:rsidP="00994F3A">
            <w:pPr>
              <w:jc w:val="center"/>
              <w:rPr>
                <w:rFonts w:ascii="Calibri" w:hAnsi="Calibri" w:cs="Calibri"/>
                <w:b/>
                <w:bCs/>
                <w:color w:val="000000"/>
                <w:sz w:val="20"/>
                <w:lang w:eastAsia="ca-ES"/>
              </w:rPr>
            </w:pPr>
            <w:r w:rsidRPr="00C316F7">
              <w:rPr>
                <w:rFonts w:ascii="Calibri" w:hAnsi="Calibri" w:cs="Calibri"/>
                <w:b/>
                <w:bCs/>
                <w:color w:val="000000"/>
                <w:sz w:val="20"/>
                <w:lang w:eastAsia="ca-ES"/>
              </w:rPr>
              <w:t xml:space="preserve">Pijames  </w:t>
            </w:r>
          </w:p>
        </w:tc>
        <w:tc>
          <w:tcPr>
            <w:tcW w:w="979" w:type="dxa"/>
            <w:tcBorders>
              <w:top w:val="nil"/>
              <w:left w:val="nil"/>
              <w:bottom w:val="single" w:sz="4" w:space="0" w:color="auto"/>
              <w:right w:val="single" w:sz="4" w:space="0" w:color="auto"/>
            </w:tcBorders>
            <w:shd w:val="clear" w:color="000000" w:fill="D9E1F2"/>
            <w:vAlign w:val="center"/>
            <w:hideMark/>
          </w:tcPr>
          <w:p w14:paraId="5B098F03" w14:textId="77777777" w:rsidR="00E95CC4" w:rsidRPr="00C316F7" w:rsidRDefault="00E95CC4" w:rsidP="00C316F7">
            <w:pPr>
              <w:jc w:val="center"/>
              <w:rPr>
                <w:rFonts w:ascii="Calibri" w:hAnsi="Calibri" w:cs="Calibri"/>
                <w:b/>
                <w:bCs/>
                <w:color w:val="000000"/>
                <w:sz w:val="20"/>
                <w:lang w:eastAsia="ca-ES"/>
              </w:rPr>
            </w:pPr>
            <w:r w:rsidRPr="00C316F7">
              <w:rPr>
                <w:rFonts w:ascii="Calibri" w:hAnsi="Calibri" w:cs="Calibri"/>
                <w:b/>
                <w:bCs/>
                <w:color w:val="000000"/>
                <w:sz w:val="20"/>
                <w:lang w:eastAsia="ca-ES"/>
              </w:rPr>
              <w:t>Bates de fred</w:t>
            </w:r>
          </w:p>
        </w:tc>
        <w:tc>
          <w:tcPr>
            <w:tcW w:w="978" w:type="dxa"/>
            <w:tcBorders>
              <w:top w:val="nil"/>
              <w:left w:val="nil"/>
              <w:bottom w:val="single" w:sz="4" w:space="0" w:color="auto"/>
              <w:right w:val="single" w:sz="4" w:space="0" w:color="auto"/>
            </w:tcBorders>
            <w:shd w:val="clear" w:color="000000" w:fill="D9E1F2"/>
            <w:vAlign w:val="center"/>
            <w:hideMark/>
          </w:tcPr>
          <w:p w14:paraId="18C03CA2" w14:textId="77777777" w:rsidR="00E95CC4" w:rsidRPr="00C316F7" w:rsidRDefault="00E95CC4" w:rsidP="00C316F7">
            <w:pPr>
              <w:jc w:val="center"/>
              <w:rPr>
                <w:rFonts w:ascii="Calibri" w:hAnsi="Calibri" w:cs="Calibri"/>
                <w:b/>
                <w:bCs/>
                <w:color w:val="000000"/>
                <w:sz w:val="20"/>
                <w:lang w:eastAsia="ca-ES"/>
              </w:rPr>
            </w:pPr>
            <w:r w:rsidRPr="00C316F7">
              <w:rPr>
                <w:rFonts w:ascii="Calibri" w:hAnsi="Calibri" w:cs="Calibri"/>
                <w:b/>
                <w:bCs/>
                <w:color w:val="000000"/>
                <w:sz w:val="20"/>
                <w:lang w:eastAsia="ca-ES"/>
              </w:rPr>
              <w:t xml:space="preserve">Esclops </w:t>
            </w:r>
          </w:p>
        </w:tc>
        <w:tc>
          <w:tcPr>
            <w:tcW w:w="979" w:type="dxa"/>
            <w:tcBorders>
              <w:top w:val="nil"/>
              <w:left w:val="nil"/>
              <w:bottom w:val="single" w:sz="4" w:space="0" w:color="auto"/>
              <w:right w:val="single" w:sz="4" w:space="0" w:color="auto"/>
            </w:tcBorders>
            <w:shd w:val="clear" w:color="000000" w:fill="D9E1F2"/>
            <w:vAlign w:val="center"/>
            <w:hideMark/>
          </w:tcPr>
          <w:p w14:paraId="21E2E4D3" w14:textId="77777777" w:rsidR="00E95CC4" w:rsidRPr="00C316F7" w:rsidRDefault="00E95CC4" w:rsidP="00C316F7">
            <w:pPr>
              <w:jc w:val="center"/>
              <w:rPr>
                <w:rFonts w:ascii="Calibri" w:hAnsi="Calibri" w:cs="Calibri"/>
                <w:b/>
                <w:bCs/>
                <w:color w:val="000000"/>
                <w:sz w:val="20"/>
                <w:lang w:eastAsia="ca-ES"/>
              </w:rPr>
            </w:pPr>
            <w:r w:rsidRPr="00C316F7">
              <w:rPr>
                <w:rFonts w:ascii="Calibri" w:hAnsi="Calibri" w:cs="Calibri"/>
                <w:b/>
                <w:bCs/>
                <w:color w:val="000000"/>
                <w:sz w:val="20"/>
                <w:lang w:eastAsia="ca-ES"/>
              </w:rPr>
              <w:t>Total</w:t>
            </w:r>
          </w:p>
        </w:tc>
        <w:tc>
          <w:tcPr>
            <w:tcW w:w="5659" w:type="dxa"/>
            <w:vMerge/>
            <w:tcBorders>
              <w:left w:val="single" w:sz="4" w:space="0" w:color="auto"/>
              <w:bottom w:val="single" w:sz="4" w:space="0" w:color="000000"/>
              <w:right w:val="single" w:sz="4" w:space="0" w:color="auto"/>
            </w:tcBorders>
            <w:vAlign w:val="center"/>
            <w:hideMark/>
          </w:tcPr>
          <w:p w14:paraId="1871418E" w14:textId="77777777" w:rsidR="00E95CC4" w:rsidRPr="00C316F7" w:rsidRDefault="00E95CC4" w:rsidP="00C316F7">
            <w:pPr>
              <w:rPr>
                <w:rFonts w:ascii="Calibri" w:hAnsi="Calibri" w:cs="Calibri"/>
                <w:b/>
                <w:bCs/>
                <w:color w:val="000000"/>
                <w:sz w:val="20"/>
                <w:lang w:eastAsia="ca-ES"/>
              </w:rPr>
            </w:pPr>
          </w:p>
        </w:tc>
      </w:tr>
      <w:tr w:rsidR="00E95CC4" w:rsidRPr="00C316F7" w14:paraId="1BAD067B" w14:textId="77777777" w:rsidTr="002144F3">
        <w:trPr>
          <w:trHeight w:val="168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01C3DC4" w14:textId="77777777" w:rsidR="00C316F7" w:rsidRPr="00C316F7" w:rsidRDefault="00C316F7" w:rsidP="00C316F7">
            <w:pPr>
              <w:jc w:val="center"/>
              <w:rPr>
                <w:rFonts w:ascii="Calibri" w:hAnsi="Calibri" w:cs="Calibri"/>
                <w:b/>
                <w:bCs/>
                <w:color w:val="000000"/>
                <w:sz w:val="20"/>
                <w:lang w:eastAsia="ca-ES"/>
              </w:rPr>
            </w:pPr>
            <w:r w:rsidRPr="00C316F7">
              <w:rPr>
                <w:rFonts w:ascii="Calibri" w:hAnsi="Calibri" w:cs="Calibri"/>
                <w:b/>
                <w:bCs/>
                <w:color w:val="000000"/>
                <w:sz w:val="20"/>
                <w:lang w:eastAsia="ca-ES"/>
              </w:rPr>
              <w:t>B.1.1.1</w:t>
            </w:r>
          </w:p>
        </w:tc>
        <w:tc>
          <w:tcPr>
            <w:tcW w:w="2667" w:type="dxa"/>
            <w:tcBorders>
              <w:top w:val="nil"/>
              <w:left w:val="nil"/>
              <w:bottom w:val="single" w:sz="4" w:space="0" w:color="auto"/>
              <w:right w:val="single" w:sz="4" w:space="0" w:color="auto"/>
            </w:tcBorders>
            <w:shd w:val="clear" w:color="auto" w:fill="auto"/>
            <w:vAlign w:val="center"/>
            <w:hideMark/>
          </w:tcPr>
          <w:p w14:paraId="667A6C75" w14:textId="6DD49811" w:rsidR="00C316F7" w:rsidRPr="00C316F7" w:rsidRDefault="008C558A" w:rsidP="00C316F7">
            <w:pPr>
              <w:rPr>
                <w:rFonts w:ascii="Calibri" w:hAnsi="Calibri" w:cs="Calibri"/>
                <w:color w:val="000000"/>
                <w:sz w:val="22"/>
                <w:szCs w:val="22"/>
                <w:lang w:eastAsia="ca-ES"/>
              </w:rPr>
            </w:pPr>
            <w:r>
              <w:rPr>
                <w:rFonts w:ascii="Calibri" w:hAnsi="Calibri" w:cs="Calibri"/>
                <w:color w:val="000000"/>
                <w:sz w:val="22"/>
                <w:szCs w:val="22"/>
                <w:lang w:eastAsia="ca-ES"/>
              </w:rPr>
              <w:t>Certificat vigent de la UNE-</w:t>
            </w:r>
            <w:r w:rsidR="00C316F7" w:rsidRPr="00C316F7">
              <w:rPr>
                <w:rFonts w:ascii="Calibri" w:hAnsi="Calibri" w:cs="Calibri"/>
                <w:color w:val="000000"/>
                <w:sz w:val="22"/>
                <w:szCs w:val="22"/>
                <w:lang w:eastAsia="ca-ES"/>
              </w:rPr>
              <w:t>EN ISO 10993-10 o equivalent</w:t>
            </w:r>
          </w:p>
        </w:tc>
        <w:tc>
          <w:tcPr>
            <w:tcW w:w="978" w:type="dxa"/>
            <w:tcBorders>
              <w:top w:val="nil"/>
              <w:left w:val="nil"/>
              <w:bottom w:val="single" w:sz="4" w:space="0" w:color="auto"/>
              <w:right w:val="single" w:sz="4" w:space="0" w:color="auto"/>
            </w:tcBorders>
            <w:shd w:val="clear" w:color="auto" w:fill="auto"/>
            <w:noWrap/>
            <w:vAlign w:val="center"/>
            <w:hideMark/>
          </w:tcPr>
          <w:p w14:paraId="019F9FB2" w14:textId="77777777" w:rsidR="00C316F7" w:rsidRPr="00C316F7" w:rsidRDefault="00C316F7" w:rsidP="00C316F7">
            <w:pPr>
              <w:jc w:val="right"/>
              <w:rPr>
                <w:rFonts w:ascii="Calibri" w:hAnsi="Calibri" w:cs="Calibri"/>
                <w:color w:val="000000"/>
                <w:sz w:val="20"/>
                <w:lang w:eastAsia="ca-ES"/>
              </w:rPr>
            </w:pPr>
            <w:r w:rsidRPr="00C316F7">
              <w:rPr>
                <w:rFonts w:ascii="Calibri" w:hAnsi="Calibri" w:cs="Calibri"/>
                <w:color w:val="000000"/>
                <w:sz w:val="20"/>
                <w:lang w:eastAsia="ca-ES"/>
              </w:rPr>
              <w:t>0,50</w:t>
            </w:r>
          </w:p>
        </w:tc>
        <w:tc>
          <w:tcPr>
            <w:tcW w:w="979" w:type="dxa"/>
            <w:tcBorders>
              <w:top w:val="nil"/>
              <w:left w:val="nil"/>
              <w:bottom w:val="single" w:sz="4" w:space="0" w:color="auto"/>
              <w:right w:val="single" w:sz="4" w:space="0" w:color="auto"/>
            </w:tcBorders>
            <w:shd w:val="clear" w:color="auto" w:fill="auto"/>
            <w:noWrap/>
            <w:vAlign w:val="center"/>
            <w:hideMark/>
          </w:tcPr>
          <w:p w14:paraId="63BE2550" w14:textId="77777777" w:rsidR="00C316F7" w:rsidRPr="00C316F7" w:rsidRDefault="00C316F7" w:rsidP="00C316F7">
            <w:pPr>
              <w:jc w:val="right"/>
              <w:rPr>
                <w:rFonts w:ascii="Calibri" w:hAnsi="Calibri" w:cs="Calibri"/>
                <w:color w:val="000000"/>
                <w:sz w:val="20"/>
                <w:lang w:eastAsia="ca-ES"/>
              </w:rPr>
            </w:pPr>
            <w:r w:rsidRPr="00C316F7">
              <w:rPr>
                <w:rFonts w:ascii="Calibri" w:hAnsi="Calibri" w:cs="Calibri"/>
                <w:color w:val="000000"/>
                <w:sz w:val="20"/>
                <w:lang w:eastAsia="ca-ES"/>
              </w:rPr>
              <w:t>0,50</w:t>
            </w:r>
          </w:p>
        </w:tc>
        <w:tc>
          <w:tcPr>
            <w:tcW w:w="978" w:type="dxa"/>
            <w:tcBorders>
              <w:top w:val="nil"/>
              <w:left w:val="nil"/>
              <w:bottom w:val="single" w:sz="4" w:space="0" w:color="auto"/>
              <w:right w:val="single" w:sz="4" w:space="0" w:color="auto"/>
            </w:tcBorders>
            <w:shd w:val="clear" w:color="auto" w:fill="auto"/>
            <w:noWrap/>
            <w:vAlign w:val="center"/>
            <w:hideMark/>
          </w:tcPr>
          <w:p w14:paraId="10AA4A01" w14:textId="77777777" w:rsidR="00C316F7" w:rsidRPr="00C316F7" w:rsidRDefault="00C316F7" w:rsidP="00C316F7">
            <w:pPr>
              <w:jc w:val="right"/>
              <w:rPr>
                <w:rFonts w:ascii="Calibri" w:hAnsi="Calibri" w:cs="Calibri"/>
                <w:color w:val="000000"/>
                <w:sz w:val="20"/>
                <w:lang w:eastAsia="ca-ES"/>
              </w:rPr>
            </w:pPr>
            <w:r w:rsidRPr="00C316F7">
              <w:rPr>
                <w:rFonts w:ascii="Calibri" w:hAnsi="Calibri" w:cs="Calibri"/>
                <w:color w:val="000000"/>
                <w:sz w:val="20"/>
                <w:lang w:eastAsia="ca-ES"/>
              </w:rPr>
              <w:t>0,50</w:t>
            </w:r>
          </w:p>
        </w:tc>
        <w:tc>
          <w:tcPr>
            <w:tcW w:w="979" w:type="dxa"/>
            <w:tcBorders>
              <w:top w:val="nil"/>
              <w:left w:val="nil"/>
              <w:bottom w:val="single" w:sz="4" w:space="0" w:color="auto"/>
              <w:right w:val="single" w:sz="4" w:space="0" w:color="auto"/>
            </w:tcBorders>
            <w:shd w:val="clear" w:color="auto" w:fill="auto"/>
            <w:noWrap/>
            <w:vAlign w:val="center"/>
            <w:hideMark/>
          </w:tcPr>
          <w:p w14:paraId="6FE5C26E" w14:textId="77777777" w:rsidR="00C316F7" w:rsidRPr="00C316F7" w:rsidRDefault="00C316F7" w:rsidP="00C316F7">
            <w:pPr>
              <w:jc w:val="right"/>
              <w:rPr>
                <w:rFonts w:ascii="Calibri" w:hAnsi="Calibri" w:cs="Calibri"/>
                <w:color w:val="000000"/>
                <w:sz w:val="20"/>
                <w:lang w:eastAsia="ca-ES"/>
              </w:rPr>
            </w:pPr>
            <w:r w:rsidRPr="00C316F7">
              <w:rPr>
                <w:rFonts w:ascii="Calibri" w:hAnsi="Calibri" w:cs="Calibri"/>
                <w:color w:val="000000"/>
                <w:sz w:val="20"/>
                <w:lang w:eastAsia="ca-ES"/>
              </w:rPr>
              <w:t>0,50</w:t>
            </w:r>
          </w:p>
        </w:tc>
        <w:tc>
          <w:tcPr>
            <w:tcW w:w="978" w:type="dxa"/>
            <w:tcBorders>
              <w:top w:val="nil"/>
              <w:left w:val="nil"/>
              <w:bottom w:val="single" w:sz="4" w:space="0" w:color="auto"/>
              <w:right w:val="single" w:sz="4" w:space="0" w:color="auto"/>
            </w:tcBorders>
            <w:shd w:val="clear" w:color="auto" w:fill="auto"/>
            <w:noWrap/>
            <w:vAlign w:val="center"/>
            <w:hideMark/>
          </w:tcPr>
          <w:p w14:paraId="5C60ED65" w14:textId="77777777" w:rsidR="00C316F7" w:rsidRPr="00C316F7" w:rsidRDefault="00C316F7" w:rsidP="00C316F7">
            <w:pPr>
              <w:jc w:val="right"/>
              <w:rPr>
                <w:rFonts w:ascii="Calibri" w:hAnsi="Calibri" w:cs="Calibri"/>
                <w:color w:val="000000"/>
                <w:sz w:val="20"/>
                <w:lang w:eastAsia="ca-ES"/>
              </w:rPr>
            </w:pPr>
            <w:r w:rsidRPr="00C316F7">
              <w:rPr>
                <w:rFonts w:ascii="Calibri" w:hAnsi="Calibri" w:cs="Calibri"/>
                <w:color w:val="000000"/>
                <w:sz w:val="20"/>
                <w:lang w:eastAsia="ca-ES"/>
              </w:rPr>
              <w:t>0,00</w:t>
            </w:r>
          </w:p>
        </w:tc>
        <w:tc>
          <w:tcPr>
            <w:tcW w:w="979" w:type="dxa"/>
            <w:tcBorders>
              <w:top w:val="nil"/>
              <w:left w:val="nil"/>
              <w:bottom w:val="single" w:sz="4" w:space="0" w:color="auto"/>
              <w:right w:val="single" w:sz="4" w:space="0" w:color="auto"/>
            </w:tcBorders>
            <w:shd w:val="clear" w:color="auto" w:fill="auto"/>
            <w:noWrap/>
            <w:vAlign w:val="center"/>
            <w:hideMark/>
          </w:tcPr>
          <w:p w14:paraId="0D802A37" w14:textId="77777777" w:rsidR="00C316F7" w:rsidRPr="00C316F7" w:rsidRDefault="00C316F7" w:rsidP="00C316F7">
            <w:pPr>
              <w:jc w:val="right"/>
              <w:rPr>
                <w:rFonts w:ascii="Calibri" w:hAnsi="Calibri" w:cs="Calibri"/>
                <w:b/>
                <w:bCs/>
                <w:color w:val="000000"/>
                <w:sz w:val="20"/>
                <w:lang w:eastAsia="ca-ES"/>
              </w:rPr>
            </w:pPr>
            <w:r w:rsidRPr="00C316F7">
              <w:rPr>
                <w:rFonts w:ascii="Calibri" w:hAnsi="Calibri" w:cs="Calibri"/>
                <w:b/>
                <w:bCs/>
                <w:color w:val="000000"/>
                <w:sz w:val="20"/>
                <w:lang w:eastAsia="ca-ES"/>
              </w:rPr>
              <w:t>2,00</w:t>
            </w:r>
          </w:p>
        </w:tc>
        <w:tc>
          <w:tcPr>
            <w:tcW w:w="5659" w:type="dxa"/>
            <w:tcBorders>
              <w:top w:val="nil"/>
              <w:left w:val="nil"/>
              <w:bottom w:val="single" w:sz="4" w:space="0" w:color="auto"/>
              <w:right w:val="single" w:sz="4" w:space="0" w:color="auto"/>
            </w:tcBorders>
            <w:shd w:val="clear" w:color="auto" w:fill="auto"/>
            <w:vAlign w:val="center"/>
            <w:hideMark/>
          </w:tcPr>
          <w:p w14:paraId="08E03063" w14:textId="77777777" w:rsidR="00C316F7" w:rsidRPr="00C316F7" w:rsidRDefault="00C316F7" w:rsidP="00C316F7">
            <w:pPr>
              <w:rPr>
                <w:rFonts w:ascii="Calibri" w:hAnsi="Calibri" w:cs="Calibri"/>
                <w:b/>
                <w:i/>
                <w:color w:val="000000"/>
                <w:sz w:val="20"/>
                <w:lang w:eastAsia="ca-ES"/>
              </w:rPr>
            </w:pPr>
            <w:r w:rsidRPr="00C316F7">
              <w:rPr>
                <w:rFonts w:ascii="Calibri" w:hAnsi="Calibri" w:cs="Calibri"/>
                <w:b/>
                <w:i/>
                <w:color w:val="000000"/>
                <w:sz w:val="20"/>
                <w:lang w:eastAsia="ca-ES"/>
              </w:rPr>
              <w:t>Aporta evidència de seguretat en el contacte amb la pell (assaigs d’irritació i sensibilització), aspecte directament vinculat a l’objecte del contracte i a l’ús real del producte. És un criteri objectivable perquè es basa en documentació acreditativa i admet “equivalent” per garantir concurrència.</w:t>
            </w:r>
          </w:p>
        </w:tc>
      </w:tr>
      <w:tr w:rsidR="00E95CC4" w:rsidRPr="00C316F7" w14:paraId="71A6AC74" w14:textId="77777777" w:rsidTr="002144F3">
        <w:trPr>
          <w:trHeight w:val="168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7DE5F38" w14:textId="77777777" w:rsidR="00C316F7" w:rsidRPr="00C316F7" w:rsidRDefault="00C316F7" w:rsidP="00C316F7">
            <w:pPr>
              <w:jc w:val="center"/>
              <w:rPr>
                <w:rFonts w:ascii="Calibri" w:hAnsi="Calibri" w:cs="Calibri"/>
                <w:b/>
                <w:bCs/>
                <w:color w:val="000000"/>
                <w:sz w:val="20"/>
                <w:lang w:eastAsia="ca-ES"/>
              </w:rPr>
            </w:pPr>
            <w:r w:rsidRPr="00C316F7">
              <w:rPr>
                <w:rFonts w:ascii="Calibri" w:hAnsi="Calibri" w:cs="Calibri"/>
                <w:b/>
                <w:bCs/>
                <w:color w:val="000000"/>
                <w:sz w:val="20"/>
                <w:lang w:eastAsia="ca-ES"/>
              </w:rPr>
              <w:t>B.1.1.2</w:t>
            </w:r>
          </w:p>
        </w:tc>
        <w:tc>
          <w:tcPr>
            <w:tcW w:w="2667" w:type="dxa"/>
            <w:tcBorders>
              <w:top w:val="nil"/>
              <w:left w:val="nil"/>
              <w:bottom w:val="single" w:sz="4" w:space="0" w:color="auto"/>
              <w:right w:val="single" w:sz="4" w:space="0" w:color="auto"/>
            </w:tcBorders>
            <w:shd w:val="clear" w:color="auto" w:fill="auto"/>
            <w:vAlign w:val="center"/>
            <w:hideMark/>
          </w:tcPr>
          <w:p w14:paraId="08F7CC93" w14:textId="1395E89F" w:rsidR="00C316F7" w:rsidRPr="00C316F7" w:rsidRDefault="00C316F7" w:rsidP="00C316F7">
            <w:pPr>
              <w:rPr>
                <w:rFonts w:ascii="Calibri" w:hAnsi="Calibri" w:cs="Calibri"/>
                <w:color w:val="000000"/>
                <w:sz w:val="22"/>
                <w:szCs w:val="22"/>
                <w:lang w:eastAsia="ca-ES"/>
              </w:rPr>
            </w:pPr>
            <w:r w:rsidRPr="00C316F7">
              <w:rPr>
                <w:rFonts w:ascii="Calibri" w:hAnsi="Calibri" w:cs="Calibri"/>
                <w:color w:val="000000"/>
                <w:sz w:val="22"/>
                <w:szCs w:val="22"/>
                <w:lang w:eastAsia="ca-ES"/>
              </w:rPr>
              <w:t xml:space="preserve">Certificat </w:t>
            </w:r>
            <w:r w:rsidR="008C558A">
              <w:rPr>
                <w:rFonts w:ascii="Calibri" w:hAnsi="Calibri" w:cs="Calibri"/>
                <w:color w:val="000000"/>
                <w:sz w:val="22"/>
                <w:szCs w:val="22"/>
                <w:lang w:eastAsia="ca-ES"/>
              </w:rPr>
              <w:t>vigent de la UNE-</w:t>
            </w:r>
            <w:r w:rsidRPr="00C316F7">
              <w:rPr>
                <w:rFonts w:ascii="Calibri" w:hAnsi="Calibri" w:cs="Calibri"/>
                <w:color w:val="000000"/>
                <w:sz w:val="22"/>
                <w:szCs w:val="22"/>
                <w:lang w:eastAsia="ca-ES"/>
              </w:rPr>
              <w:t>EN ISO 15223-1  o equivalent</w:t>
            </w:r>
          </w:p>
        </w:tc>
        <w:tc>
          <w:tcPr>
            <w:tcW w:w="978" w:type="dxa"/>
            <w:tcBorders>
              <w:top w:val="nil"/>
              <w:left w:val="nil"/>
              <w:bottom w:val="single" w:sz="4" w:space="0" w:color="auto"/>
              <w:right w:val="single" w:sz="4" w:space="0" w:color="auto"/>
            </w:tcBorders>
            <w:shd w:val="clear" w:color="auto" w:fill="auto"/>
            <w:noWrap/>
            <w:vAlign w:val="center"/>
            <w:hideMark/>
          </w:tcPr>
          <w:p w14:paraId="256FE617" w14:textId="77777777" w:rsidR="00C316F7" w:rsidRPr="00C316F7" w:rsidRDefault="00C316F7" w:rsidP="00C316F7">
            <w:pPr>
              <w:jc w:val="right"/>
              <w:rPr>
                <w:rFonts w:ascii="Calibri" w:hAnsi="Calibri" w:cs="Calibri"/>
                <w:color w:val="000000"/>
                <w:sz w:val="20"/>
                <w:lang w:eastAsia="ca-ES"/>
              </w:rPr>
            </w:pPr>
            <w:r w:rsidRPr="00C316F7">
              <w:rPr>
                <w:rFonts w:ascii="Calibri" w:hAnsi="Calibri" w:cs="Calibri"/>
                <w:color w:val="000000"/>
                <w:sz w:val="20"/>
                <w:lang w:eastAsia="ca-ES"/>
              </w:rPr>
              <w:t>0,50</w:t>
            </w:r>
          </w:p>
        </w:tc>
        <w:tc>
          <w:tcPr>
            <w:tcW w:w="979" w:type="dxa"/>
            <w:tcBorders>
              <w:top w:val="nil"/>
              <w:left w:val="nil"/>
              <w:bottom w:val="single" w:sz="4" w:space="0" w:color="auto"/>
              <w:right w:val="single" w:sz="4" w:space="0" w:color="auto"/>
            </w:tcBorders>
            <w:shd w:val="clear" w:color="auto" w:fill="auto"/>
            <w:noWrap/>
            <w:vAlign w:val="center"/>
            <w:hideMark/>
          </w:tcPr>
          <w:p w14:paraId="50DACD28" w14:textId="77777777" w:rsidR="00C316F7" w:rsidRPr="00C316F7" w:rsidRDefault="00C316F7" w:rsidP="00C316F7">
            <w:pPr>
              <w:jc w:val="right"/>
              <w:rPr>
                <w:rFonts w:ascii="Calibri" w:hAnsi="Calibri" w:cs="Calibri"/>
                <w:color w:val="000000"/>
                <w:sz w:val="20"/>
                <w:lang w:eastAsia="ca-ES"/>
              </w:rPr>
            </w:pPr>
            <w:r w:rsidRPr="00C316F7">
              <w:rPr>
                <w:rFonts w:ascii="Calibri" w:hAnsi="Calibri" w:cs="Calibri"/>
                <w:color w:val="000000"/>
                <w:sz w:val="20"/>
                <w:lang w:eastAsia="ca-ES"/>
              </w:rPr>
              <w:t>0,50</w:t>
            </w:r>
          </w:p>
        </w:tc>
        <w:tc>
          <w:tcPr>
            <w:tcW w:w="978" w:type="dxa"/>
            <w:tcBorders>
              <w:top w:val="nil"/>
              <w:left w:val="nil"/>
              <w:bottom w:val="single" w:sz="4" w:space="0" w:color="auto"/>
              <w:right w:val="single" w:sz="4" w:space="0" w:color="auto"/>
            </w:tcBorders>
            <w:shd w:val="clear" w:color="auto" w:fill="auto"/>
            <w:noWrap/>
            <w:vAlign w:val="center"/>
            <w:hideMark/>
          </w:tcPr>
          <w:p w14:paraId="74FD5856" w14:textId="77777777" w:rsidR="00C316F7" w:rsidRPr="00C316F7" w:rsidRDefault="00C316F7" w:rsidP="00C316F7">
            <w:pPr>
              <w:jc w:val="right"/>
              <w:rPr>
                <w:rFonts w:ascii="Calibri" w:hAnsi="Calibri" w:cs="Calibri"/>
                <w:color w:val="000000"/>
                <w:sz w:val="20"/>
                <w:lang w:eastAsia="ca-ES"/>
              </w:rPr>
            </w:pPr>
            <w:r w:rsidRPr="00C316F7">
              <w:rPr>
                <w:rFonts w:ascii="Calibri" w:hAnsi="Calibri" w:cs="Calibri"/>
                <w:color w:val="000000"/>
                <w:sz w:val="20"/>
                <w:lang w:eastAsia="ca-ES"/>
              </w:rPr>
              <w:t>0,50</w:t>
            </w:r>
          </w:p>
        </w:tc>
        <w:tc>
          <w:tcPr>
            <w:tcW w:w="979" w:type="dxa"/>
            <w:tcBorders>
              <w:top w:val="nil"/>
              <w:left w:val="nil"/>
              <w:bottom w:val="single" w:sz="4" w:space="0" w:color="auto"/>
              <w:right w:val="single" w:sz="4" w:space="0" w:color="auto"/>
            </w:tcBorders>
            <w:shd w:val="clear" w:color="auto" w:fill="auto"/>
            <w:noWrap/>
            <w:vAlign w:val="center"/>
            <w:hideMark/>
          </w:tcPr>
          <w:p w14:paraId="3632CF28" w14:textId="77777777" w:rsidR="00C316F7" w:rsidRPr="00C316F7" w:rsidRDefault="00C316F7" w:rsidP="00C316F7">
            <w:pPr>
              <w:jc w:val="right"/>
              <w:rPr>
                <w:rFonts w:ascii="Calibri" w:hAnsi="Calibri" w:cs="Calibri"/>
                <w:color w:val="000000"/>
                <w:sz w:val="20"/>
                <w:lang w:eastAsia="ca-ES"/>
              </w:rPr>
            </w:pPr>
            <w:r w:rsidRPr="00C316F7">
              <w:rPr>
                <w:rFonts w:ascii="Calibri" w:hAnsi="Calibri" w:cs="Calibri"/>
                <w:color w:val="000000"/>
                <w:sz w:val="20"/>
                <w:lang w:eastAsia="ca-ES"/>
              </w:rPr>
              <w:t>0,50</w:t>
            </w:r>
          </w:p>
        </w:tc>
        <w:tc>
          <w:tcPr>
            <w:tcW w:w="978" w:type="dxa"/>
            <w:tcBorders>
              <w:top w:val="nil"/>
              <w:left w:val="nil"/>
              <w:bottom w:val="single" w:sz="4" w:space="0" w:color="auto"/>
              <w:right w:val="single" w:sz="4" w:space="0" w:color="auto"/>
            </w:tcBorders>
            <w:shd w:val="clear" w:color="auto" w:fill="auto"/>
            <w:noWrap/>
            <w:vAlign w:val="center"/>
            <w:hideMark/>
          </w:tcPr>
          <w:p w14:paraId="56420B5F" w14:textId="77777777" w:rsidR="00C316F7" w:rsidRPr="00C316F7" w:rsidRDefault="00C316F7" w:rsidP="00C316F7">
            <w:pPr>
              <w:jc w:val="right"/>
              <w:rPr>
                <w:rFonts w:ascii="Calibri" w:hAnsi="Calibri" w:cs="Calibri"/>
                <w:color w:val="000000"/>
                <w:sz w:val="20"/>
                <w:lang w:eastAsia="ca-ES"/>
              </w:rPr>
            </w:pPr>
            <w:r w:rsidRPr="00C316F7">
              <w:rPr>
                <w:rFonts w:ascii="Calibri" w:hAnsi="Calibri" w:cs="Calibri"/>
                <w:color w:val="000000"/>
                <w:sz w:val="20"/>
                <w:lang w:eastAsia="ca-ES"/>
              </w:rPr>
              <w:t>0,00</w:t>
            </w:r>
          </w:p>
        </w:tc>
        <w:tc>
          <w:tcPr>
            <w:tcW w:w="979" w:type="dxa"/>
            <w:tcBorders>
              <w:top w:val="nil"/>
              <w:left w:val="nil"/>
              <w:bottom w:val="single" w:sz="4" w:space="0" w:color="auto"/>
              <w:right w:val="single" w:sz="4" w:space="0" w:color="auto"/>
            </w:tcBorders>
            <w:shd w:val="clear" w:color="auto" w:fill="auto"/>
            <w:noWrap/>
            <w:vAlign w:val="center"/>
            <w:hideMark/>
          </w:tcPr>
          <w:p w14:paraId="3EBB0D2F" w14:textId="77777777" w:rsidR="00C316F7" w:rsidRPr="00C316F7" w:rsidRDefault="00C316F7" w:rsidP="00C316F7">
            <w:pPr>
              <w:jc w:val="right"/>
              <w:rPr>
                <w:rFonts w:ascii="Calibri" w:hAnsi="Calibri" w:cs="Calibri"/>
                <w:b/>
                <w:bCs/>
                <w:color w:val="000000"/>
                <w:sz w:val="20"/>
                <w:lang w:eastAsia="ca-ES"/>
              </w:rPr>
            </w:pPr>
            <w:r w:rsidRPr="00C316F7">
              <w:rPr>
                <w:rFonts w:ascii="Calibri" w:hAnsi="Calibri" w:cs="Calibri"/>
                <w:b/>
                <w:bCs/>
                <w:color w:val="000000"/>
                <w:sz w:val="20"/>
                <w:lang w:eastAsia="ca-ES"/>
              </w:rPr>
              <w:t>2,00</w:t>
            </w:r>
          </w:p>
        </w:tc>
        <w:tc>
          <w:tcPr>
            <w:tcW w:w="5659" w:type="dxa"/>
            <w:tcBorders>
              <w:top w:val="nil"/>
              <w:left w:val="nil"/>
              <w:bottom w:val="single" w:sz="4" w:space="0" w:color="auto"/>
              <w:right w:val="single" w:sz="4" w:space="0" w:color="auto"/>
            </w:tcBorders>
            <w:shd w:val="clear" w:color="auto" w:fill="auto"/>
            <w:vAlign w:val="center"/>
            <w:hideMark/>
          </w:tcPr>
          <w:p w14:paraId="28F59D77" w14:textId="4CD47D07" w:rsidR="00C316F7" w:rsidRPr="00C316F7" w:rsidRDefault="00C316F7" w:rsidP="009469AF">
            <w:pPr>
              <w:rPr>
                <w:rFonts w:ascii="Calibri" w:hAnsi="Calibri" w:cs="Calibri"/>
                <w:b/>
                <w:i/>
                <w:color w:val="000000"/>
                <w:sz w:val="20"/>
                <w:lang w:eastAsia="ca-ES"/>
              </w:rPr>
            </w:pPr>
            <w:r w:rsidRPr="00C316F7">
              <w:rPr>
                <w:rFonts w:ascii="Calibri" w:hAnsi="Calibri" w:cs="Calibri"/>
                <w:b/>
                <w:i/>
                <w:color w:val="000000"/>
                <w:sz w:val="20"/>
                <w:lang w:eastAsia="ca-ES"/>
              </w:rPr>
              <w:t>Assegura un etiquetatge i simbologia normalitzats, millorant la identificació, la traçabilitat i l</w:t>
            </w:r>
            <w:r w:rsidR="009469AF">
              <w:rPr>
                <w:rFonts w:ascii="Calibri" w:hAnsi="Calibri" w:cs="Calibri"/>
                <w:b/>
                <w:i/>
                <w:color w:val="000000"/>
                <w:sz w:val="20"/>
                <w:lang w:eastAsia="ca-ES"/>
              </w:rPr>
              <w:t>’ús correcte. Està vinculat al lliurament</w:t>
            </w:r>
            <w:r w:rsidRPr="00C316F7">
              <w:rPr>
                <w:rFonts w:ascii="Calibri" w:hAnsi="Calibri" w:cs="Calibri"/>
                <w:b/>
                <w:i/>
                <w:color w:val="000000"/>
                <w:sz w:val="20"/>
                <w:lang w:eastAsia="ca-ES"/>
              </w:rPr>
              <w:t xml:space="preserve"> i al seu cicle de vida (recepció, emmagatzematge i ús) i és verificable mitjançant certificat o documentació equivalent.</w:t>
            </w:r>
          </w:p>
        </w:tc>
      </w:tr>
      <w:tr w:rsidR="00E95CC4" w:rsidRPr="00C316F7" w14:paraId="3FB3E211" w14:textId="77777777" w:rsidTr="002144F3">
        <w:trPr>
          <w:trHeight w:val="168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232D042" w14:textId="77777777" w:rsidR="00C316F7" w:rsidRPr="00C316F7" w:rsidRDefault="00C316F7" w:rsidP="00C316F7">
            <w:pPr>
              <w:jc w:val="center"/>
              <w:rPr>
                <w:rFonts w:ascii="Calibri" w:hAnsi="Calibri" w:cs="Calibri"/>
                <w:b/>
                <w:bCs/>
                <w:color w:val="000000"/>
                <w:sz w:val="20"/>
                <w:lang w:eastAsia="ca-ES"/>
              </w:rPr>
            </w:pPr>
            <w:r w:rsidRPr="00C316F7">
              <w:rPr>
                <w:rFonts w:ascii="Calibri" w:hAnsi="Calibri" w:cs="Calibri"/>
                <w:b/>
                <w:bCs/>
                <w:color w:val="000000"/>
                <w:sz w:val="20"/>
                <w:lang w:eastAsia="ca-ES"/>
              </w:rPr>
              <w:t>B.1.1.3</w:t>
            </w:r>
          </w:p>
        </w:tc>
        <w:tc>
          <w:tcPr>
            <w:tcW w:w="2667" w:type="dxa"/>
            <w:tcBorders>
              <w:top w:val="nil"/>
              <w:left w:val="nil"/>
              <w:bottom w:val="single" w:sz="4" w:space="0" w:color="auto"/>
              <w:right w:val="single" w:sz="4" w:space="0" w:color="auto"/>
            </w:tcBorders>
            <w:shd w:val="clear" w:color="auto" w:fill="auto"/>
            <w:vAlign w:val="center"/>
            <w:hideMark/>
          </w:tcPr>
          <w:p w14:paraId="126C4008" w14:textId="77777777" w:rsidR="00C316F7" w:rsidRPr="00C316F7" w:rsidRDefault="00C316F7" w:rsidP="00C316F7">
            <w:pPr>
              <w:rPr>
                <w:rFonts w:ascii="Calibri" w:hAnsi="Calibri" w:cs="Calibri"/>
                <w:color w:val="000000"/>
                <w:sz w:val="22"/>
                <w:szCs w:val="22"/>
                <w:lang w:eastAsia="ca-ES"/>
              </w:rPr>
            </w:pPr>
            <w:r w:rsidRPr="00C316F7">
              <w:rPr>
                <w:rFonts w:ascii="Calibri" w:hAnsi="Calibri" w:cs="Calibri"/>
                <w:color w:val="000000"/>
                <w:sz w:val="22"/>
                <w:szCs w:val="22"/>
                <w:lang w:eastAsia="ca-ES"/>
              </w:rPr>
              <w:t xml:space="preserve">Informe d’assaig de resistència al lliscament realitzat segons SATRA TM144:2011 (o mètode equivalent) </w:t>
            </w:r>
          </w:p>
        </w:tc>
        <w:tc>
          <w:tcPr>
            <w:tcW w:w="978" w:type="dxa"/>
            <w:tcBorders>
              <w:top w:val="nil"/>
              <w:left w:val="nil"/>
              <w:bottom w:val="single" w:sz="4" w:space="0" w:color="auto"/>
              <w:right w:val="single" w:sz="4" w:space="0" w:color="auto"/>
            </w:tcBorders>
            <w:shd w:val="clear" w:color="auto" w:fill="auto"/>
            <w:noWrap/>
            <w:vAlign w:val="center"/>
            <w:hideMark/>
          </w:tcPr>
          <w:p w14:paraId="5DE13464" w14:textId="77777777" w:rsidR="00C316F7" w:rsidRPr="00C316F7" w:rsidRDefault="00C316F7" w:rsidP="00C316F7">
            <w:pPr>
              <w:jc w:val="right"/>
              <w:rPr>
                <w:rFonts w:ascii="Calibri" w:hAnsi="Calibri" w:cs="Calibri"/>
                <w:color w:val="000000"/>
                <w:sz w:val="20"/>
                <w:lang w:eastAsia="ca-ES"/>
              </w:rPr>
            </w:pPr>
            <w:r w:rsidRPr="00C316F7">
              <w:rPr>
                <w:rFonts w:ascii="Calibri" w:hAnsi="Calibri" w:cs="Calibri"/>
                <w:color w:val="000000"/>
                <w:sz w:val="20"/>
                <w:lang w:eastAsia="ca-ES"/>
              </w:rPr>
              <w:t>0,00</w:t>
            </w:r>
          </w:p>
        </w:tc>
        <w:tc>
          <w:tcPr>
            <w:tcW w:w="979" w:type="dxa"/>
            <w:tcBorders>
              <w:top w:val="nil"/>
              <w:left w:val="nil"/>
              <w:bottom w:val="single" w:sz="4" w:space="0" w:color="auto"/>
              <w:right w:val="single" w:sz="4" w:space="0" w:color="auto"/>
            </w:tcBorders>
            <w:shd w:val="clear" w:color="auto" w:fill="auto"/>
            <w:noWrap/>
            <w:vAlign w:val="center"/>
            <w:hideMark/>
          </w:tcPr>
          <w:p w14:paraId="23A3D717" w14:textId="77777777" w:rsidR="00C316F7" w:rsidRPr="00C316F7" w:rsidRDefault="00C316F7" w:rsidP="00C316F7">
            <w:pPr>
              <w:jc w:val="right"/>
              <w:rPr>
                <w:rFonts w:ascii="Calibri" w:hAnsi="Calibri" w:cs="Calibri"/>
                <w:color w:val="000000"/>
                <w:sz w:val="20"/>
                <w:lang w:eastAsia="ca-ES"/>
              </w:rPr>
            </w:pPr>
            <w:r w:rsidRPr="00C316F7">
              <w:rPr>
                <w:rFonts w:ascii="Calibri" w:hAnsi="Calibri" w:cs="Calibri"/>
                <w:color w:val="000000"/>
                <w:sz w:val="20"/>
                <w:lang w:eastAsia="ca-ES"/>
              </w:rPr>
              <w:t>0,00</w:t>
            </w:r>
          </w:p>
        </w:tc>
        <w:tc>
          <w:tcPr>
            <w:tcW w:w="978" w:type="dxa"/>
            <w:tcBorders>
              <w:top w:val="nil"/>
              <w:left w:val="nil"/>
              <w:bottom w:val="single" w:sz="4" w:space="0" w:color="auto"/>
              <w:right w:val="single" w:sz="4" w:space="0" w:color="auto"/>
            </w:tcBorders>
            <w:shd w:val="clear" w:color="auto" w:fill="auto"/>
            <w:noWrap/>
            <w:vAlign w:val="center"/>
            <w:hideMark/>
          </w:tcPr>
          <w:p w14:paraId="5F7F635F" w14:textId="77777777" w:rsidR="00C316F7" w:rsidRPr="00C316F7" w:rsidRDefault="00C316F7" w:rsidP="00C316F7">
            <w:pPr>
              <w:jc w:val="right"/>
              <w:rPr>
                <w:rFonts w:ascii="Calibri" w:hAnsi="Calibri" w:cs="Calibri"/>
                <w:color w:val="000000"/>
                <w:sz w:val="20"/>
                <w:lang w:eastAsia="ca-ES"/>
              </w:rPr>
            </w:pPr>
            <w:r w:rsidRPr="00C316F7">
              <w:rPr>
                <w:rFonts w:ascii="Calibri" w:hAnsi="Calibri" w:cs="Calibri"/>
                <w:color w:val="000000"/>
                <w:sz w:val="20"/>
                <w:lang w:eastAsia="ca-ES"/>
              </w:rPr>
              <w:t>0,00</w:t>
            </w:r>
          </w:p>
        </w:tc>
        <w:tc>
          <w:tcPr>
            <w:tcW w:w="979" w:type="dxa"/>
            <w:tcBorders>
              <w:top w:val="nil"/>
              <w:left w:val="nil"/>
              <w:bottom w:val="single" w:sz="4" w:space="0" w:color="auto"/>
              <w:right w:val="single" w:sz="4" w:space="0" w:color="auto"/>
            </w:tcBorders>
            <w:shd w:val="clear" w:color="auto" w:fill="auto"/>
            <w:noWrap/>
            <w:vAlign w:val="center"/>
            <w:hideMark/>
          </w:tcPr>
          <w:p w14:paraId="3514216F" w14:textId="77777777" w:rsidR="00C316F7" w:rsidRPr="00C316F7" w:rsidRDefault="00C316F7" w:rsidP="00C316F7">
            <w:pPr>
              <w:jc w:val="right"/>
              <w:rPr>
                <w:rFonts w:ascii="Calibri" w:hAnsi="Calibri" w:cs="Calibri"/>
                <w:color w:val="000000"/>
                <w:sz w:val="20"/>
                <w:lang w:eastAsia="ca-ES"/>
              </w:rPr>
            </w:pPr>
            <w:r w:rsidRPr="00C316F7">
              <w:rPr>
                <w:rFonts w:ascii="Calibri" w:hAnsi="Calibri" w:cs="Calibri"/>
                <w:color w:val="000000"/>
                <w:sz w:val="20"/>
                <w:lang w:eastAsia="ca-ES"/>
              </w:rPr>
              <w:t>0,00</w:t>
            </w:r>
          </w:p>
        </w:tc>
        <w:tc>
          <w:tcPr>
            <w:tcW w:w="978" w:type="dxa"/>
            <w:tcBorders>
              <w:top w:val="nil"/>
              <w:left w:val="nil"/>
              <w:bottom w:val="single" w:sz="4" w:space="0" w:color="auto"/>
              <w:right w:val="single" w:sz="4" w:space="0" w:color="auto"/>
            </w:tcBorders>
            <w:shd w:val="clear" w:color="auto" w:fill="auto"/>
            <w:noWrap/>
            <w:vAlign w:val="center"/>
            <w:hideMark/>
          </w:tcPr>
          <w:p w14:paraId="605364B5" w14:textId="77777777" w:rsidR="00C316F7" w:rsidRPr="00C316F7" w:rsidRDefault="00C316F7" w:rsidP="00C316F7">
            <w:pPr>
              <w:jc w:val="right"/>
              <w:rPr>
                <w:rFonts w:ascii="Calibri" w:hAnsi="Calibri" w:cs="Calibri"/>
                <w:color w:val="000000"/>
                <w:sz w:val="20"/>
                <w:lang w:eastAsia="ca-ES"/>
              </w:rPr>
            </w:pPr>
            <w:r w:rsidRPr="00C316F7">
              <w:rPr>
                <w:rFonts w:ascii="Calibri" w:hAnsi="Calibri" w:cs="Calibri"/>
                <w:color w:val="000000"/>
                <w:sz w:val="20"/>
                <w:lang w:eastAsia="ca-ES"/>
              </w:rPr>
              <w:t>1,00</w:t>
            </w:r>
          </w:p>
        </w:tc>
        <w:tc>
          <w:tcPr>
            <w:tcW w:w="979" w:type="dxa"/>
            <w:tcBorders>
              <w:top w:val="nil"/>
              <w:left w:val="nil"/>
              <w:bottom w:val="single" w:sz="4" w:space="0" w:color="auto"/>
              <w:right w:val="single" w:sz="4" w:space="0" w:color="auto"/>
            </w:tcBorders>
            <w:shd w:val="clear" w:color="auto" w:fill="auto"/>
            <w:noWrap/>
            <w:vAlign w:val="center"/>
            <w:hideMark/>
          </w:tcPr>
          <w:p w14:paraId="7A4B553B" w14:textId="77777777" w:rsidR="00C316F7" w:rsidRPr="00C316F7" w:rsidRDefault="00C316F7" w:rsidP="00C316F7">
            <w:pPr>
              <w:jc w:val="right"/>
              <w:rPr>
                <w:rFonts w:ascii="Calibri" w:hAnsi="Calibri" w:cs="Calibri"/>
                <w:b/>
                <w:bCs/>
                <w:color w:val="000000"/>
                <w:sz w:val="20"/>
                <w:lang w:eastAsia="ca-ES"/>
              </w:rPr>
            </w:pPr>
            <w:r w:rsidRPr="00C316F7">
              <w:rPr>
                <w:rFonts w:ascii="Calibri" w:hAnsi="Calibri" w:cs="Calibri"/>
                <w:b/>
                <w:bCs/>
                <w:color w:val="000000"/>
                <w:sz w:val="20"/>
                <w:lang w:eastAsia="ca-ES"/>
              </w:rPr>
              <w:t>1,00</w:t>
            </w:r>
          </w:p>
        </w:tc>
        <w:tc>
          <w:tcPr>
            <w:tcW w:w="5659" w:type="dxa"/>
            <w:tcBorders>
              <w:top w:val="nil"/>
              <w:left w:val="nil"/>
              <w:bottom w:val="single" w:sz="4" w:space="0" w:color="auto"/>
              <w:right w:val="single" w:sz="4" w:space="0" w:color="auto"/>
            </w:tcBorders>
            <w:shd w:val="clear" w:color="auto" w:fill="auto"/>
            <w:vAlign w:val="center"/>
            <w:hideMark/>
          </w:tcPr>
          <w:p w14:paraId="3711C4B3" w14:textId="77777777" w:rsidR="00C316F7" w:rsidRPr="00C316F7" w:rsidRDefault="00C316F7" w:rsidP="00C316F7">
            <w:pPr>
              <w:rPr>
                <w:rFonts w:ascii="Calibri" w:hAnsi="Calibri" w:cs="Calibri"/>
                <w:b/>
                <w:i/>
                <w:color w:val="000000"/>
                <w:sz w:val="20"/>
                <w:lang w:eastAsia="ca-ES"/>
              </w:rPr>
            </w:pPr>
            <w:r w:rsidRPr="00C316F7">
              <w:rPr>
                <w:rFonts w:ascii="Calibri" w:hAnsi="Calibri" w:cs="Calibri"/>
                <w:b/>
                <w:i/>
                <w:color w:val="000000"/>
                <w:sz w:val="20"/>
                <w:lang w:eastAsia="ca-ES"/>
              </w:rPr>
              <w:t>Permet comparar de manera objectiva la resistència al lliscament mitjançant resultats mesurables (p. ex. coeficient de fricció) en condicions d’assaig definides, reforçant la seguretat en l’ús. És un criteri vinculant amb l’objecte i verificable amb informe d’assaig, admetent mètode equivalent.</w:t>
            </w:r>
          </w:p>
        </w:tc>
      </w:tr>
    </w:tbl>
    <w:p w14:paraId="7E9B1815" w14:textId="5EC86707" w:rsidR="005319F7" w:rsidRDefault="005319F7" w:rsidP="00B45B46">
      <w:pPr>
        <w:autoSpaceDE w:val="0"/>
        <w:autoSpaceDN w:val="0"/>
        <w:adjustRightInd w:val="0"/>
        <w:spacing w:line="276" w:lineRule="auto"/>
        <w:contextualSpacing/>
        <w:rPr>
          <w:rFonts w:asciiTheme="minorHAnsi" w:hAnsiTheme="minorHAnsi" w:cstheme="minorHAnsi"/>
          <w:b/>
          <w:szCs w:val="24"/>
          <w:lang w:eastAsia="es-ES"/>
        </w:rPr>
      </w:pPr>
    </w:p>
    <w:p w14:paraId="49257011" w14:textId="7ECCC433" w:rsidR="005319F7" w:rsidRDefault="005319F7" w:rsidP="00B45B46">
      <w:pPr>
        <w:autoSpaceDE w:val="0"/>
        <w:autoSpaceDN w:val="0"/>
        <w:adjustRightInd w:val="0"/>
        <w:spacing w:line="276" w:lineRule="auto"/>
        <w:contextualSpacing/>
        <w:rPr>
          <w:rFonts w:asciiTheme="minorHAnsi" w:hAnsiTheme="minorHAnsi" w:cstheme="minorHAnsi"/>
          <w:b/>
          <w:szCs w:val="24"/>
          <w:lang w:eastAsia="es-ES"/>
        </w:rPr>
      </w:pPr>
    </w:p>
    <w:p w14:paraId="108FC5DA" w14:textId="3E4EBCDA" w:rsidR="00E95CC4" w:rsidRDefault="00E95CC4" w:rsidP="00B45B46">
      <w:pPr>
        <w:autoSpaceDE w:val="0"/>
        <w:autoSpaceDN w:val="0"/>
        <w:adjustRightInd w:val="0"/>
        <w:spacing w:line="276" w:lineRule="auto"/>
        <w:contextualSpacing/>
        <w:rPr>
          <w:rFonts w:asciiTheme="minorHAnsi" w:hAnsiTheme="minorHAnsi" w:cstheme="minorHAnsi"/>
          <w:b/>
          <w:szCs w:val="24"/>
          <w:lang w:eastAsia="es-ES"/>
        </w:rPr>
      </w:pPr>
    </w:p>
    <w:p w14:paraId="0101E009" w14:textId="444D76E7" w:rsidR="00432D11" w:rsidRDefault="00432D11" w:rsidP="00B45B46">
      <w:pPr>
        <w:autoSpaceDE w:val="0"/>
        <w:autoSpaceDN w:val="0"/>
        <w:adjustRightInd w:val="0"/>
        <w:spacing w:line="276" w:lineRule="auto"/>
        <w:contextualSpacing/>
        <w:rPr>
          <w:rFonts w:asciiTheme="minorHAnsi" w:hAnsiTheme="minorHAnsi" w:cstheme="minorHAnsi"/>
          <w:b/>
          <w:szCs w:val="24"/>
          <w:lang w:eastAsia="es-ES"/>
        </w:rPr>
      </w:pPr>
    </w:p>
    <w:p w14:paraId="6E993EB9" w14:textId="46AAA4FC" w:rsidR="00E95CC4" w:rsidRDefault="00E95CC4" w:rsidP="00B45B46">
      <w:pPr>
        <w:autoSpaceDE w:val="0"/>
        <w:autoSpaceDN w:val="0"/>
        <w:adjustRightInd w:val="0"/>
        <w:spacing w:line="276" w:lineRule="auto"/>
        <w:contextualSpacing/>
        <w:rPr>
          <w:rFonts w:asciiTheme="minorHAnsi" w:hAnsiTheme="minorHAnsi" w:cstheme="minorHAnsi"/>
          <w:b/>
          <w:szCs w:val="24"/>
          <w:lang w:eastAsia="es-ES"/>
        </w:rPr>
      </w:pPr>
    </w:p>
    <w:p w14:paraId="1E3D7EE6" w14:textId="77777777" w:rsidR="00E95CC4" w:rsidRDefault="00E95CC4" w:rsidP="00B45B46">
      <w:pPr>
        <w:autoSpaceDE w:val="0"/>
        <w:autoSpaceDN w:val="0"/>
        <w:adjustRightInd w:val="0"/>
        <w:spacing w:line="276" w:lineRule="auto"/>
        <w:contextualSpacing/>
        <w:rPr>
          <w:rFonts w:asciiTheme="minorHAnsi" w:hAnsiTheme="minorHAnsi" w:cstheme="minorHAnsi"/>
          <w:b/>
          <w:szCs w:val="24"/>
          <w:lang w:eastAsia="es-ES"/>
        </w:rPr>
        <w:sectPr w:rsidR="00E95CC4" w:rsidSect="00AD3107">
          <w:pgSz w:w="16838" w:h="11906" w:orient="landscape"/>
          <w:pgMar w:top="720" w:right="720" w:bottom="720" w:left="720" w:header="680" w:footer="720" w:gutter="0"/>
          <w:cols w:space="708"/>
          <w:titlePg/>
          <w:docGrid w:linePitch="326"/>
        </w:sectPr>
      </w:pPr>
    </w:p>
    <w:p w14:paraId="3DFE36B0" w14:textId="77777777" w:rsidR="00967E13" w:rsidRDefault="00967E13" w:rsidP="00967E13">
      <w:pPr>
        <w:pStyle w:val="Ttol1"/>
        <w:numPr>
          <w:ilvl w:val="2"/>
          <w:numId w:val="27"/>
        </w:numPr>
        <w:ind w:left="0" w:firstLine="0"/>
        <w:jc w:val="left"/>
        <w:rPr>
          <w:rFonts w:asciiTheme="minorHAnsi" w:hAnsiTheme="minorHAnsi" w:cstheme="minorHAnsi"/>
          <w:szCs w:val="24"/>
          <w:lang w:eastAsia="es-ES"/>
        </w:rPr>
      </w:pPr>
      <w:r w:rsidRPr="00967E13">
        <w:rPr>
          <w:rFonts w:asciiTheme="minorHAnsi" w:hAnsiTheme="minorHAnsi" w:cstheme="minorHAnsi"/>
          <w:szCs w:val="24"/>
          <w:lang w:eastAsia="es-ES"/>
        </w:rPr>
        <w:lastRenderedPageBreak/>
        <w:t>Gestió logística integral del servei</w:t>
      </w:r>
      <w:r w:rsidRPr="00967E13">
        <w:rPr>
          <w:rFonts w:asciiTheme="minorHAnsi" w:hAnsiTheme="minorHAnsi" w:cstheme="minorHAnsi"/>
          <w:szCs w:val="24"/>
          <w:lang w:eastAsia="es-ES"/>
        </w:rPr>
        <w:tab/>
      </w:r>
      <w:r w:rsidRPr="00967E13">
        <w:rPr>
          <w:rFonts w:asciiTheme="minorHAnsi" w:hAnsiTheme="minorHAnsi" w:cstheme="minorHAnsi"/>
          <w:szCs w:val="24"/>
          <w:lang w:eastAsia="es-ES"/>
        </w:rPr>
        <w:tab/>
      </w:r>
      <w:r w:rsidRPr="00967E13">
        <w:rPr>
          <w:rFonts w:asciiTheme="minorHAnsi" w:hAnsiTheme="minorHAnsi" w:cstheme="minorHAnsi"/>
          <w:szCs w:val="24"/>
          <w:lang w:eastAsia="es-ES"/>
        </w:rPr>
        <w:tab/>
      </w:r>
      <w:r w:rsidRPr="00967E13">
        <w:rPr>
          <w:rFonts w:asciiTheme="minorHAnsi" w:hAnsiTheme="minorHAnsi" w:cstheme="minorHAnsi"/>
          <w:szCs w:val="24"/>
          <w:lang w:eastAsia="es-ES"/>
        </w:rPr>
        <w:tab/>
      </w:r>
      <w:r w:rsidRPr="00967E13">
        <w:rPr>
          <w:rFonts w:asciiTheme="minorHAnsi" w:hAnsiTheme="minorHAnsi" w:cstheme="minorHAnsi"/>
          <w:szCs w:val="24"/>
          <w:lang w:eastAsia="es-ES"/>
        </w:rPr>
        <w:tab/>
      </w:r>
      <w:r w:rsidRPr="00967E13">
        <w:rPr>
          <w:rFonts w:asciiTheme="minorHAnsi" w:hAnsiTheme="minorHAnsi" w:cstheme="minorHAnsi"/>
          <w:szCs w:val="24"/>
          <w:lang w:eastAsia="es-ES"/>
        </w:rPr>
        <w:tab/>
      </w:r>
      <w:r w:rsidRPr="00967E13">
        <w:rPr>
          <w:rFonts w:asciiTheme="minorHAnsi" w:hAnsiTheme="minorHAnsi" w:cstheme="minorHAnsi"/>
          <w:szCs w:val="24"/>
          <w:lang w:eastAsia="es-ES"/>
        </w:rPr>
        <w:tab/>
      </w:r>
    </w:p>
    <w:p w14:paraId="6C70B8BC" w14:textId="19611F65" w:rsidR="00967E13" w:rsidRDefault="00967E13" w:rsidP="00967E13">
      <w:pPr>
        <w:pStyle w:val="Ttol1"/>
        <w:jc w:val="right"/>
        <w:rPr>
          <w:rFonts w:asciiTheme="minorHAnsi" w:hAnsiTheme="minorHAnsi" w:cstheme="minorHAnsi"/>
          <w:szCs w:val="24"/>
          <w:lang w:eastAsia="es-ES"/>
        </w:rPr>
      </w:pPr>
      <w:r w:rsidRPr="00967E13">
        <w:rPr>
          <w:rFonts w:asciiTheme="minorHAnsi" w:hAnsiTheme="minorHAnsi" w:cstheme="minorHAnsi"/>
          <w:szCs w:val="24"/>
          <w:lang w:eastAsia="es-ES"/>
        </w:rPr>
        <w:t>Fins a 5 punts</w:t>
      </w:r>
      <w:r w:rsidRPr="00967E13">
        <w:rPr>
          <w:rFonts w:asciiTheme="minorHAnsi" w:hAnsiTheme="minorHAnsi" w:cstheme="minorHAnsi"/>
          <w:szCs w:val="24"/>
          <w:lang w:eastAsia="es-ES"/>
        </w:rPr>
        <w:tab/>
      </w:r>
    </w:p>
    <w:p w14:paraId="3FD1128E" w14:textId="77777777" w:rsidR="00967E13" w:rsidRPr="00073215" w:rsidRDefault="00967E13" w:rsidP="00967E13">
      <w:pPr>
        <w:rPr>
          <w:szCs w:val="24"/>
          <w:lang w:eastAsia="es-ES"/>
        </w:rPr>
      </w:pPr>
    </w:p>
    <w:p w14:paraId="3A34B167" w14:textId="77777777" w:rsidR="00967E13" w:rsidRPr="00073215" w:rsidRDefault="00967E13" w:rsidP="00283979">
      <w:pPr>
        <w:jc w:val="both"/>
        <w:rPr>
          <w:rFonts w:asciiTheme="minorHAnsi" w:hAnsiTheme="minorHAnsi"/>
          <w:szCs w:val="24"/>
          <w:lang w:eastAsia="es-ES"/>
        </w:rPr>
      </w:pPr>
      <w:r w:rsidRPr="00073215">
        <w:rPr>
          <w:rFonts w:asciiTheme="minorHAnsi" w:hAnsiTheme="minorHAnsi"/>
          <w:szCs w:val="24"/>
          <w:lang w:eastAsia="es-ES"/>
        </w:rPr>
        <w:t>Es valorarà el compromís del licitador d’assumir la gestió logística integral de tots els processos del servei objecte del contracte, d’acord amb les condicions previstes al plec tècnic.</w:t>
      </w:r>
    </w:p>
    <w:p w14:paraId="7BC986B5" w14:textId="77777777" w:rsidR="00967E13" w:rsidRPr="00073215" w:rsidRDefault="00967E13" w:rsidP="00283979">
      <w:pPr>
        <w:jc w:val="both"/>
        <w:rPr>
          <w:rFonts w:asciiTheme="minorHAnsi" w:hAnsiTheme="minorHAnsi"/>
          <w:szCs w:val="24"/>
          <w:lang w:eastAsia="es-ES"/>
        </w:rPr>
      </w:pPr>
    </w:p>
    <w:p w14:paraId="12868ED8" w14:textId="36A12016" w:rsidR="00967E13" w:rsidRPr="00073215" w:rsidRDefault="00967E13" w:rsidP="00283979">
      <w:pPr>
        <w:jc w:val="both"/>
        <w:rPr>
          <w:rFonts w:asciiTheme="minorHAnsi" w:hAnsiTheme="minorHAnsi"/>
          <w:szCs w:val="24"/>
          <w:lang w:eastAsia="es-ES"/>
        </w:rPr>
      </w:pPr>
      <w:r w:rsidRPr="00073215">
        <w:rPr>
          <w:rFonts w:asciiTheme="minorHAnsi" w:hAnsiTheme="minorHAnsi"/>
          <w:szCs w:val="24"/>
          <w:lang w:eastAsia="es-ES"/>
        </w:rPr>
        <w:t>A aquests efectes, s’entendrà per gestió logística integral, com a mínim, l’assumpció de:</w:t>
      </w:r>
    </w:p>
    <w:p w14:paraId="5E58BF3C" w14:textId="77777777" w:rsidR="00967E13" w:rsidRPr="00073215" w:rsidRDefault="00967E13" w:rsidP="00283979">
      <w:pPr>
        <w:jc w:val="both"/>
        <w:rPr>
          <w:rFonts w:asciiTheme="minorHAnsi" w:hAnsiTheme="minorHAnsi"/>
          <w:szCs w:val="24"/>
          <w:lang w:eastAsia="es-ES"/>
        </w:rPr>
      </w:pPr>
    </w:p>
    <w:p w14:paraId="4F22A073" w14:textId="02209BF1" w:rsidR="00967E13" w:rsidRPr="00073215" w:rsidRDefault="001429A6" w:rsidP="00283979">
      <w:pPr>
        <w:jc w:val="both"/>
        <w:rPr>
          <w:rFonts w:asciiTheme="minorHAnsi" w:hAnsiTheme="minorHAnsi"/>
          <w:szCs w:val="24"/>
          <w:lang w:eastAsia="es-ES"/>
        </w:rPr>
      </w:pPr>
      <w:r>
        <w:rPr>
          <w:rFonts w:asciiTheme="minorHAnsi" w:hAnsiTheme="minorHAnsi"/>
          <w:szCs w:val="24"/>
          <w:lang w:eastAsia="es-ES"/>
        </w:rPr>
        <w:t>•</w:t>
      </w:r>
      <w:r>
        <w:rPr>
          <w:rFonts w:asciiTheme="minorHAnsi" w:hAnsiTheme="minorHAnsi"/>
          <w:szCs w:val="24"/>
          <w:lang w:eastAsia="es-ES"/>
        </w:rPr>
        <w:tab/>
        <w:t>El lliurament</w:t>
      </w:r>
    </w:p>
    <w:p w14:paraId="7E724D84" w14:textId="36FB9837" w:rsidR="00967E13" w:rsidRPr="00073215" w:rsidRDefault="001429A6" w:rsidP="00283979">
      <w:pPr>
        <w:jc w:val="both"/>
        <w:rPr>
          <w:rFonts w:asciiTheme="minorHAnsi" w:hAnsiTheme="minorHAnsi"/>
          <w:szCs w:val="24"/>
          <w:lang w:eastAsia="es-ES"/>
        </w:rPr>
      </w:pPr>
      <w:r>
        <w:rPr>
          <w:rFonts w:asciiTheme="minorHAnsi" w:hAnsiTheme="minorHAnsi"/>
          <w:szCs w:val="24"/>
          <w:lang w:eastAsia="es-ES"/>
        </w:rPr>
        <w:t>•</w:t>
      </w:r>
      <w:r>
        <w:rPr>
          <w:rFonts w:asciiTheme="minorHAnsi" w:hAnsiTheme="minorHAnsi"/>
          <w:szCs w:val="24"/>
          <w:lang w:eastAsia="es-ES"/>
        </w:rPr>
        <w:tab/>
        <w:t>La recollida</w:t>
      </w:r>
    </w:p>
    <w:p w14:paraId="55AE78E9" w14:textId="77777777" w:rsidR="008F72E0" w:rsidRDefault="001429A6" w:rsidP="00283979">
      <w:pPr>
        <w:jc w:val="both"/>
        <w:rPr>
          <w:rFonts w:asciiTheme="minorHAnsi" w:hAnsiTheme="minorHAnsi"/>
          <w:szCs w:val="24"/>
          <w:lang w:eastAsia="es-ES"/>
        </w:rPr>
      </w:pPr>
      <w:r>
        <w:rPr>
          <w:rFonts w:asciiTheme="minorHAnsi" w:hAnsiTheme="minorHAnsi"/>
          <w:szCs w:val="24"/>
          <w:lang w:eastAsia="es-ES"/>
        </w:rPr>
        <w:t>•</w:t>
      </w:r>
      <w:r>
        <w:rPr>
          <w:rFonts w:asciiTheme="minorHAnsi" w:hAnsiTheme="minorHAnsi"/>
          <w:szCs w:val="24"/>
          <w:lang w:eastAsia="es-ES"/>
        </w:rPr>
        <w:tab/>
        <w:t>La reposició</w:t>
      </w:r>
    </w:p>
    <w:p w14:paraId="354AD30F" w14:textId="4C176584" w:rsidR="008F72E0" w:rsidRPr="00073215" w:rsidRDefault="008F72E0" w:rsidP="00283979">
      <w:pPr>
        <w:jc w:val="both"/>
        <w:rPr>
          <w:rFonts w:asciiTheme="minorHAnsi" w:hAnsiTheme="minorHAnsi"/>
          <w:szCs w:val="24"/>
          <w:lang w:eastAsia="es-ES"/>
        </w:rPr>
      </w:pPr>
      <w:r>
        <w:rPr>
          <w:rFonts w:asciiTheme="minorHAnsi" w:hAnsiTheme="minorHAnsi"/>
          <w:szCs w:val="24"/>
          <w:lang w:eastAsia="es-ES"/>
        </w:rPr>
        <w:t>•</w:t>
      </w:r>
      <w:r>
        <w:rPr>
          <w:rFonts w:asciiTheme="minorHAnsi" w:hAnsiTheme="minorHAnsi"/>
          <w:szCs w:val="24"/>
          <w:lang w:eastAsia="es-ES"/>
        </w:rPr>
        <w:tab/>
        <w:t>Els p</w:t>
      </w:r>
      <w:r w:rsidRPr="008F72E0">
        <w:rPr>
          <w:rFonts w:asciiTheme="minorHAnsi" w:hAnsiTheme="minorHAnsi"/>
          <w:szCs w:val="24"/>
          <w:lang w:eastAsia="es-ES"/>
        </w:rPr>
        <w:t>rocessos de neteja, desinfecció i esterilització</w:t>
      </w:r>
    </w:p>
    <w:p w14:paraId="6FB63F1F" w14:textId="73B42719" w:rsidR="00967E13" w:rsidRPr="00073215" w:rsidRDefault="001429A6" w:rsidP="00283979">
      <w:pPr>
        <w:jc w:val="both"/>
        <w:rPr>
          <w:rFonts w:asciiTheme="minorHAnsi" w:hAnsiTheme="minorHAnsi"/>
          <w:szCs w:val="24"/>
          <w:lang w:eastAsia="es-ES"/>
        </w:rPr>
      </w:pPr>
      <w:r>
        <w:rPr>
          <w:rFonts w:asciiTheme="minorHAnsi" w:hAnsiTheme="minorHAnsi"/>
          <w:szCs w:val="24"/>
          <w:lang w:eastAsia="es-ES"/>
        </w:rPr>
        <w:t>•</w:t>
      </w:r>
      <w:r>
        <w:rPr>
          <w:rFonts w:asciiTheme="minorHAnsi" w:hAnsiTheme="minorHAnsi"/>
          <w:szCs w:val="24"/>
          <w:lang w:eastAsia="es-ES"/>
        </w:rPr>
        <w:tab/>
        <w:t>La distribució interna</w:t>
      </w:r>
    </w:p>
    <w:p w14:paraId="3DA0883E" w14:textId="4DB9C17E" w:rsidR="00967E13" w:rsidRPr="00073215" w:rsidRDefault="001429A6" w:rsidP="00283979">
      <w:pPr>
        <w:jc w:val="both"/>
        <w:rPr>
          <w:rFonts w:asciiTheme="minorHAnsi" w:hAnsiTheme="minorHAnsi"/>
          <w:szCs w:val="24"/>
          <w:lang w:eastAsia="es-ES"/>
        </w:rPr>
      </w:pPr>
      <w:r>
        <w:rPr>
          <w:rFonts w:asciiTheme="minorHAnsi" w:hAnsiTheme="minorHAnsi"/>
          <w:szCs w:val="24"/>
          <w:lang w:eastAsia="es-ES"/>
        </w:rPr>
        <w:t>•</w:t>
      </w:r>
      <w:r>
        <w:rPr>
          <w:rFonts w:asciiTheme="minorHAnsi" w:hAnsiTheme="minorHAnsi"/>
          <w:szCs w:val="24"/>
          <w:lang w:eastAsia="es-ES"/>
        </w:rPr>
        <w:tab/>
        <w:t>El transport</w:t>
      </w:r>
    </w:p>
    <w:p w14:paraId="5297865E" w14:textId="1C2DCFF9" w:rsidR="00967E13" w:rsidRPr="00073215" w:rsidRDefault="001429A6" w:rsidP="00283979">
      <w:pPr>
        <w:jc w:val="both"/>
        <w:rPr>
          <w:rFonts w:asciiTheme="minorHAnsi" w:hAnsiTheme="minorHAnsi"/>
          <w:szCs w:val="24"/>
          <w:lang w:eastAsia="es-ES"/>
        </w:rPr>
      </w:pPr>
      <w:r>
        <w:rPr>
          <w:rFonts w:asciiTheme="minorHAnsi" w:hAnsiTheme="minorHAnsi"/>
          <w:szCs w:val="24"/>
          <w:lang w:eastAsia="es-ES"/>
        </w:rPr>
        <w:t>•</w:t>
      </w:r>
      <w:r>
        <w:rPr>
          <w:rFonts w:asciiTheme="minorHAnsi" w:hAnsiTheme="minorHAnsi"/>
          <w:szCs w:val="24"/>
          <w:lang w:eastAsia="es-ES"/>
        </w:rPr>
        <w:tab/>
        <w:t>La traçabilitat de les peces</w:t>
      </w:r>
    </w:p>
    <w:p w14:paraId="1A0AA7CE" w14:textId="61FA6910" w:rsidR="00967E13" w:rsidRPr="00073215" w:rsidRDefault="00967E13" w:rsidP="00283979">
      <w:pPr>
        <w:jc w:val="both"/>
        <w:rPr>
          <w:rFonts w:asciiTheme="minorHAnsi" w:hAnsiTheme="minorHAnsi"/>
          <w:szCs w:val="24"/>
          <w:lang w:eastAsia="es-ES"/>
        </w:rPr>
      </w:pPr>
      <w:r w:rsidRPr="00073215">
        <w:rPr>
          <w:rFonts w:asciiTheme="minorHAnsi" w:hAnsiTheme="minorHAnsi"/>
          <w:szCs w:val="24"/>
          <w:lang w:eastAsia="es-ES"/>
        </w:rPr>
        <w:t>•</w:t>
      </w:r>
      <w:r w:rsidRPr="00073215">
        <w:rPr>
          <w:rFonts w:asciiTheme="minorHAnsi" w:hAnsiTheme="minorHAnsi"/>
          <w:szCs w:val="24"/>
          <w:lang w:eastAsia="es-ES"/>
        </w:rPr>
        <w:tab/>
        <w:t>La gestió de les i</w:t>
      </w:r>
      <w:r w:rsidR="001429A6">
        <w:rPr>
          <w:rFonts w:asciiTheme="minorHAnsi" w:hAnsiTheme="minorHAnsi"/>
          <w:szCs w:val="24"/>
          <w:lang w:eastAsia="es-ES"/>
        </w:rPr>
        <w:t>ncidències associades al servei</w:t>
      </w:r>
    </w:p>
    <w:p w14:paraId="2EE03B55" w14:textId="77777777" w:rsidR="00967E13" w:rsidRPr="00073215" w:rsidRDefault="00967E13" w:rsidP="00283979">
      <w:pPr>
        <w:jc w:val="both"/>
        <w:rPr>
          <w:rFonts w:asciiTheme="minorHAnsi" w:hAnsiTheme="minorHAnsi"/>
          <w:szCs w:val="24"/>
          <w:lang w:eastAsia="es-ES"/>
        </w:rPr>
      </w:pPr>
    </w:p>
    <w:p w14:paraId="25D453A4" w14:textId="06AEB941" w:rsidR="00967E13" w:rsidRPr="001429A6" w:rsidRDefault="00967E13" w:rsidP="00283979">
      <w:pPr>
        <w:jc w:val="both"/>
        <w:rPr>
          <w:rFonts w:asciiTheme="minorHAnsi" w:hAnsiTheme="minorHAnsi"/>
          <w:szCs w:val="24"/>
          <w:u w:val="single"/>
          <w:lang w:eastAsia="es-ES"/>
        </w:rPr>
      </w:pPr>
      <w:r w:rsidRPr="001429A6">
        <w:rPr>
          <w:rFonts w:asciiTheme="minorHAnsi" w:hAnsiTheme="minorHAnsi"/>
          <w:szCs w:val="24"/>
          <w:u w:val="single"/>
          <w:lang w:eastAsia="es-ES"/>
        </w:rPr>
        <w:t>Puntuació:</w:t>
      </w:r>
    </w:p>
    <w:p w14:paraId="7805B3B9" w14:textId="77777777" w:rsidR="00967E13" w:rsidRPr="00073215" w:rsidRDefault="00967E13" w:rsidP="00283979">
      <w:pPr>
        <w:jc w:val="both"/>
        <w:rPr>
          <w:rFonts w:asciiTheme="minorHAnsi" w:hAnsiTheme="minorHAnsi"/>
          <w:szCs w:val="24"/>
          <w:lang w:eastAsia="es-ES"/>
        </w:rPr>
      </w:pPr>
    </w:p>
    <w:p w14:paraId="5D999132" w14:textId="77777777" w:rsidR="00967E13" w:rsidRPr="00073215" w:rsidRDefault="00967E13" w:rsidP="00283979">
      <w:pPr>
        <w:jc w:val="both"/>
        <w:rPr>
          <w:rFonts w:asciiTheme="minorHAnsi" w:hAnsiTheme="minorHAnsi"/>
          <w:szCs w:val="24"/>
          <w:lang w:eastAsia="es-ES"/>
        </w:rPr>
      </w:pPr>
      <w:r w:rsidRPr="00073215">
        <w:rPr>
          <w:rFonts w:asciiTheme="minorHAnsi" w:hAnsiTheme="minorHAnsi"/>
          <w:szCs w:val="24"/>
          <w:lang w:eastAsia="es-ES"/>
        </w:rPr>
        <w:t>•</w:t>
      </w:r>
      <w:r w:rsidRPr="00073215">
        <w:rPr>
          <w:rFonts w:asciiTheme="minorHAnsi" w:hAnsiTheme="minorHAnsi"/>
          <w:szCs w:val="24"/>
          <w:lang w:eastAsia="es-ES"/>
        </w:rPr>
        <w:tab/>
        <w:t>Sí: 5 punts</w:t>
      </w:r>
    </w:p>
    <w:p w14:paraId="6764041A" w14:textId="77777777" w:rsidR="00967E13" w:rsidRPr="00073215" w:rsidRDefault="00967E13" w:rsidP="00283979">
      <w:pPr>
        <w:jc w:val="both"/>
        <w:rPr>
          <w:rFonts w:asciiTheme="minorHAnsi" w:hAnsiTheme="minorHAnsi"/>
          <w:szCs w:val="24"/>
          <w:lang w:eastAsia="es-ES"/>
        </w:rPr>
      </w:pPr>
      <w:r w:rsidRPr="00073215">
        <w:rPr>
          <w:rFonts w:asciiTheme="minorHAnsi" w:hAnsiTheme="minorHAnsi"/>
          <w:szCs w:val="24"/>
          <w:lang w:eastAsia="es-ES"/>
        </w:rPr>
        <w:t>•</w:t>
      </w:r>
      <w:r w:rsidRPr="00073215">
        <w:rPr>
          <w:rFonts w:asciiTheme="minorHAnsi" w:hAnsiTheme="minorHAnsi"/>
          <w:szCs w:val="24"/>
          <w:lang w:eastAsia="es-ES"/>
        </w:rPr>
        <w:tab/>
        <w:t>No: 0 punts</w:t>
      </w:r>
    </w:p>
    <w:p w14:paraId="16274C41" w14:textId="77777777" w:rsidR="00967E13" w:rsidRPr="00073215" w:rsidRDefault="00967E13" w:rsidP="00283979">
      <w:pPr>
        <w:jc w:val="both"/>
        <w:rPr>
          <w:rFonts w:asciiTheme="minorHAnsi" w:hAnsiTheme="minorHAnsi"/>
          <w:szCs w:val="24"/>
          <w:lang w:eastAsia="es-ES"/>
        </w:rPr>
      </w:pPr>
    </w:p>
    <w:p w14:paraId="02FE4A97" w14:textId="1E008CD3" w:rsidR="00967E13" w:rsidRPr="00073215" w:rsidRDefault="00967E13" w:rsidP="00283979">
      <w:pPr>
        <w:jc w:val="both"/>
        <w:rPr>
          <w:rFonts w:asciiTheme="minorHAnsi" w:hAnsiTheme="minorHAnsi"/>
          <w:szCs w:val="24"/>
          <w:u w:val="single"/>
          <w:lang w:eastAsia="es-ES"/>
        </w:rPr>
      </w:pPr>
      <w:r w:rsidRPr="00073215">
        <w:rPr>
          <w:rFonts w:asciiTheme="minorHAnsi" w:hAnsiTheme="minorHAnsi"/>
          <w:szCs w:val="24"/>
          <w:u w:val="single"/>
          <w:lang w:eastAsia="es-ES"/>
        </w:rPr>
        <w:t>Documentació acreditativa:</w:t>
      </w:r>
    </w:p>
    <w:p w14:paraId="42A5D29A" w14:textId="77777777" w:rsidR="00967E13" w:rsidRPr="00073215" w:rsidRDefault="00967E13" w:rsidP="00283979">
      <w:pPr>
        <w:jc w:val="both"/>
        <w:rPr>
          <w:rFonts w:asciiTheme="minorHAnsi" w:hAnsiTheme="minorHAnsi"/>
          <w:szCs w:val="24"/>
          <w:lang w:eastAsia="es-ES"/>
        </w:rPr>
      </w:pPr>
    </w:p>
    <w:p w14:paraId="708040F8" w14:textId="7ED16893" w:rsidR="00967E13" w:rsidRPr="00073215" w:rsidRDefault="00967E13" w:rsidP="00283979">
      <w:pPr>
        <w:jc w:val="both"/>
        <w:rPr>
          <w:rFonts w:asciiTheme="minorHAnsi" w:hAnsiTheme="minorHAnsi"/>
          <w:szCs w:val="24"/>
          <w:lang w:eastAsia="es-ES"/>
        </w:rPr>
      </w:pPr>
      <w:r w:rsidRPr="00073215">
        <w:rPr>
          <w:rFonts w:asciiTheme="minorHAnsi" w:hAnsiTheme="minorHAnsi"/>
          <w:szCs w:val="24"/>
          <w:lang w:eastAsia="es-ES"/>
        </w:rPr>
        <w:t>Declaració responsable signada pel licitador en què manifesti expressament que assumeix la gestió logística integral de tots els processos del servei en els termes previstos en el plec de prescripcions tècniques.</w:t>
      </w:r>
    </w:p>
    <w:p w14:paraId="75550885" w14:textId="7EBFE660" w:rsidR="00967E13" w:rsidRDefault="00967E13" w:rsidP="00967E13">
      <w:pPr>
        <w:rPr>
          <w:rFonts w:asciiTheme="minorHAnsi" w:hAnsiTheme="minorHAnsi"/>
          <w:sz w:val="22"/>
          <w:szCs w:val="22"/>
          <w:lang w:eastAsia="es-ES"/>
        </w:rPr>
      </w:pPr>
    </w:p>
    <w:p w14:paraId="22F5E77D" w14:textId="77777777" w:rsidR="00283979" w:rsidRDefault="00283979" w:rsidP="00967E13">
      <w:pPr>
        <w:rPr>
          <w:rFonts w:asciiTheme="minorHAnsi" w:hAnsiTheme="minorHAnsi"/>
          <w:sz w:val="22"/>
          <w:szCs w:val="22"/>
          <w:lang w:eastAsia="es-ES"/>
        </w:rPr>
      </w:pPr>
    </w:p>
    <w:p w14:paraId="3015CA2A" w14:textId="1C5EA10C" w:rsidR="00967E13" w:rsidRPr="00967E13" w:rsidRDefault="00967E13" w:rsidP="00967E13">
      <w:pPr>
        <w:tabs>
          <w:tab w:val="left" w:pos="7088"/>
        </w:tabs>
        <w:spacing w:line="276" w:lineRule="auto"/>
        <w:jc w:val="both"/>
        <w:rPr>
          <w:rFonts w:asciiTheme="minorHAnsi" w:hAnsiTheme="minorHAnsi" w:cstheme="minorHAnsi"/>
          <w:b/>
          <w:i/>
          <w:szCs w:val="24"/>
          <w:lang w:eastAsia="es-ES"/>
        </w:rPr>
      </w:pPr>
      <w:r w:rsidRPr="00967E13">
        <w:rPr>
          <w:rFonts w:asciiTheme="minorHAnsi" w:hAnsiTheme="minorHAnsi" w:cstheme="minorHAnsi"/>
          <w:b/>
          <w:i/>
          <w:szCs w:val="24"/>
          <w:lang w:eastAsia="es-ES"/>
        </w:rPr>
        <w:t xml:space="preserve">Aquest criteri està directament vinculat a l’objecte del contracte, atès que valora l’assumpció integral de la logística necessària per a la correcta execució del servei de lliurament, recollida i reposició d’uniformitat quirúrgica i bates reutilitzables. Es tracta d’un criteri objectiu, automàtic i verificable documentalment, atès que la seva atribució depèn de l’existència d’un compromís exprés del licitador sobre l’assumpció de tots els processos logístics definits al plec. </w:t>
      </w:r>
    </w:p>
    <w:p w14:paraId="09FA4FA0" w14:textId="4264253C" w:rsidR="00967E13" w:rsidRDefault="00967E13" w:rsidP="00967E13">
      <w:pPr>
        <w:rPr>
          <w:lang w:eastAsia="es-ES"/>
        </w:rPr>
      </w:pPr>
    </w:p>
    <w:p w14:paraId="76335591" w14:textId="74FBDF7C" w:rsidR="00967E13" w:rsidRPr="00967E13" w:rsidRDefault="00967E13" w:rsidP="00967E13">
      <w:pPr>
        <w:rPr>
          <w:lang w:eastAsia="es-ES"/>
        </w:rPr>
      </w:pPr>
    </w:p>
    <w:p w14:paraId="7C70A470" w14:textId="33F02B04" w:rsidR="00491CCD" w:rsidRPr="00E87A87" w:rsidRDefault="000A22EA" w:rsidP="006B2FA7">
      <w:pPr>
        <w:pStyle w:val="Ttol2"/>
        <w:numPr>
          <w:ilvl w:val="2"/>
          <w:numId w:val="27"/>
        </w:numPr>
        <w:ind w:left="0" w:firstLine="0"/>
        <w:rPr>
          <w:rFonts w:asciiTheme="minorHAnsi" w:hAnsiTheme="minorHAnsi" w:cstheme="minorHAnsi"/>
          <w:b/>
          <w:bCs/>
          <w:color w:val="FF0000"/>
          <w:szCs w:val="24"/>
          <w:lang w:eastAsia="es-ES"/>
        </w:rPr>
      </w:pPr>
      <w:r w:rsidRPr="00E87A87">
        <w:rPr>
          <w:rFonts w:asciiTheme="minorHAnsi" w:hAnsiTheme="minorHAnsi" w:cstheme="minorHAnsi"/>
          <w:b/>
          <w:szCs w:val="24"/>
          <w:lang w:eastAsia="es-ES"/>
        </w:rPr>
        <w:t xml:space="preserve">Criteris </w:t>
      </w:r>
      <w:r w:rsidR="005319F7">
        <w:rPr>
          <w:rFonts w:asciiTheme="minorHAnsi" w:hAnsiTheme="minorHAnsi" w:cstheme="minorHAnsi"/>
          <w:b/>
          <w:szCs w:val="24"/>
          <w:lang w:eastAsia="es-ES"/>
        </w:rPr>
        <w:t>ambientals</w:t>
      </w:r>
      <w:r w:rsidR="00FA7E42" w:rsidRPr="00E87A87">
        <w:rPr>
          <w:rFonts w:asciiTheme="minorHAnsi" w:hAnsiTheme="minorHAnsi" w:cstheme="minorHAnsi"/>
          <w:b/>
          <w:szCs w:val="24"/>
          <w:lang w:eastAsia="es-ES"/>
        </w:rPr>
        <w:tab/>
      </w:r>
    </w:p>
    <w:p w14:paraId="2080B72E" w14:textId="18AA5A1E" w:rsidR="00F57311" w:rsidRDefault="00967E13" w:rsidP="00F57311">
      <w:pPr>
        <w:tabs>
          <w:tab w:val="left" w:pos="7088"/>
        </w:tabs>
        <w:spacing w:line="276" w:lineRule="auto"/>
        <w:jc w:val="right"/>
        <w:rPr>
          <w:rFonts w:asciiTheme="minorHAnsi" w:hAnsiTheme="minorHAnsi" w:cstheme="minorHAnsi"/>
          <w:b/>
          <w:szCs w:val="24"/>
          <w:lang w:eastAsia="es-ES"/>
        </w:rPr>
      </w:pPr>
      <w:r>
        <w:rPr>
          <w:rFonts w:asciiTheme="minorHAnsi" w:hAnsiTheme="minorHAnsi" w:cstheme="minorHAnsi"/>
          <w:b/>
          <w:szCs w:val="24"/>
          <w:lang w:eastAsia="es-ES"/>
        </w:rPr>
        <w:t>Fins a 10</w:t>
      </w:r>
      <w:r w:rsidR="000A22EA" w:rsidRPr="00E87A87">
        <w:rPr>
          <w:rFonts w:asciiTheme="minorHAnsi" w:hAnsiTheme="minorHAnsi" w:cstheme="minorHAnsi"/>
          <w:b/>
          <w:szCs w:val="24"/>
          <w:lang w:eastAsia="es-ES"/>
        </w:rPr>
        <w:t xml:space="preserve"> punts</w:t>
      </w:r>
    </w:p>
    <w:p w14:paraId="32042D63" w14:textId="042248D5" w:rsidR="00004F4F" w:rsidRPr="00F57311" w:rsidRDefault="00E95CC4" w:rsidP="00967E13">
      <w:pPr>
        <w:pStyle w:val="Ttol2"/>
        <w:numPr>
          <w:ilvl w:val="3"/>
          <w:numId w:val="27"/>
        </w:numPr>
        <w:rPr>
          <w:rFonts w:asciiTheme="minorHAnsi" w:hAnsiTheme="minorHAnsi" w:cstheme="minorHAnsi"/>
          <w:b/>
          <w:szCs w:val="24"/>
          <w:lang w:eastAsia="es-ES"/>
        </w:rPr>
      </w:pPr>
      <w:r w:rsidRPr="00F57311">
        <w:rPr>
          <w:rFonts w:asciiTheme="minorHAnsi" w:hAnsiTheme="minorHAnsi" w:cstheme="minorHAnsi"/>
          <w:b/>
          <w:szCs w:val="24"/>
          <w:lang w:eastAsia="es-ES"/>
        </w:rPr>
        <w:t>Càlcul de la petjada de carboni per cicle d’ús de les peces lliurades</w:t>
      </w:r>
      <w:r w:rsidR="00004F4F" w:rsidRPr="00F57311">
        <w:rPr>
          <w:rFonts w:asciiTheme="minorHAnsi" w:hAnsiTheme="minorHAnsi" w:cstheme="minorHAnsi"/>
          <w:b/>
          <w:szCs w:val="24"/>
          <w:lang w:eastAsia="es-ES"/>
        </w:rPr>
        <w:tab/>
      </w:r>
      <w:r w:rsidR="00004F4F" w:rsidRPr="00F57311">
        <w:rPr>
          <w:rFonts w:asciiTheme="minorHAnsi" w:hAnsiTheme="minorHAnsi" w:cstheme="minorHAnsi"/>
          <w:b/>
          <w:szCs w:val="24"/>
          <w:lang w:eastAsia="es-ES"/>
        </w:rPr>
        <w:tab/>
      </w:r>
      <w:r w:rsidR="009D4535">
        <w:rPr>
          <w:rFonts w:asciiTheme="minorHAnsi" w:hAnsiTheme="minorHAnsi" w:cstheme="minorHAnsi"/>
          <w:b/>
          <w:szCs w:val="24"/>
          <w:lang w:eastAsia="es-ES"/>
        </w:rPr>
        <w:tab/>
      </w:r>
    </w:p>
    <w:p w14:paraId="654E09ED" w14:textId="77777777" w:rsidR="00790F67" w:rsidRPr="00E87A87" w:rsidRDefault="00790F67" w:rsidP="00790F67">
      <w:pPr>
        <w:pStyle w:val="Pargrafdellista"/>
        <w:ind w:left="360"/>
        <w:jc w:val="right"/>
        <w:rPr>
          <w:rFonts w:asciiTheme="minorHAnsi" w:hAnsiTheme="minorHAnsi" w:cstheme="minorHAnsi"/>
          <w:b/>
          <w:sz w:val="24"/>
          <w:szCs w:val="24"/>
          <w:lang w:eastAsia="es-ES"/>
        </w:rPr>
      </w:pPr>
      <w:r w:rsidRPr="00E87A87">
        <w:rPr>
          <w:rFonts w:asciiTheme="minorHAnsi" w:hAnsiTheme="minorHAnsi" w:cstheme="minorHAnsi"/>
          <w:b/>
          <w:sz w:val="24"/>
          <w:szCs w:val="24"/>
          <w:lang w:eastAsia="es-ES"/>
        </w:rPr>
        <w:t xml:space="preserve">Fins a 5 punts </w:t>
      </w:r>
    </w:p>
    <w:p w14:paraId="09919F1F" w14:textId="77777777" w:rsidR="00E95CC4" w:rsidRPr="00E87A87" w:rsidRDefault="00E95CC4" w:rsidP="00004F4F">
      <w:pPr>
        <w:tabs>
          <w:tab w:val="left" w:pos="7088"/>
        </w:tabs>
        <w:spacing w:line="276" w:lineRule="auto"/>
        <w:jc w:val="both"/>
        <w:rPr>
          <w:rFonts w:asciiTheme="minorHAnsi" w:hAnsiTheme="minorHAnsi" w:cstheme="minorHAnsi"/>
          <w:szCs w:val="24"/>
          <w:lang w:eastAsia="es-ES"/>
        </w:rPr>
      </w:pPr>
    </w:p>
    <w:p w14:paraId="50D8B434" w14:textId="3630B7E1" w:rsidR="00E95CC4" w:rsidRPr="00073215" w:rsidRDefault="00E95CC4" w:rsidP="00E95CC4">
      <w:pPr>
        <w:tabs>
          <w:tab w:val="left" w:pos="7088"/>
        </w:tabs>
        <w:spacing w:line="276" w:lineRule="auto"/>
        <w:jc w:val="both"/>
        <w:rPr>
          <w:rFonts w:asciiTheme="minorHAnsi" w:hAnsiTheme="minorHAnsi"/>
          <w:szCs w:val="24"/>
          <w:lang w:eastAsia="es-ES"/>
        </w:rPr>
      </w:pPr>
      <w:r w:rsidRPr="00073215">
        <w:rPr>
          <w:rFonts w:asciiTheme="minorHAnsi" w:hAnsiTheme="minorHAnsi"/>
          <w:szCs w:val="24"/>
          <w:lang w:eastAsia="es-ES"/>
        </w:rPr>
        <w:t xml:space="preserve">Es valorarà la presentació del càlcul de la petjada de carboni d’un cicle d’ús de cada peça lliurada per al seu ús, realitzat d’acord amb els abasts establerts pel GHG Protocol, ISO 14067, SBTI, o similar: </w:t>
      </w:r>
    </w:p>
    <w:p w14:paraId="248602E3" w14:textId="77777777" w:rsidR="00E95CC4" w:rsidRPr="00073215" w:rsidRDefault="00E95CC4" w:rsidP="00E95CC4">
      <w:pPr>
        <w:tabs>
          <w:tab w:val="left" w:pos="7088"/>
        </w:tabs>
        <w:spacing w:line="276" w:lineRule="auto"/>
        <w:jc w:val="both"/>
        <w:rPr>
          <w:rFonts w:asciiTheme="minorHAnsi" w:hAnsiTheme="minorHAnsi"/>
          <w:szCs w:val="24"/>
          <w:lang w:eastAsia="es-ES"/>
        </w:rPr>
      </w:pPr>
    </w:p>
    <w:p w14:paraId="442989B1" w14:textId="77777777" w:rsidR="00E95CC4" w:rsidRPr="00073215" w:rsidRDefault="00E95CC4" w:rsidP="00E95CC4">
      <w:pPr>
        <w:tabs>
          <w:tab w:val="left" w:pos="7088"/>
        </w:tabs>
        <w:spacing w:line="276" w:lineRule="auto"/>
        <w:jc w:val="both"/>
        <w:rPr>
          <w:rFonts w:asciiTheme="minorHAnsi" w:hAnsiTheme="minorHAnsi"/>
          <w:szCs w:val="24"/>
          <w:lang w:eastAsia="es-ES"/>
        </w:rPr>
      </w:pPr>
      <w:r w:rsidRPr="00073215">
        <w:rPr>
          <w:rFonts w:asciiTheme="minorHAnsi" w:hAnsiTheme="minorHAnsi"/>
          <w:szCs w:val="24"/>
          <w:lang w:eastAsia="es-ES"/>
        </w:rPr>
        <w:t xml:space="preserve">Abast 1: Emissions directes. </w:t>
      </w:r>
    </w:p>
    <w:p w14:paraId="0894333B" w14:textId="77777777" w:rsidR="00E95CC4" w:rsidRPr="00073215" w:rsidRDefault="00E95CC4" w:rsidP="00E95CC4">
      <w:pPr>
        <w:tabs>
          <w:tab w:val="left" w:pos="7088"/>
        </w:tabs>
        <w:spacing w:line="276" w:lineRule="auto"/>
        <w:jc w:val="both"/>
        <w:rPr>
          <w:rFonts w:asciiTheme="minorHAnsi" w:hAnsiTheme="minorHAnsi"/>
          <w:szCs w:val="24"/>
          <w:lang w:eastAsia="es-ES"/>
        </w:rPr>
      </w:pPr>
      <w:r w:rsidRPr="00073215">
        <w:rPr>
          <w:rFonts w:asciiTheme="minorHAnsi" w:hAnsiTheme="minorHAnsi"/>
          <w:szCs w:val="24"/>
          <w:lang w:eastAsia="es-ES"/>
        </w:rPr>
        <w:t xml:space="preserve">Abast 2: Emissions derivades de l’energia adquirida. </w:t>
      </w:r>
    </w:p>
    <w:p w14:paraId="387E0F70" w14:textId="77777777" w:rsidR="00E95CC4" w:rsidRPr="00073215" w:rsidRDefault="00E95CC4" w:rsidP="00E95CC4">
      <w:pPr>
        <w:tabs>
          <w:tab w:val="left" w:pos="7088"/>
        </w:tabs>
        <w:spacing w:line="276" w:lineRule="auto"/>
        <w:jc w:val="both"/>
        <w:rPr>
          <w:rFonts w:asciiTheme="minorHAnsi" w:hAnsiTheme="minorHAnsi"/>
          <w:szCs w:val="24"/>
          <w:lang w:eastAsia="es-ES"/>
        </w:rPr>
      </w:pPr>
      <w:r w:rsidRPr="00073215">
        <w:rPr>
          <w:rFonts w:asciiTheme="minorHAnsi" w:hAnsiTheme="minorHAnsi"/>
          <w:szCs w:val="24"/>
          <w:lang w:eastAsia="es-ES"/>
        </w:rPr>
        <w:t xml:space="preserve">Abast 3: Emissions associades a la cadena de valor i la gestió de residus. </w:t>
      </w:r>
    </w:p>
    <w:p w14:paraId="57230D95" w14:textId="0006A8D6" w:rsidR="00E95CC4" w:rsidRDefault="00E95CC4" w:rsidP="00E95CC4">
      <w:pPr>
        <w:tabs>
          <w:tab w:val="left" w:pos="7088"/>
        </w:tabs>
        <w:spacing w:line="276" w:lineRule="auto"/>
        <w:jc w:val="both"/>
        <w:rPr>
          <w:rFonts w:asciiTheme="minorHAnsi" w:hAnsiTheme="minorHAnsi"/>
          <w:szCs w:val="24"/>
          <w:lang w:eastAsia="es-ES"/>
        </w:rPr>
      </w:pPr>
    </w:p>
    <w:p w14:paraId="56BAFFD3" w14:textId="77777777" w:rsidR="00920A1E" w:rsidRDefault="00920A1E" w:rsidP="00E95CC4">
      <w:pPr>
        <w:tabs>
          <w:tab w:val="left" w:pos="7088"/>
        </w:tabs>
        <w:spacing w:line="276" w:lineRule="auto"/>
        <w:jc w:val="both"/>
        <w:rPr>
          <w:rFonts w:asciiTheme="minorHAnsi" w:hAnsiTheme="minorHAnsi"/>
          <w:szCs w:val="24"/>
          <w:u w:val="single"/>
          <w:lang w:eastAsia="es-ES"/>
        </w:rPr>
      </w:pPr>
    </w:p>
    <w:p w14:paraId="76CCFB6C" w14:textId="4F8C5C3A" w:rsidR="00E95CC4" w:rsidRPr="00073215" w:rsidRDefault="00E95CC4" w:rsidP="00E95CC4">
      <w:pPr>
        <w:tabs>
          <w:tab w:val="left" w:pos="7088"/>
        </w:tabs>
        <w:spacing w:line="276" w:lineRule="auto"/>
        <w:jc w:val="both"/>
        <w:rPr>
          <w:rFonts w:asciiTheme="minorHAnsi" w:hAnsiTheme="minorHAnsi"/>
          <w:szCs w:val="24"/>
          <w:u w:val="single"/>
          <w:lang w:eastAsia="es-ES"/>
        </w:rPr>
      </w:pPr>
      <w:r w:rsidRPr="00073215">
        <w:rPr>
          <w:rFonts w:asciiTheme="minorHAnsi" w:hAnsiTheme="minorHAnsi"/>
          <w:szCs w:val="24"/>
          <w:u w:val="single"/>
          <w:lang w:eastAsia="es-ES"/>
        </w:rPr>
        <w:lastRenderedPageBreak/>
        <w:t xml:space="preserve">Condicions: </w:t>
      </w:r>
    </w:p>
    <w:p w14:paraId="30D64676" w14:textId="77777777" w:rsidR="00E95CC4" w:rsidRPr="00073215" w:rsidRDefault="00E95CC4" w:rsidP="00E95CC4">
      <w:pPr>
        <w:tabs>
          <w:tab w:val="left" w:pos="7088"/>
        </w:tabs>
        <w:spacing w:line="276" w:lineRule="auto"/>
        <w:jc w:val="both"/>
        <w:rPr>
          <w:rFonts w:asciiTheme="minorHAnsi" w:hAnsiTheme="minorHAnsi"/>
          <w:szCs w:val="24"/>
          <w:lang w:eastAsia="es-ES"/>
        </w:rPr>
      </w:pPr>
      <w:r w:rsidRPr="00073215">
        <w:rPr>
          <w:rFonts w:asciiTheme="minorHAnsi" w:hAnsiTheme="minorHAnsi"/>
          <w:szCs w:val="24"/>
          <w:lang w:eastAsia="es-ES"/>
        </w:rPr>
        <w:t xml:space="preserve">Com més complet sigui el càlcul (incloent els tres abasts) i major serà la puntuació assignada. </w:t>
      </w:r>
    </w:p>
    <w:p w14:paraId="2759E9D2" w14:textId="77777777" w:rsidR="00E95CC4" w:rsidRPr="00073215" w:rsidRDefault="00E95CC4" w:rsidP="00E95CC4">
      <w:pPr>
        <w:tabs>
          <w:tab w:val="left" w:pos="7088"/>
        </w:tabs>
        <w:spacing w:line="276" w:lineRule="auto"/>
        <w:jc w:val="both"/>
        <w:rPr>
          <w:rFonts w:asciiTheme="minorHAnsi" w:hAnsiTheme="minorHAnsi"/>
          <w:szCs w:val="24"/>
          <w:lang w:eastAsia="es-ES"/>
        </w:rPr>
      </w:pPr>
    </w:p>
    <w:p w14:paraId="3F6BE5AC" w14:textId="77777777" w:rsidR="00E95CC4" w:rsidRPr="00073215" w:rsidRDefault="00E95CC4" w:rsidP="00E95CC4">
      <w:pPr>
        <w:tabs>
          <w:tab w:val="left" w:pos="7088"/>
        </w:tabs>
        <w:spacing w:line="276" w:lineRule="auto"/>
        <w:jc w:val="both"/>
        <w:rPr>
          <w:rFonts w:asciiTheme="minorHAnsi" w:hAnsiTheme="minorHAnsi"/>
          <w:szCs w:val="24"/>
          <w:lang w:eastAsia="es-ES"/>
        </w:rPr>
      </w:pPr>
      <w:r w:rsidRPr="00073215">
        <w:rPr>
          <w:rFonts w:asciiTheme="minorHAnsi" w:hAnsiTheme="minorHAnsi"/>
          <w:szCs w:val="24"/>
          <w:lang w:eastAsia="es-ES"/>
        </w:rPr>
        <w:t xml:space="preserve">S'haurà d’aportar una certificació emesa per una entitat acreditada o informe verificat per tercers independents. </w:t>
      </w:r>
    </w:p>
    <w:p w14:paraId="2956BCCB" w14:textId="77777777" w:rsidR="00E95CC4" w:rsidRPr="00073215" w:rsidRDefault="00E95CC4" w:rsidP="00E95CC4">
      <w:pPr>
        <w:tabs>
          <w:tab w:val="left" w:pos="7088"/>
        </w:tabs>
        <w:spacing w:line="276" w:lineRule="auto"/>
        <w:jc w:val="both"/>
        <w:rPr>
          <w:rFonts w:asciiTheme="minorHAnsi" w:hAnsiTheme="minorHAnsi"/>
          <w:szCs w:val="24"/>
          <w:lang w:eastAsia="es-ES"/>
        </w:rPr>
      </w:pPr>
    </w:p>
    <w:p w14:paraId="7F959242" w14:textId="3D22E951" w:rsidR="00E95CC4" w:rsidRPr="00073215" w:rsidRDefault="00850CEB" w:rsidP="00E95CC4">
      <w:pPr>
        <w:tabs>
          <w:tab w:val="left" w:pos="7088"/>
        </w:tabs>
        <w:spacing w:line="276" w:lineRule="auto"/>
        <w:jc w:val="both"/>
        <w:rPr>
          <w:rFonts w:asciiTheme="minorHAnsi" w:hAnsiTheme="minorHAnsi"/>
          <w:szCs w:val="24"/>
          <w:u w:val="single"/>
          <w:lang w:eastAsia="es-ES"/>
        </w:rPr>
      </w:pPr>
      <w:r w:rsidRPr="00073215">
        <w:rPr>
          <w:rFonts w:asciiTheme="minorHAnsi" w:hAnsiTheme="minorHAnsi"/>
          <w:szCs w:val="24"/>
          <w:u w:val="single"/>
          <w:lang w:eastAsia="es-ES"/>
        </w:rPr>
        <w:t>Puntuació</w:t>
      </w:r>
      <w:r>
        <w:rPr>
          <w:rFonts w:asciiTheme="minorHAnsi" w:hAnsiTheme="minorHAnsi"/>
          <w:szCs w:val="24"/>
          <w:u w:val="single"/>
          <w:lang w:eastAsia="es-ES"/>
        </w:rPr>
        <w:t>:</w:t>
      </w:r>
    </w:p>
    <w:p w14:paraId="2818D800" w14:textId="77777777" w:rsidR="00E95CC4" w:rsidRPr="00073215" w:rsidRDefault="00E95CC4" w:rsidP="00E95CC4">
      <w:pPr>
        <w:tabs>
          <w:tab w:val="left" w:pos="7088"/>
        </w:tabs>
        <w:spacing w:line="276" w:lineRule="auto"/>
        <w:jc w:val="both"/>
        <w:rPr>
          <w:rFonts w:asciiTheme="minorHAnsi" w:hAnsiTheme="minorHAnsi"/>
          <w:szCs w:val="24"/>
          <w:lang w:eastAsia="es-ES"/>
        </w:rPr>
      </w:pPr>
      <w:r w:rsidRPr="00073215">
        <w:rPr>
          <w:rFonts w:asciiTheme="minorHAnsi" w:hAnsiTheme="minorHAnsi"/>
          <w:szCs w:val="24"/>
          <w:lang w:eastAsia="es-ES"/>
        </w:rPr>
        <w:t xml:space="preserve">Informe parcial (Abast 1 i 2): fins a 2,5 punts. </w:t>
      </w:r>
    </w:p>
    <w:p w14:paraId="5C2352BD" w14:textId="77777777" w:rsidR="00E95CC4" w:rsidRPr="00073215" w:rsidRDefault="00E95CC4" w:rsidP="00E95CC4">
      <w:pPr>
        <w:tabs>
          <w:tab w:val="left" w:pos="7088"/>
        </w:tabs>
        <w:spacing w:line="276" w:lineRule="auto"/>
        <w:jc w:val="both"/>
        <w:rPr>
          <w:rFonts w:asciiTheme="minorHAnsi" w:hAnsiTheme="minorHAnsi"/>
          <w:szCs w:val="24"/>
          <w:lang w:eastAsia="es-ES"/>
        </w:rPr>
      </w:pPr>
      <w:r w:rsidRPr="00073215">
        <w:rPr>
          <w:rFonts w:asciiTheme="minorHAnsi" w:hAnsiTheme="minorHAnsi"/>
          <w:szCs w:val="24"/>
          <w:lang w:eastAsia="es-ES"/>
        </w:rPr>
        <w:t xml:space="preserve">Informe complet (Abast 1, 2 i 3): fins a 5 punts. </w:t>
      </w:r>
    </w:p>
    <w:p w14:paraId="2D01B8A8" w14:textId="441BE132" w:rsidR="00E95CC4" w:rsidRPr="00073215" w:rsidRDefault="00E95CC4" w:rsidP="00E95CC4">
      <w:pPr>
        <w:tabs>
          <w:tab w:val="left" w:pos="7088"/>
        </w:tabs>
        <w:spacing w:line="276" w:lineRule="auto"/>
        <w:jc w:val="both"/>
        <w:rPr>
          <w:rFonts w:asciiTheme="minorHAnsi" w:hAnsiTheme="minorHAnsi"/>
          <w:szCs w:val="24"/>
          <w:lang w:eastAsia="es-ES"/>
        </w:rPr>
      </w:pPr>
    </w:p>
    <w:p w14:paraId="3615BFED" w14:textId="77777777" w:rsidR="00E95CC4" w:rsidRPr="00073215" w:rsidRDefault="00E95CC4" w:rsidP="00E95CC4">
      <w:pPr>
        <w:tabs>
          <w:tab w:val="left" w:pos="7088"/>
        </w:tabs>
        <w:spacing w:line="276" w:lineRule="auto"/>
        <w:jc w:val="both"/>
        <w:rPr>
          <w:rFonts w:asciiTheme="minorHAnsi" w:hAnsiTheme="minorHAnsi"/>
          <w:szCs w:val="24"/>
          <w:u w:val="single"/>
          <w:lang w:eastAsia="es-ES"/>
        </w:rPr>
      </w:pPr>
      <w:r w:rsidRPr="00073215">
        <w:rPr>
          <w:rFonts w:asciiTheme="minorHAnsi" w:hAnsiTheme="minorHAnsi"/>
          <w:szCs w:val="24"/>
          <w:u w:val="single"/>
          <w:lang w:eastAsia="es-ES"/>
        </w:rPr>
        <w:t xml:space="preserve">Evidències acceptades: </w:t>
      </w:r>
    </w:p>
    <w:p w14:paraId="7B70B818" w14:textId="77777777" w:rsidR="00E95CC4" w:rsidRPr="00073215" w:rsidRDefault="00E95CC4" w:rsidP="00E95CC4">
      <w:pPr>
        <w:tabs>
          <w:tab w:val="left" w:pos="7088"/>
        </w:tabs>
        <w:spacing w:line="276" w:lineRule="auto"/>
        <w:jc w:val="both"/>
        <w:rPr>
          <w:rFonts w:asciiTheme="minorHAnsi" w:hAnsiTheme="minorHAnsi"/>
          <w:szCs w:val="24"/>
          <w:lang w:eastAsia="es-ES"/>
        </w:rPr>
      </w:pPr>
      <w:r w:rsidRPr="00073215">
        <w:rPr>
          <w:rFonts w:asciiTheme="minorHAnsi" w:hAnsiTheme="minorHAnsi"/>
          <w:szCs w:val="24"/>
          <w:lang w:eastAsia="es-ES"/>
        </w:rPr>
        <w:t xml:space="preserve">Informe tècnic elaborat segons ISO 14067, GHG Protocol, SBTI o equivalent.  </w:t>
      </w:r>
    </w:p>
    <w:p w14:paraId="2E53581F" w14:textId="77777777" w:rsidR="00E95CC4" w:rsidRPr="00073215" w:rsidRDefault="00E95CC4" w:rsidP="00E95CC4">
      <w:pPr>
        <w:tabs>
          <w:tab w:val="left" w:pos="7088"/>
        </w:tabs>
        <w:spacing w:line="276" w:lineRule="auto"/>
        <w:jc w:val="both"/>
        <w:rPr>
          <w:rFonts w:asciiTheme="minorHAnsi" w:hAnsiTheme="minorHAnsi"/>
          <w:szCs w:val="24"/>
          <w:lang w:eastAsia="es-ES"/>
        </w:rPr>
      </w:pPr>
      <w:r w:rsidRPr="00073215">
        <w:rPr>
          <w:rFonts w:asciiTheme="minorHAnsi" w:hAnsiTheme="minorHAnsi"/>
          <w:szCs w:val="24"/>
          <w:lang w:eastAsia="es-ES"/>
        </w:rPr>
        <w:t xml:space="preserve">Detall dels abasts inclosos (Abast 1, Abast 2 i Abast 3).  </w:t>
      </w:r>
    </w:p>
    <w:p w14:paraId="4E686A36" w14:textId="77777777" w:rsidR="00E95CC4" w:rsidRPr="00073215" w:rsidRDefault="00E95CC4" w:rsidP="00E95CC4">
      <w:pPr>
        <w:tabs>
          <w:tab w:val="left" w:pos="7088"/>
        </w:tabs>
        <w:spacing w:line="276" w:lineRule="auto"/>
        <w:jc w:val="both"/>
        <w:rPr>
          <w:rFonts w:asciiTheme="minorHAnsi" w:hAnsiTheme="minorHAnsi"/>
          <w:szCs w:val="24"/>
          <w:lang w:eastAsia="es-ES"/>
        </w:rPr>
      </w:pPr>
      <w:r w:rsidRPr="00073215">
        <w:rPr>
          <w:rFonts w:asciiTheme="minorHAnsi" w:hAnsiTheme="minorHAnsi"/>
          <w:szCs w:val="24"/>
          <w:lang w:eastAsia="es-ES"/>
        </w:rPr>
        <w:t xml:space="preserve">Certificat emès per entitat independent que acrediti la verificació del càlcul. </w:t>
      </w:r>
    </w:p>
    <w:p w14:paraId="16BF885D" w14:textId="77777777" w:rsidR="00E95CC4" w:rsidRPr="00073215" w:rsidRDefault="00E95CC4" w:rsidP="00E95CC4">
      <w:pPr>
        <w:tabs>
          <w:tab w:val="left" w:pos="7088"/>
        </w:tabs>
        <w:spacing w:line="276" w:lineRule="auto"/>
        <w:jc w:val="both"/>
        <w:rPr>
          <w:rFonts w:asciiTheme="minorHAnsi" w:hAnsiTheme="minorHAnsi"/>
          <w:szCs w:val="24"/>
          <w:lang w:eastAsia="es-ES"/>
        </w:rPr>
      </w:pPr>
    </w:p>
    <w:p w14:paraId="4CDF1D18" w14:textId="06992CAB" w:rsidR="00E95CC4" w:rsidRPr="00073215" w:rsidRDefault="00E95CC4" w:rsidP="00E95CC4">
      <w:pPr>
        <w:tabs>
          <w:tab w:val="left" w:pos="7088"/>
        </w:tabs>
        <w:spacing w:line="276" w:lineRule="auto"/>
        <w:jc w:val="both"/>
        <w:rPr>
          <w:rFonts w:asciiTheme="minorHAnsi" w:hAnsiTheme="minorHAnsi"/>
          <w:szCs w:val="24"/>
          <w:u w:val="single"/>
          <w:lang w:eastAsia="es-ES"/>
        </w:rPr>
      </w:pPr>
      <w:r w:rsidRPr="00073215">
        <w:rPr>
          <w:rFonts w:asciiTheme="minorHAnsi" w:hAnsiTheme="minorHAnsi"/>
          <w:szCs w:val="24"/>
          <w:u w:val="single"/>
          <w:lang w:eastAsia="es-ES"/>
        </w:rPr>
        <w:t xml:space="preserve">Avaluació: </w:t>
      </w:r>
    </w:p>
    <w:p w14:paraId="266BFC3C" w14:textId="77777777" w:rsidR="00E95CC4" w:rsidRPr="00073215" w:rsidRDefault="00E95CC4" w:rsidP="00E95CC4">
      <w:pPr>
        <w:tabs>
          <w:tab w:val="left" w:pos="7088"/>
        </w:tabs>
        <w:spacing w:line="276" w:lineRule="auto"/>
        <w:jc w:val="both"/>
        <w:rPr>
          <w:rFonts w:asciiTheme="minorHAnsi" w:hAnsiTheme="minorHAnsi"/>
          <w:szCs w:val="24"/>
          <w:lang w:eastAsia="es-ES"/>
        </w:rPr>
      </w:pPr>
      <w:r w:rsidRPr="00073215">
        <w:rPr>
          <w:rFonts w:asciiTheme="minorHAnsi" w:hAnsiTheme="minorHAnsi"/>
          <w:szCs w:val="24"/>
          <w:lang w:eastAsia="es-ES"/>
        </w:rPr>
        <w:t xml:space="preserve">L’òrgan de contractació aplicarà el següent procediment per valorar la documentació presentada: </w:t>
      </w:r>
    </w:p>
    <w:p w14:paraId="17B84D76" w14:textId="77777777" w:rsidR="00E95CC4" w:rsidRPr="00073215" w:rsidRDefault="00E95CC4" w:rsidP="00E95CC4">
      <w:pPr>
        <w:tabs>
          <w:tab w:val="left" w:pos="7088"/>
        </w:tabs>
        <w:spacing w:line="276" w:lineRule="auto"/>
        <w:jc w:val="both"/>
        <w:rPr>
          <w:rFonts w:asciiTheme="minorHAnsi" w:hAnsiTheme="minorHAnsi"/>
          <w:szCs w:val="24"/>
          <w:lang w:eastAsia="es-ES"/>
        </w:rPr>
      </w:pPr>
    </w:p>
    <w:p w14:paraId="14805C2C" w14:textId="77777777" w:rsidR="00E95CC4" w:rsidRPr="00073215" w:rsidRDefault="00E95CC4" w:rsidP="00E95CC4">
      <w:pPr>
        <w:tabs>
          <w:tab w:val="left" w:pos="7088"/>
        </w:tabs>
        <w:spacing w:line="276" w:lineRule="auto"/>
        <w:jc w:val="both"/>
        <w:rPr>
          <w:rFonts w:asciiTheme="minorHAnsi" w:hAnsiTheme="minorHAnsi"/>
          <w:szCs w:val="24"/>
          <w:u w:val="single"/>
          <w:lang w:eastAsia="es-ES"/>
        </w:rPr>
      </w:pPr>
      <w:r w:rsidRPr="00073215">
        <w:rPr>
          <w:rFonts w:asciiTheme="minorHAnsi" w:hAnsiTheme="minorHAnsi"/>
          <w:szCs w:val="24"/>
          <w:u w:val="single"/>
          <w:lang w:eastAsia="es-ES"/>
        </w:rPr>
        <w:t xml:space="preserve">Comprovació de l’informe: </w:t>
      </w:r>
    </w:p>
    <w:p w14:paraId="1B5CAF38" w14:textId="77777777" w:rsidR="00E95CC4" w:rsidRPr="00073215" w:rsidRDefault="00E95CC4" w:rsidP="00E95CC4">
      <w:pPr>
        <w:tabs>
          <w:tab w:val="left" w:pos="7088"/>
        </w:tabs>
        <w:spacing w:line="276" w:lineRule="auto"/>
        <w:jc w:val="both"/>
        <w:rPr>
          <w:rFonts w:asciiTheme="minorHAnsi" w:hAnsiTheme="minorHAnsi"/>
          <w:szCs w:val="24"/>
          <w:lang w:eastAsia="es-ES"/>
        </w:rPr>
      </w:pPr>
      <w:r w:rsidRPr="00073215">
        <w:rPr>
          <w:rFonts w:asciiTheme="minorHAnsi" w:hAnsiTheme="minorHAnsi"/>
          <w:szCs w:val="24"/>
          <w:lang w:eastAsia="es-ES"/>
        </w:rPr>
        <w:t xml:space="preserve">Es verificarà que el càlcul de la petjada de carboni s’ha realitzat d’acord amb el GHG Protocol o normes ISO aplicables. </w:t>
      </w:r>
    </w:p>
    <w:p w14:paraId="4DBAC9C4" w14:textId="77777777" w:rsidR="00E95CC4" w:rsidRPr="00073215" w:rsidRDefault="00E95CC4" w:rsidP="00E95CC4">
      <w:pPr>
        <w:tabs>
          <w:tab w:val="left" w:pos="7088"/>
        </w:tabs>
        <w:spacing w:line="276" w:lineRule="auto"/>
        <w:jc w:val="both"/>
        <w:rPr>
          <w:rFonts w:asciiTheme="minorHAnsi" w:hAnsiTheme="minorHAnsi"/>
          <w:szCs w:val="24"/>
          <w:lang w:eastAsia="es-ES"/>
        </w:rPr>
      </w:pPr>
      <w:r w:rsidRPr="00073215">
        <w:rPr>
          <w:rFonts w:asciiTheme="minorHAnsi" w:hAnsiTheme="minorHAnsi"/>
          <w:szCs w:val="24"/>
          <w:lang w:eastAsia="es-ES"/>
        </w:rPr>
        <w:t xml:space="preserve">Es determinarà si l’informe és parcial (Abast 1 i 2) o complet (Abast 1, 2 i 3). </w:t>
      </w:r>
    </w:p>
    <w:p w14:paraId="11DB368D" w14:textId="77777777" w:rsidR="00E95CC4" w:rsidRPr="00073215" w:rsidRDefault="00E95CC4" w:rsidP="00E95CC4">
      <w:pPr>
        <w:tabs>
          <w:tab w:val="left" w:pos="7088"/>
        </w:tabs>
        <w:spacing w:line="276" w:lineRule="auto"/>
        <w:jc w:val="both"/>
        <w:rPr>
          <w:rFonts w:asciiTheme="minorHAnsi" w:hAnsiTheme="minorHAnsi"/>
          <w:szCs w:val="24"/>
          <w:lang w:eastAsia="es-ES"/>
        </w:rPr>
      </w:pPr>
    </w:p>
    <w:p w14:paraId="21C88A9A" w14:textId="77777777" w:rsidR="00E95CC4" w:rsidRPr="00073215" w:rsidRDefault="00E95CC4" w:rsidP="00E95CC4">
      <w:pPr>
        <w:tabs>
          <w:tab w:val="left" w:pos="7088"/>
        </w:tabs>
        <w:spacing w:line="276" w:lineRule="auto"/>
        <w:jc w:val="both"/>
        <w:rPr>
          <w:rFonts w:asciiTheme="minorHAnsi" w:hAnsiTheme="minorHAnsi"/>
          <w:szCs w:val="24"/>
          <w:u w:val="single"/>
          <w:lang w:eastAsia="es-ES"/>
        </w:rPr>
      </w:pPr>
      <w:r w:rsidRPr="00073215">
        <w:rPr>
          <w:rFonts w:asciiTheme="minorHAnsi" w:hAnsiTheme="minorHAnsi"/>
          <w:szCs w:val="24"/>
          <w:u w:val="single"/>
          <w:lang w:eastAsia="es-ES"/>
        </w:rPr>
        <w:t xml:space="preserve">Comprovació de certificació: </w:t>
      </w:r>
    </w:p>
    <w:p w14:paraId="62E543D9" w14:textId="3C336265" w:rsidR="00E95CC4" w:rsidRPr="00920A1E" w:rsidRDefault="00E95CC4" w:rsidP="00004F4F">
      <w:pPr>
        <w:tabs>
          <w:tab w:val="left" w:pos="7088"/>
        </w:tabs>
        <w:spacing w:line="276" w:lineRule="auto"/>
        <w:jc w:val="both"/>
        <w:rPr>
          <w:rFonts w:asciiTheme="minorHAnsi" w:hAnsiTheme="minorHAnsi"/>
          <w:szCs w:val="24"/>
          <w:lang w:eastAsia="es-ES"/>
        </w:rPr>
      </w:pPr>
      <w:r w:rsidRPr="00073215">
        <w:rPr>
          <w:rFonts w:asciiTheme="minorHAnsi" w:hAnsiTheme="minorHAnsi"/>
          <w:szCs w:val="24"/>
          <w:lang w:eastAsia="es-ES"/>
        </w:rPr>
        <w:t>Es validarà l'autenticitat i v</w:t>
      </w:r>
      <w:r w:rsidR="00920A1E">
        <w:rPr>
          <w:rFonts w:asciiTheme="minorHAnsi" w:hAnsiTheme="minorHAnsi"/>
          <w:szCs w:val="24"/>
          <w:lang w:eastAsia="es-ES"/>
        </w:rPr>
        <w:t>igència del certificat aportat.</w:t>
      </w:r>
    </w:p>
    <w:p w14:paraId="1BFA3A10" w14:textId="0EC949BB" w:rsidR="00E95CC4" w:rsidRPr="00073215" w:rsidRDefault="00E95CC4" w:rsidP="00004F4F">
      <w:pPr>
        <w:tabs>
          <w:tab w:val="left" w:pos="7088"/>
        </w:tabs>
        <w:spacing w:line="276" w:lineRule="auto"/>
        <w:jc w:val="both"/>
        <w:rPr>
          <w:rFonts w:asciiTheme="minorHAnsi" w:hAnsiTheme="minorHAnsi" w:cstheme="minorHAnsi"/>
          <w:szCs w:val="24"/>
          <w:lang w:eastAsia="es-ES"/>
        </w:rPr>
      </w:pPr>
    </w:p>
    <w:p w14:paraId="53FCABB4" w14:textId="29949995" w:rsidR="00F57311" w:rsidRPr="00073215" w:rsidRDefault="00F57311" w:rsidP="00F57311">
      <w:pPr>
        <w:tabs>
          <w:tab w:val="left" w:pos="7088"/>
        </w:tabs>
        <w:spacing w:line="276" w:lineRule="auto"/>
        <w:jc w:val="both"/>
        <w:rPr>
          <w:rFonts w:asciiTheme="minorHAnsi" w:hAnsiTheme="minorHAnsi"/>
          <w:b/>
          <w:i/>
          <w:szCs w:val="24"/>
          <w:lang w:eastAsia="es-ES"/>
        </w:rPr>
      </w:pPr>
      <w:r w:rsidRPr="00073215">
        <w:rPr>
          <w:rFonts w:asciiTheme="minorHAnsi" w:hAnsiTheme="minorHAnsi"/>
          <w:b/>
          <w:i/>
          <w:szCs w:val="24"/>
          <w:lang w:eastAsia="es-ES"/>
        </w:rPr>
        <w:t xml:space="preserve">La petjada de carboni és un indicador directe de l’impacte ambiental. Aquest criteri premia la profunditat del càlcul segons els abasts del GHG Protocol, alineat amb la Directiva 2014/24/UE (art. 67) i la LCSP. </w:t>
      </w:r>
    </w:p>
    <w:p w14:paraId="0BAA68C9" w14:textId="42C1250C" w:rsidR="00E95CC4" w:rsidRPr="00073215" w:rsidRDefault="00E95CC4" w:rsidP="00E95CC4">
      <w:pPr>
        <w:rPr>
          <w:rFonts w:eastAsiaTheme="minorHAnsi"/>
          <w:szCs w:val="24"/>
          <w:highlight w:val="magenta"/>
        </w:rPr>
      </w:pPr>
    </w:p>
    <w:p w14:paraId="4079607D" w14:textId="77777777" w:rsidR="00432D11" w:rsidRPr="00073215" w:rsidRDefault="00432D11" w:rsidP="00432D11">
      <w:pPr>
        <w:pStyle w:val="Ttol2"/>
        <w:numPr>
          <w:ilvl w:val="0"/>
          <w:numId w:val="0"/>
        </w:numPr>
        <w:rPr>
          <w:rFonts w:asciiTheme="minorHAnsi" w:eastAsiaTheme="minorHAnsi" w:hAnsiTheme="minorHAnsi" w:cstheme="minorHAnsi"/>
          <w:b/>
          <w:szCs w:val="24"/>
        </w:rPr>
      </w:pPr>
    </w:p>
    <w:p w14:paraId="4BB2A2B4" w14:textId="1A015728" w:rsidR="000A22EA" w:rsidRPr="00073215" w:rsidRDefault="00764170" w:rsidP="006B2FA7">
      <w:pPr>
        <w:pStyle w:val="Ttol2"/>
        <w:numPr>
          <w:ilvl w:val="3"/>
          <w:numId w:val="27"/>
        </w:numPr>
        <w:ind w:left="0" w:firstLine="0"/>
        <w:rPr>
          <w:rFonts w:asciiTheme="minorHAnsi" w:eastAsiaTheme="minorHAnsi" w:hAnsiTheme="minorHAnsi" w:cstheme="minorHAnsi"/>
          <w:b/>
          <w:szCs w:val="24"/>
        </w:rPr>
      </w:pPr>
      <w:r w:rsidRPr="00073215">
        <w:rPr>
          <w:rFonts w:asciiTheme="minorHAnsi" w:hAnsiTheme="minorHAnsi" w:cstheme="minorHAnsi"/>
          <w:b/>
          <w:szCs w:val="24"/>
          <w:lang w:eastAsia="es-ES"/>
        </w:rPr>
        <w:t xml:space="preserve">Qualitat ambiental de la flota de vehicles de l’empresa. </w:t>
      </w:r>
    </w:p>
    <w:p w14:paraId="2E4A926D" w14:textId="1C9A40BE" w:rsidR="00851DBA" w:rsidRPr="00073215" w:rsidRDefault="00851DBA" w:rsidP="00851DBA">
      <w:pPr>
        <w:pStyle w:val="Default"/>
        <w:spacing w:before="120"/>
        <w:jc w:val="right"/>
        <w:rPr>
          <w:rFonts w:asciiTheme="minorHAnsi" w:hAnsiTheme="minorHAnsi" w:cstheme="minorHAnsi"/>
          <w:b/>
          <w:lang w:val="ca-ES"/>
        </w:rPr>
      </w:pPr>
      <w:r w:rsidRPr="00073215">
        <w:rPr>
          <w:rFonts w:asciiTheme="minorHAnsi" w:hAnsiTheme="minorHAnsi" w:cstheme="minorHAnsi"/>
          <w:b/>
          <w:lang w:val="ca-ES"/>
        </w:rPr>
        <w:t xml:space="preserve">Fins a </w:t>
      </w:r>
      <w:r w:rsidR="00967E13" w:rsidRPr="00073215">
        <w:rPr>
          <w:rFonts w:asciiTheme="minorHAnsi" w:hAnsiTheme="minorHAnsi" w:cstheme="minorHAnsi"/>
          <w:b/>
          <w:lang w:val="ca-ES"/>
        </w:rPr>
        <w:t xml:space="preserve">5 </w:t>
      </w:r>
      <w:r w:rsidRPr="00073215">
        <w:rPr>
          <w:rFonts w:asciiTheme="minorHAnsi" w:hAnsiTheme="minorHAnsi" w:cstheme="minorHAnsi"/>
          <w:b/>
          <w:lang w:val="ca-ES"/>
        </w:rPr>
        <w:t>punts</w:t>
      </w:r>
    </w:p>
    <w:p w14:paraId="26854A3D" w14:textId="4469EA33" w:rsidR="00764170" w:rsidRPr="00073215" w:rsidRDefault="00764170" w:rsidP="006F7C0A">
      <w:pPr>
        <w:pStyle w:val="Default"/>
        <w:spacing w:before="120"/>
        <w:jc w:val="both"/>
        <w:rPr>
          <w:rFonts w:asciiTheme="minorHAnsi" w:hAnsiTheme="minorHAnsi" w:cstheme="minorHAnsi"/>
          <w:lang w:val="ca-ES"/>
        </w:rPr>
      </w:pPr>
      <w:r w:rsidRPr="00073215">
        <w:rPr>
          <w:rFonts w:asciiTheme="minorHAnsi" w:hAnsiTheme="minorHAnsi" w:cstheme="minorHAnsi"/>
          <w:lang w:val="ca-ES"/>
        </w:rPr>
        <w:t>Es valorarà la qualitat ambiental de la flota de vehicles per a transport de persones i materials amb una MMA de fins a 3.500 kg de què disposa l’empresa.</w:t>
      </w:r>
    </w:p>
    <w:p w14:paraId="627DD32F" w14:textId="77777777" w:rsidR="00764170" w:rsidRPr="00073215" w:rsidRDefault="00764170" w:rsidP="006F7C0A">
      <w:pPr>
        <w:pStyle w:val="Default"/>
        <w:jc w:val="both"/>
        <w:rPr>
          <w:rFonts w:asciiTheme="minorHAnsi" w:hAnsiTheme="minorHAnsi" w:cstheme="minorHAnsi"/>
          <w:lang w:val="ca-ES"/>
        </w:rPr>
      </w:pPr>
    </w:p>
    <w:p w14:paraId="101BA7CA" w14:textId="10E8E928" w:rsidR="00764170" w:rsidRPr="00073215" w:rsidRDefault="00764170" w:rsidP="006F7C0A">
      <w:pPr>
        <w:pStyle w:val="Default"/>
        <w:jc w:val="both"/>
        <w:rPr>
          <w:rFonts w:asciiTheme="minorHAnsi" w:hAnsiTheme="minorHAnsi" w:cstheme="minorHAnsi"/>
          <w:lang w:val="ca-ES"/>
        </w:rPr>
      </w:pPr>
      <w:r w:rsidRPr="00073215">
        <w:rPr>
          <w:rFonts w:asciiTheme="minorHAnsi" w:hAnsiTheme="minorHAnsi" w:cstheme="minorHAnsi"/>
          <w:lang w:val="ca-ES"/>
        </w:rPr>
        <w:t>Es distingeixen tres tipologies de vehicles segons el</w:t>
      </w:r>
      <w:r w:rsidR="00167D97">
        <w:rPr>
          <w:rFonts w:asciiTheme="minorHAnsi" w:hAnsiTheme="minorHAnsi" w:cstheme="minorHAnsi"/>
          <w:lang w:val="ca-ES"/>
        </w:rPr>
        <w:t>s</w:t>
      </w:r>
      <w:r w:rsidRPr="00073215">
        <w:rPr>
          <w:rFonts w:asciiTheme="minorHAnsi" w:hAnsiTheme="minorHAnsi" w:cstheme="minorHAnsi"/>
          <w:lang w:val="ca-ES"/>
        </w:rPr>
        <w:t xml:space="preserve"> distintiu</w:t>
      </w:r>
      <w:r w:rsidR="00167D97">
        <w:rPr>
          <w:rFonts w:asciiTheme="minorHAnsi" w:hAnsiTheme="minorHAnsi" w:cstheme="minorHAnsi"/>
          <w:lang w:val="ca-ES"/>
        </w:rPr>
        <w:t>s</w:t>
      </w:r>
      <w:r w:rsidRPr="00073215">
        <w:rPr>
          <w:rFonts w:asciiTheme="minorHAnsi" w:hAnsiTheme="minorHAnsi" w:cstheme="minorHAnsi"/>
          <w:lang w:val="ca-ES"/>
        </w:rPr>
        <w:t xml:space="preserve"> ambiental</w:t>
      </w:r>
      <w:r w:rsidR="00167D97">
        <w:rPr>
          <w:rFonts w:asciiTheme="minorHAnsi" w:hAnsiTheme="minorHAnsi" w:cstheme="minorHAnsi"/>
          <w:lang w:val="ca-ES"/>
        </w:rPr>
        <w:t>s</w:t>
      </w:r>
      <w:r w:rsidRPr="00073215">
        <w:rPr>
          <w:rFonts w:asciiTheme="minorHAnsi" w:hAnsiTheme="minorHAnsi" w:cstheme="minorHAnsi"/>
          <w:lang w:val="ca-ES"/>
        </w:rPr>
        <w:t xml:space="preserve"> </w:t>
      </w:r>
      <w:r w:rsidR="001429A6">
        <w:rPr>
          <w:rFonts w:asciiTheme="minorHAnsi" w:hAnsiTheme="minorHAnsi" w:cstheme="minorHAnsi"/>
          <w:lang w:val="ca-ES"/>
        </w:rPr>
        <w:t>de la DGT, establerts en l’</w:t>
      </w:r>
      <w:r w:rsidRPr="00073215">
        <w:rPr>
          <w:rFonts w:asciiTheme="minorHAnsi" w:hAnsiTheme="minorHAnsi" w:cstheme="minorHAnsi"/>
          <w:lang w:val="ca-ES"/>
        </w:rPr>
        <w:t>Ordre PCI/810/2018, de 27 de juliol, per la qual es modifiquen els annexos II, XI i XVIII del Reglament General de Vehicles, aprovat pel Reial decret 2822/1998, de 23 de desembre.</w:t>
      </w:r>
    </w:p>
    <w:p w14:paraId="1000B193" w14:textId="77777777" w:rsidR="00764170" w:rsidRPr="00073215" w:rsidRDefault="00764170" w:rsidP="006F7C0A">
      <w:pPr>
        <w:pStyle w:val="Default"/>
        <w:jc w:val="both"/>
        <w:rPr>
          <w:rFonts w:asciiTheme="minorHAnsi" w:hAnsiTheme="minorHAnsi" w:cstheme="minorHAnsi"/>
          <w:lang w:val="ca-ES"/>
        </w:rPr>
      </w:pPr>
    </w:p>
    <w:p w14:paraId="05A908EE" w14:textId="77777777" w:rsidR="00764170" w:rsidRPr="00073215" w:rsidRDefault="00764170" w:rsidP="006F7C0A">
      <w:pPr>
        <w:pStyle w:val="Default"/>
        <w:numPr>
          <w:ilvl w:val="0"/>
          <w:numId w:val="15"/>
        </w:numPr>
        <w:ind w:left="567" w:hanging="141"/>
        <w:jc w:val="both"/>
        <w:rPr>
          <w:rFonts w:asciiTheme="minorHAnsi" w:hAnsiTheme="minorHAnsi" w:cstheme="minorHAnsi"/>
          <w:lang w:val="ca-ES"/>
        </w:rPr>
      </w:pPr>
      <w:r w:rsidRPr="00073215">
        <w:rPr>
          <w:rFonts w:asciiTheme="minorHAnsi" w:hAnsiTheme="minorHAnsi" w:cstheme="minorHAnsi"/>
          <w:lang w:val="ca-ES"/>
        </w:rPr>
        <w:t>Tipologia 1: Vehicles amb el distintiu 0</w:t>
      </w:r>
    </w:p>
    <w:p w14:paraId="40C8529A" w14:textId="77777777" w:rsidR="00764170" w:rsidRPr="00073215" w:rsidRDefault="00764170" w:rsidP="006F7C0A">
      <w:pPr>
        <w:pStyle w:val="Default"/>
        <w:numPr>
          <w:ilvl w:val="0"/>
          <w:numId w:val="15"/>
        </w:numPr>
        <w:ind w:left="567" w:hanging="141"/>
        <w:jc w:val="both"/>
        <w:rPr>
          <w:rFonts w:asciiTheme="minorHAnsi" w:hAnsiTheme="minorHAnsi" w:cstheme="minorHAnsi"/>
          <w:lang w:val="ca-ES"/>
        </w:rPr>
      </w:pPr>
      <w:r w:rsidRPr="00073215">
        <w:rPr>
          <w:rFonts w:asciiTheme="minorHAnsi" w:hAnsiTheme="minorHAnsi" w:cstheme="minorHAnsi"/>
          <w:lang w:val="ca-ES"/>
        </w:rPr>
        <w:t>Tipologia 2: Vehicles amb el distintiu ECO</w:t>
      </w:r>
    </w:p>
    <w:p w14:paraId="6015A400" w14:textId="77777777" w:rsidR="00764170" w:rsidRPr="00073215" w:rsidRDefault="00764170" w:rsidP="006F7C0A">
      <w:pPr>
        <w:pStyle w:val="Default"/>
        <w:numPr>
          <w:ilvl w:val="0"/>
          <w:numId w:val="15"/>
        </w:numPr>
        <w:ind w:left="567" w:hanging="141"/>
        <w:jc w:val="both"/>
        <w:rPr>
          <w:rFonts w:asciiTheme="minorHAnsi" w:hAnsiTheme="minorHAnsi" w:cstheme="minorHAnsi"/>
          <w:lang w:val="ca-ES"/>
        </w:rPr>
      </w:pPr>
      <w:r w:rsidRPr="00073215">
        <w:rPr>
          <w:rFonts w:asciiTheme="minorHAnsi" w:hAnsiTheme="minorHAnsi" w:cstheme="minorHAnsi"/>
          <w:lang w:val="ca-ES"/>
        </w:rPr>
        <w:t>Tipologia 3: Vehicles amb el distintiu B o C, o sense distintiu (A)</w:t>
      </w:r>
    </w:p>
    <w:p w14:paraId="39418DD6" w14:textId="77777777" w:rsidR="00764170" w:rsidRPr="00073215" w:rsidRDefault="00764170" w:rsidP="006F7C0A">
      <w:pPr>
        <w:pStyle w:val="Default"/>
        <w:jc w:val="both"/>
        <w:rPr>
          <w:rFonts w:asciiTheme="minorHAnsi" w:hAnsiTheme="minorHAnsi" w:cstheme="minorHAnsi"/>
          <w:lang w:val="ca-ES"/>
        </w:rPr>
      </w:pPr>
    </w:p>
    <w:p w14:paraId="6A7D9BD4" w14:textId="77777777" w:rsidR="00920A1E" w:rsidRDefault="00920A1E" w:rsidP="006F7C0A">
      <w:pPr>
        <w:pStyle w:val="Default"/>
        <w:jc w:val="both"/>
        <w:rPr>
          <w:rFonts w:asciiTheme="minorHAnsi" w:hAnsiTheme="minorHAnsi" w:cstheme="minorHAnsi"/>
          <w:lang w:val="ca-ES"/>
        </w:rPr>
      </w:pPr>
    </w:p>
    <w:p w14:paraId="08827FFB" w14:textId="77777777" w:rsidR="00920A1E" w:rsidRDefault="00920A1E" w:rsidP="006F7C0A">
      <w:pPr>
        <w:pStyle w:val="Default"/>
        <w:jc w:val="both"/>
        <w:rPr>
          <w:rFonts w:asciiTheme="minorHAnsi" w:hAnsiTheme="minorHAnsi" w:cstheme="minorHAnsi"/>
          <w:lang w:val="ca-ES"/>
        </w:rPr>
      </w:pPr>
    </w:p>
    <w:p w14:paraId="22EB0B8F" w14:textId="7A2C1730" w:rsidR="00764170" w:rsidRPr="00073215" w:rsidRDefault="00764170" w:rsidP="006F7C0A">
      <w:pPr>
        <w:pStyle w:val="Default"/>
        <w:jc w:val="both"/>
        <w:rPr>
          <w:rFonts w:asciiTheme="minorHAnsi" w:hAnsiTheme="minorHAnsi" w:cstheme="minorHAnsi"/>
          <w:lang w:val="ca-ES"/>
        </w:rPr>
      </w:pPr>
      <w:r w:rsidRPr="00073215">
        <w:rPr>
          <w:rFonts w:asciiTheme="minorHAnsi" w:hAnsiTheme="minorHAnsi" w:cstheme="minorHAnsi"/>
          <w:lang w:val="ca-ES"/>
        </w:rPr>
        <w:t xml:space="preserve">Els </w:t>
      </w:r>
      <w:r w:rsidR="00967E13" w:rsidRPr="00073215">
        <w:rPr>
          <w:rFonts w:asciiTheme="minorHAnsi" w:hAnsiTheme="minorHAnsi" w:cstheme="minorHAnsi"/>
          <w:lang w:val="ca-ES"/>
        </w:rPr>
        <w:t>5</w:t>
      </w:r>
      <w:r w:rsidRPr="00073215">
        <w:rPr>
          <w:rFonts w:asciiTheme="minorHAnsi" w:hAnsiTheme="minorHAnsi" w:cstheme="minorHAnsi"/>
          <w:lang w:val="ca-ES"/>
        </w:rPr>
        <w:t xml:space="preserve"> punts d’aquest criteri s’atorgaran segons el percentatge de vehicles de cada tipologia que el licitador es comprometi a aportar al contracte d’acord amb la següent fórmula (% expressat en decimals):</w:t>
      </w:r>
    </w:p>
    <w:p w14:paraId="2E2724FF" w14:textId="77777777" w:rsidR="00764170" w:rsidRPr="00073215" w:rsidRDefault="00764170" w:rsidP="006F7C0A">
      <w:pPr>
        <w:pStyle w:val="Default"/>
        <w:jc w:val="both"/>
        <w:rPr>
          <w:rFonts w:asciiTheme="minorHAnsi" w:hAnsiTheme="minorHAnsi" w:cstheme="minorHAnsi"/>
        </w:rPr>
      </w:pPr>
    </w:p>
    <w:p w14:paraId="2EC31F62" w14:textId="1777B1DE" w:rsidR="00764170" w:rsidRPr="00073215" w:rsidRDefault="00764170" w:rsidP="006F7C0A">
      <w:pPr>
        <w:pStyle w:val="Default"/>
        <w:jc w:val="both"/>
        <w:rPr>
          <w:rFonts w:asciiTheme="minorHAnsi" w:hAnsiTheme="minorHAnsi" w:cstheme="minorHAnsi"/>
        </w:rPr>
      </w:pPr>
      <m:oMathPara>
        <m:oMath>
          <m:r>
            <w:rPr>
              <w:rFonts w:ascii="Cambria Math" w:hAnsi="Cambria Math" w:cstheme="minorHAnsi"/>
            </w:rPr>
            <m:t>Puntuació=</m:t>
          </m:r>
          <m:d>
            <m:dPr>
              <m:ctrlPr>
                <w:rPr>
                  <w:rFonts w:ascii="Cambria Math" w:hAnsi="Cambria Math" w:cstheme="minorHAnsi"/>
                  <w:i/>
                </w:rPr>
              </m:ctrlPr>
            </m:dPr>
            <m:e>
              <m:r>
                <w:rPr>
                  <w:rFonts w:ascii="Cambria Math" w:hAnsi="Cambria Math" w:cstheme="minorHAnsi"/>
                </w:rPr>
                <m:t>% Tipologia 1×5</m:t>
              </m:r>
            </m:e>
          </m:d>
          <m:r>
            <w:rPr>
              <w:rFonts w:ascii="Cambria Math" w:hAnsi="Cambria Math" w:cstheme="minorHAnsi"/>
            </w:rPr>
            <m:t>+</m:t>
          </m:r>
          <m:d>
            <m:dPr>
              <m:ctrlPr>
                <w:rPr>
                  <w:rFonts w:ascii="Cambria Math" w:hAnsi="Cambria Math" w:cstheme="minorHAnsi"/>
                  <w:i/>
                </w:rPr>
              </m:ctrlPr>
            </m:dPr>
            <m:e>
              <m:r>
                <w:rPr>
                  <w:rFonts w:ascii="Cambria Math" w:hAnsi="Cambria Math" w:cstheme="minorHAnsi"/>
                </w:rPr>
                <m:t>% Tipologia 2×2,5</m:t>
              </m:r>
            </m:e>
          </m:d>
          <m:r>
            <w:rPr>
              <w:rFonts w:ascii="Cambria Math" w:hAnsi="Cambria Math" w:cstheme="minorHAnsi"/>
            </w:rPr>
            <m:t>+</m:t>
          </m:r>
          <m:d>
            <m:dPr>
              <m:ctrlPr>
                <w:rPr>
                  <w:rFonts w:ascii="Cambria Math" w:hAnsi="Cambria Math" w:cstheme="minorHAnsi"/>
                  <w:i/>
                </w:rPr>
              </m:ctrlPr>
            </m:dPr>
            <m:e>
              <m:r>
                <w:rPr>
                  <w:rFonts w:ascii="Cambria Math" w:hAnsi="Cambria Math" w:cstheme="minorHAnsi"/>
                </w:rPr>
                <m:t>% Tipologia 3×0</m:t>
              </m:r>
            </m:e>
          </m:d>
        </m:oMath>
      </m:oMathPara>
    </w:p>
    <w:p w14:paraId="09D0AA37" w14:textId="77777777" w:rsidR="00E95CC4" w:rsidRPr="00073215" w:rsidRDefault="00E95CC4" w:rsidP="006F7C0A">
      <w:pPr>
        <w:jc w:val="both"/>
        <w:rPr>
          <w:rFonts w:asciiTheme="minorHAnsi" w:hAnsiTheme="minorHAnsi" w:cstheme="minorHAnsi"/>
          <w:szCs w:val="24"/>
          <w:u w:val="single"/>
        </w:rPr>
      </w:pPr>
    </w:p>
    <w:p w14:paraId="6D4C2218" w14:textId="24025DAE" w:rsidR="00764170" w:rsidRPr="00073215" w:rsidRDefault="00764170" w:rsidP="006F7C0A">
      <w:pPr>
        <w:jc w:val="both"/>
        <w:rPr>
          <w:rFonts w:asciiTheme="minorHAnsi" w:hAnsiTheme="minorHAnsi" w:cstheme="minorHAnsi"/>
          <w:szCs w:val="24"/>
          <w:u w:val="single"/>
        </w:rPr>
      </w:pPr>
      <w:r w:rsidRPr="00073215">
        <w:rPr>
          <w:rFonts w:asciiTheme="minorHAnsi" w:hAnsiTheme="minorHAnsi" w:cstheme="minorHAnsi"/>
          <w:szCs w:val="24"/>
          <w:u w:val="single"/>
        </w:rPr>
        <w:t>Caldrà omplir i incloure en l’oferta tècnica:</w:t>
      </w:r>
    </w:p>
    <w:p w14:paraId="1CC4F433" w14:textId="4358E506" w:rsidR="00764170" w:rsidRPr="00073215" w:rsidRDefault="00A77903" w:rsidP="006F7C0A">
      <w:pPr>
        <w:pStyle w:val="Pargrafdellista"/>
        <w:numPr>
          <w:ilvl w:val="0"/>
          <w:numId w:val="17"/>
        </w:numPr>
        <w:spacing w:before="120" w:after="160" w:line="259" w:lineRule="auto"/>
        <w:contextualSpacing/>
        <w:jc w:val="both"/>
        <w:rPr>
          <w:rFonts w:asciiTheme="minorHAnsi" w:hAnsiTheme="minorHAnsi" w:cstheme="minorHAnsi"/>
          <w:color w:val="000000"/>
          <w:sz w:val="24"/>
          <w:szCs w:val="24"/>
        </w:rPr>
      </w:pPr>
      <w:r w:rsidRPr="00073215">
        <w:rPr>
          <w:rFonts w:asciiTheme="minorHAnsi" w:hAnsiTheme="minorHAnsi" w:cstheme="minorHAnsi"/>
          <w:sz w:val="24"/>
          <w:szCs w:val="24"/>
        </w:rPr>
        <w:t xml:space="preserve">Annex </w:t>
      </w:r>
      <w:r w:rsidR="00764170" w:rsidRPr="00073215">
        <w:rPr>
          <w:rFonts w:asciiTheme="minorHAnsi" w:hAnsiTheme="minorHAnsi" w:cstheme="minorHAnsi"/>
          <w:sz w:val="24"/>
          <w:szCs w:val="24"/>
        </w:rPr>
        <w:t>ACREDITACIÓ PETJADA</w:t>
      </w:r>
      <w:r w:rsidRPr="00073215">
        <w:rPr>
          <w:rFonts w:asciiTheme="minorHAnsi" w:hAnsiTheme="minorHAnsi" w:cstheme="minorHAnsi"/>
          <w:sz w:val="24"/>
          <w:szCs w:val="24"/>
        </w:rPr>
        <w:t xml:space="preserve"> DE CARBONI – FLOTA DE VEHICLES.</w:t>
      </w:r>
    </w:p>
    <w:p w14:paraId="4AD8F735" w14:textId="6F12A2D7" w:rsidR="00764170" w:rsidRPr="00073215" w:rsidRDefault="00764170" w:rsidP="006F7C0A">
      <w:pPr>
        <w:pStyle w:val="Pargrafdellista"/>
        <w:numPr>
          <w:ilvl w:val="0"/>
          <w:numId w:val="17"/>
        </w:numPr>
        <w:spacing w:before="120" w:after="160" w:line="259" w:lineRule="auto"/>
        <w:contextualSpacing/>
        <w:jc w:val="both"/>
        <w:rPr>
          <w:rFonts w:asciiTheme="minorHAnsi" w:hAnsiTheme="minorHAnsi" w:cstheme="minorHAnsi"/>
          <w:color w:val="000000"/>
          <w:sz w:val="24"/>
          <w:szCs w:val="24"/>
        </w:rPr>
      </w:pPr>
      <w:r w:rsidRPr="00073215">
        <w:rPr>
          <w:rFonts w:asciiTheme="minorHAnsi" w:hAnsiTheme="minorHAnsi" w:cstheme="minorHAnsi"/>
          <w:sz w:val="24"/>
          <w:szCs w:val="24"/>
        </w:rPr>
        <w:t xml:space="preserve">Fitxes tècniques de tots els vehicles indicats a l’annex </w:t>
      </w:r>
      <w:r w:rsidR="00E95CC4" w:rsidRPr="00073215">
        <w:rPr>
          <w:rFonts w:asciiTheme="minorHAnsi" w:hAnsiTheme="minorHAnsi" w:cstheme="minorHAnsi"/>
          <w:color w:val="000000"/>
          <w:sz w:val="24"/>
          <w:szCs w:val="24"/>
        </w:rPr>
        <w:t>dels quals disposa l’empresa.</w:t>
      </w:r>
    </w:p>
    <w:p w14:paraId="00908C51" w14:textId="77777777" w:rsidR="00764170" w:rsidRPr="00073215" w:rsidRDefault="00764170" w:rsidP="006F7C0A">
      <w:pPr>
        <w:jc w:val="both"/>
        <w:rPr>
          <w:rFonts w:asciiTheme="minorHAnsi" w:hAnsiTheme="minorHAnsi" w:cstheme="minorHAnsi"/>
          <w:b/>
          <w:i/>
          <w:szCs w:val="24"/>
        </w:rPr>
      </w:pPr>
    </w:p>
    <w:p w14:paraId="4463ADA8" w14:textId="4DE80A02" w:rsidR="00764170" w:rsidRPr="00073215" w:rsidRDefault="00764170" w:rsidP="006F7C0A">
      <w:pPr>
        <w:jc w:val="both"/>
        <w:rPr>
          <w:rFonts w:asciiTheme="minorHAnsi" w:hAnsiTheme="minorHAnsi" w:cstheme="minorHAnsi"/>
          <w:b/>
          <w:i/>
          <w:szCs w:val="24"/>
        </w:rPr>
      </w:pPr>
      <w:r w:rsidRPr="00073215">
        <w:rPr>
          <w:rFonts w:asciiTheme="minorHAnsi" w:hAnsiTheme="minorHAnsi" w:cstheme="minorHAnsi"/>
          <w:b/>
          <w:i/>
          <w:szCs w:val="24"/>
        </w:rPr>
        <w:t xml:space="preserve">Aquest criteri busca garantir que els licitadors adopten pràctiques sostenibles que contribueixin a una major responsabilitat ambiental. Així, es fomenta la descarbonització i la reducció de les emissions contaminants, alineant-se amb les directives europees sobre contractació verda. Mitjançant aquesta valoració, es promou la integració d’estratègies que no només compleixin amb els requisits normatius, sinó que també impulsin un canvi cap a pràctiques </w:t>
      </w:r>
      <w:r w:rsidR="00167D97">
        <w:rPr>
          <w:rFonts w:asciiTheme="minorHAnsi" w:hAnsiTheme="minorHAnsi" w:cstheme="minorHAnsi"/>
          <w:b/>
          <w:i/>
          <w:szCs w:val="24"/>
        </w:rPr>
        <w:t xml:space="preserve">de </w:t>
      </w:r>
      <w:r w:rsidR="00167D97" w:rsidRPr="00167D97">
        <w:rPr>
          <w:rFonts w:asciiTheme="minorHAnsi" w:hAnsiTheme="minorHAnsi" w:cstheme="minorHAnsi"/>
          <w:b/>
          <w:i/>
          <w:szCs w:val="24"/>
        </w:rPr>
        <w:t>mobilitat sostenible, descarbonització i reducció d’emissions</w:t>
      </w:r>
      <w:r w:rsidR="00167D97">
        <w:rPr>
          <w:rFonts w:asciiTheme="minorHAnsi" w:hAnsiTheme="minorHAnsi" w:cstheme="minorHAnsi"/>
          <w:b/>
          <w:i/>
          <w:szCs w:val="24"/>
        </w:rPr>
        <w:t>.</w:t>
      </w:r>
    </w:p>
    <w:p w14:paraId="3F09E2A5" w14:textId="77777777" w:rsidR="00764170" w:rsidRPr="00073215" w:rsidRDefault="00764170">
      <w:pPr>
        <w:rPr>
          <w:rFonts w:asciiTheme="minorHAnsi" w:hAnsiTheme="minorHAnsi" w:cstheme="minorHAnsi"/>
          <w:b/>
          <w:szCs w:val="24"/>
          <w:lang w:eastAsia="es-ES"/>
        </w:rPr>
      </w:pPr>
    </w:p>
    <w:p w14:paraId="55DFE297" w14:textId="6525AB63" w:rsidR="00E95CC4" w:rsidRPr="00E87A87" w:rsidRDefault="00E95CC4">
      <w:pPr>
        <w:rPr>
          <w:rFonts w:asciiTheme="minorHAnsi" w:hAnsiTheme="minorHAnsi" w:cstheme="minorHAnsi"/>
          <w:b/>
          <w:szCs w:val="24"/>
          <w:lang w:eastAsia="es-ES"/>
        </w:rPr>
      </w:pPr>
    </w:p>
    <w:p w14:paraId="18161570" w14:textId="77777777" w:rsidR="00E774DD" w:rsidRPr="00E87A87" w:rsidRDefault="00E774DD">
      <w:pPr>
        <w:rPr>
          <w:rFonts w:asciiTheme="minorHAnsi" w:hAnsiTheme="minorHAnsi" w:cstheme="minorHAnsi"/>
          <w:b/>
          <w:szCs w:val="24"/>
          <w:lang w:eastAsia="es-ES"/>
        </w:rPr>
      </w:pPr>
    </w:p>
    <w:p w14:paraId="224132F8" w14:textId="77777777" w:rsidR="00EB18C7" w:rsidRPr="00E87A87" w:rsidRDefault="00EB18C7" w:rsidP="00714ED9">
      <w:pPr>
        <w:pStyle w:val="Pargrafdellista"/>
        <w:keepNext/>
        <w:numPr>
          <w:ilvl w:val="1"/>
          <w:numId w:val="25"/>
        </w:numPr>
        <w:ind w:left="0" w:firstLine="0"/>
        <w:outlineLvl w:val="0"/>
        <w:rPr>
          <w:rFonts w:asciiTheme="minorHAnsi" w:hAnsiTheme="minorHAnsi" w:cstheme="minorHAnsi"/>
          <w:b/>
          <w:sz w:val="24"/>
          <w:szCs w:val="24"/>
        </w:rPr>
      </w:pPr>
      <w:r w:rsidRPr="00E87A87">
        <w:rPr>
          <w:rFonts w:asciiTheme="minorHAnsi" w:hAnsiTheme="minorHAnsi" w:cstheme="minorHAnsi"/>
          <w:b/>
          <w:sz w:val="24"/>
          <w:szCs w:val="24"/>
          <w:lang w:eastAsia="es-ES"/>
        </w:rPr>
        <w:t>Valoració econòmica (SOBRE 3):</w:t>
      </w:r>
      <w:r w:rsidRPr="00E87A87">
        <w:rPr>
          <w:rFonts w:asciiTheme="minorHAnsi" w:hAnsiTheme="minorHAnsi" w:cstheme="minorHAnsi"/>
          <w:b/>
          <w:sz w:val="24"/>
          <w:szCs w:val="24"/>
          <w:lang w:eastAsia="es-ES"/>
        </w:rPr>
        <w:tab/>
      </w:r>
      <w:r w:rsidRPr="00E87A87">
        <w:rPr>
          <w:rFonts w:asciiTheme="minorHAnsi" w:hAnsiTheme="minorHAnsi" w:cstheme="minorHAnsi"/>
          <w:b/>
          <w:sz w:val="24"/>
          <w:szCs w:val="24"/>
          <w:lang w:eastAsia="es-ES"/>
        </w:rPr>
        <w:tab/>
      </w:r>
      <w:r w:rsidRPr="00E87A87">
        <w:rPr>
          <w:rFonts w:asciiTheme="minorHAnsi" w:hAnsiTheme="minorHAnsi" w:cstheme="minorHAnsi"/>
          <w:b/>
          <w:sz w:val="24"/>
          <w:szCs w:val="24"/>
          <w:lang w:eastAsia="es-ES"/>
        </w:rPr>
        <w:tab/>
      </w:r>
      <w:r w:rsidRPr="00E87A87">
        <w:rPr>
          <w:rFonts w:asciiTheme="minorHAnsi" w:hAnsiTheme="minorHAnsi" w:cstheme="minorHAnsi"/>
          <w:b/>
          <w:sz w:val="24"/>
          <w:szCs w:val="24"/>
          <w:lang w:eastAsia="es-ES"/>
        </w:rPr>
        <w:tab/>
      </w:r>
      <w:r w:rsidRPr="00E87A87">
        <w:rPr>
          <w:rFonts w:asciiTheme="minorHAnsi" w:hAnsiTheme="minorHAnsi" w:cstheme="minorHAnsi"/>
          <w:b/>
          <w:sz w:val="24"/>
          <w:szCs w:val="24"/>
        </w:rPr>
        <w:tab/>
      </w:r>
    </w:p>
    <w:p w14:paraId="3A4D204C" w14:textId="77777777" w:rsidR="00EB18C7" w:rsidRPr="00E87A87" w:rsidRDefault="00EB18C7" w:rsidP="00EB18C7">
      <w:pPr>
        <w:jc w:val="right"/>
        <w:rPr>
          <w:rFonts w:asciiTheme="minorHAnsi" w:hAnsiTheme="minorHAnsi" w:cstheme="minorHAnsi"/>
          <w:b/>
          <w:szCs w:val="24"/>
          <w:lang w:eastAsia="es-ES"/>
        </w:rPr>
      </w:pPr>
      <w:r w:rsidRPr="00E87A87">
        <w:rPr>
          <w:rFonts w:asciiTheme="minorHAnsi" w:hAnsiTheme="minorHAnsi" w:cstheme="minorHAnsi"/>
          <w:b/>
          <w:szCs w:val="24"/>
          <w:lang w:eastAsia="es-ES"/>
        </w:rPr>
        <w:t xml:space="preserve">Fins a 50 punts </w:t>
      </w:r>
    </w:p>
    <w:p w14:paraId="3BDCD309" w14:textId="77777777" w:rsidR="00EB18C7" w:rsidRPr="00E87A87" w:rsidRDefault="00EB18C7" w:rsidP="00EB18C7">
      <w:pPr>
        <w:spacing w:line="260" w:lineRule="exact"/>
        <w:ind w:left="1080"/>
        <w:contextualSpacing/>
        <w:rPr>
          <w:rFonts w:asciiTheme="minorHAnsi" w:hAnsiTheme="minorHAnsi" w:cstheme="minorHAnsi"/>
          <w:strike/>
          <w:szCs w:val="24"/>
          <w:lang w:eastAsia="es-ES"/>
        </w:rPr>
      </w:pPr>
    </w:p>
    <w:p w14:paraId="2198C86D" w14:textId="77777777" w:rsidR="00EB18C7" w:rsidRPr="00E87A87" w:rsidRDefault="00EB18C7" w:rsidP="00EB18C7">
      <w:pPr>
        <w:jc w:val="both"/>
        <w:rPr>
          <w:rFonts w:asciiTheme="minorHAnsi" w:hAnsiTheme="minorHAnsi" w:cstheme="minorHAnsi"/>
          <w:szCs w:val="24"/>
          <w:lang w:eastAsia="es-ES"/>
        </w:rPr>
      </w:pPr>
      <w:r w:rsidRPr="00E87A87">
        <w:rPr>
          <w:rFonts w:asciiTheme="minorHAnsi" w:hAnsiTheme="minorHAnsi" w:cstheme="minorHAnsi"/>
          <w:szCs w:val="24"/>
          <w:lang w:eastAsia="es-ES"/>
        </w:rPr>
        <w:t>El procediment de càlcul per ponderar les ofertes econòmiques serà el següent:</w:t>
      </w:r>
    </w:p>
    <w:p w14:paraId="7D4DD45C" w14:textId="77777777" w:rsidR="00EB18C7" w:rsidRPr="00E87A87" w:rsidRDefault="00EB18C7" w:rsidP="00EB18C7">
      <w:pPr>
        <w:rPr>
          <w:rFonts w:asciiTheme="minorHAnsi" w:hAnsiTheme="minorHAnsi" w:cstheme="minorHAnsi"/>
          <w:szCs w:val="24"/>
        </w:rPr>
      </w:pPr>
    </w:p>
    <w:p w14:paraId="2DD8DAAA" w14:textId="77777777" w:rsidR="00EB18C7" w:rsidRPr="00E87A87" w:rsidRDefault="00EB18C7" w:rsidP="00EB18C7">
      <w:pPr>
        <w:rPr>
          <w:rFonts w:asciiTheme="minorHAnsi" w:hAnsiTheme="minorHAnsi" w:cstheme="minorHAnsi"/>
          <w:szCs w:val="24"/>
        </w:rPr>
      </w:pPr>
      <w:r w:rsidRPr="00E87A87">
        <w:rPr>
          <w:rFonts w:asciiTheme="minorHAnsi" w:eastAsia="Cambria Math" w:hAnsiTheme="minorHAnsi" w:cstheme="minorHAnsi"/>
          <w:noProof/>
          <w:szCs w:val="24"/>
          <w:lang w:eastAsia="ca-ES"/>
        </w:rPr>
        <mc:AlternateContent>
          <mc:Choice Requires="wps">
            <w:drawing>
              <wp:anchor distT="0" distB="0" distL="114300" distR="114300" simplePos="0" relativeHeight="251667456" behindDoc="0" locked="0" layoutInCell="1" allowOverlap="1" wp14:anchorId="27F99D2B" wp14:editId="2E0F4C85">
                <wp:simplePos x="0" y="0"/>
                <wp:positionH relativeFrom="column">
                  <wp:posOffset>2862580</wp:posOffset>
                </wp:positionH>
                <wp:positionV relativeFrom="paragraph">
                  <wp:posOffset>167640</wp:posOffset>
                </wp:positionV>
                <wp:extent cx="2366645" cy="1466215"/>
                <wp:effectExtent l="0" t="0" r="14605" b="19685"/>
                <wp:wrapNone/>
                <wp:docPr id="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6645" cy="1466215"/>
                        </a:xfrm>
                        <a:prstGeom prst="rect">
                          <a:avLst/>
                        </a:prstGeom>
                        <a:solidFill>
                          <a:srgbClr val="FFFFFF"/>
                        </a:solidFill>
                        <a:ln w="9525">
                          <a:solidFill>
                            <a:srgbClr val="000000"/>
                          </a:solidFill>
                          <a:miter lim="800000"/>
                          <a:headEnd/>
                          <a:tailEnd/>
                        </a:ln>
                      </wps:spPr>
                      <wps:txbx>
                        <w:txbxContent>
                          <w:p w14:paraId="0FAC9A2D" w14:textId="77777777" w:rsidR="000A62AE" w:rsidRPr="00C019B0" w:rsidRDefault="000A62AE" w:rsidP="00EB18C7">
                            <w:pPr>
                              <w:spacing w:line="360" w:lineRule="auto"/>
                              <w:rPr>
                                <w:rFonts w:asciiTheme="minorHAnsi" w:hAnsiTheme="minorHAnsi"/>
                                <w:sz w:val="20"/>
                              </w:rPr>
                            </w:pPr>
                            <m:oMath>
                              <m:r>
                                <m:rPr>
                                  <m:sty m:val="p"/>
                                </m:rPr>
                                <w:rPr>
                                  <w:rFonts w:ascii="Cambria Math" w:eastAsia="Cambria Math" w:hAnsi="Cambria Math"/>
                                  <w:sz w:val="20"/>
                                </w:rPr>
                                <m:t>P</m:t>
                              </m:r>
                              <m:r>
                                <m:rPr>
                                  <m:sty m:val="p"/>
                                </m:rPr>
                                <w:rPr>
                                  <w:rFonts w:ascii="Cambria Math" w:eastAsia="Cambria Math" w:hAnsi="Cambria Math"/>
                                  <w:position w:val="-4"/>
                                  <w:sz w:val="20"/>
                                </w:rPr>
                                <m:t xml:space="preserve">v </m:t>
                              </m:r>
                              <m:r>
                                <m:rPr>
                                  <m:sty m:val="p"/>
                                </m:rPr>
                                <w:rPr>
                                  <w:rFonts w:ascii="Cambria Math" w:hAnsi="Cambria Math"/>
                                  <w:sz w:val="20"/>
                                </w:rPr>
                                <m:t>=</m:t>
                              </m:r>
                              <m:r>
                                <m:rPr>
                                  <m:sty m:val="p"/>
                                </m:rPr>
                                <w:rPr>
                                  <w:rFonts w:ascii="Cambria Math" w:hAnsi="Cambria Math"/>
                                  <w:spacing w:val="-6"/>
                                  <w:sz w:val="20"/>
                                </w:rPr>
                                <m:t xml:space="preserve"> </m:t>
                              </m:r>
                              <m:r>
                                <m:rPr>
                                  <m:sty m:val="p"/>
                                </m:rPr>
                                <w:rPr>
                                  <w:rFonts w:ascii="Cambria Math" w:hAnsi="Cambria Math"/>
                                  <w:color w:val="FF0000"/>
                                  <w:sz w:val="20"/>
                                </w:rPr>
                                <m:t>P</m:t>
                              </m:r>
                              <m:r>
                                <m:rPr>
                                  <m:sty m:val="p"/>
                                </m:rPr>
                                <w:rPr>
                                  <w:rFonts w:ascii="Cambria Math" w:hAnsi="Cambria Math"/>
                                  <w:sz w:val="20"/>
                                </w:rPr>
                                <m:t>untuació</m:t>
                              </m:r>
                              <m:r>
                                <m:rPr>
                                  <m:sty m:val="p"/>
                                </m:rPr>
                                <w:rPr>
                                  <w:rFonts w:ascii="Cambria Math" w:hAnsi="Cambria Math"/>
                                  <w:spacing w:val="-6"/>
                                  <w:sz w:val="20"/>
                                </w:rPr>
                                <m:t xml:space="preserve"> </m:t>
                              </m:r>
                              <m:r>
                                <m:rPr>
                                  <m:sty m:val="p"/>
                                </m:rPr>
                                <w:rPr>
                                  <w:rFonts w:ascii="Cambria Math" w:hAnsi="Cambria Math"/>
                                  <w:sz w:val="20"/>
                                </w:rPr>
                                <m:t>de</m:t>
                              </m:r>
                              <m:r>
                                <m:rPr>
                                  <m:sty m:val="p"/>
                                </m:rPr>
                                <w:rPr>
                                  <w:rFonts w:ascii="Cambria Math" w:hAnsi="Cambria Math"/>
                                  <w:spacing w:val="-5"/>
                                  <w:sz w:val="20"/>
                                </w:rPr>
                                <m:t xml:space="preserve"> </m:t>
                              </m:r>
                              <m:r>
                                <m:rPr>
                                  <m:sty m:val="p"/>
                                </m:rPr>
                                <w:rPr>
                                  <w:rFonts w:ascii="Cambria Math" w:hAnsi="Cambria Math"/>
                                  <w:sz w:val="20"/>
                                </w:rPr>
                                <m:t>l’oferta</m:t>
                              </m:r>
                              <m:r>
                                <m:rPr>
                                  <m:sty m:val="p"/>
                                </m:rPr>
                                <w:rPr>
                                  <w:rFonts w:ascii="Cambria Math" w:hAnsi="Cambria Math"/>
                                  <w:spacing w:val="-7"/>
                                  <w:sz w:val="20"/>
                                </w:rPr>
                                <m:t xml:space="preserve"> </m:t>
                              </m:r>
                              <m:r>
                                <m:rPr>
                                  <m:sty m:val="p"/>
                                </m:rPr>
                                <w:rPr>
                                  <w:rFonts w:ascii="Cambria Math" w:hAnsi="Cambria Math"/>
                                  <w:sz w:val="20"/>
                                </w:rPr>
                                <m:t>a</m:t>
                              </m:r>
                              <m:r>
                                <m:rPr>
                                  <m:sty m:val="p"/>
                                </m:rPr>
                                <w:rPr>
                                  <w:rFonts w:ascii="Cambria Math" w:hAnsi="Cambria Math"/>
                                  <w:spacing w:val="-6"/>
                                  <w:sz w:val="20"/>
                                </w:rPr>
                                <m:t xml:space="preserve"> </m:t>
                              </m:r>
                              <m:r>
                                <m:rPr>
                                  <m:sty m:val="p"/>
                                </m:rPr>
                                <w:rPr>
                                  <w:rFonts w:ascii="Cambria Math" w:hAnsi="Cambria Math"/>
                                  <w:color w:val="FF0000"/>
                                  <w:sz w:val="20"/>
                                </w:rPr>
                                <m:t>V</m:t>
                              </m:r>
                              <m:r>
                                <m:rPr>
                                  <m:sty m:val="p"/>
                                </m:rPr>
                                <w:rPr>
                                  <w:rFonts w:ascii="Cambria Math" w:hAnsi="Cambria Math"/>
                                  <w:sz w:val="20"/>
                                </w:rPr>
                                <m:t>alorar</m:t>
                              </m:r>
                            </m:oMath>
                            <w:r w:rsidRPr="00C019B0">
                              <w:rPr>
                                <w:rFonts w:asciiTheme="minorHAnsi" w:hAnsiTheme="minorHAnsi"/>
                                <w:sz w:val="20"/>
                              </w:rPr>
                              <w:t xml:space="preserve">  </w:t>
                            </w:r>
                            <w:r w:rsidRPr="00C019B0">
                              <w:rPr>
                                <w:rFonts w:asciiTheme="minorHAnsi" w:hAnsiTheme="minorHAnsi"/>
                                <w:sz w:val="20"/>
                              </w:rPr>
                              <w:br/>
                            </w:r>
                            <m:oMath>
                              <m:r>
                                <m:rPr>
                                  <m:sty m:val="p"/>
                                </m:rPr>
                                <w:rPr>
                                  <w:rFonts w:ascii="Cambria Math" w:eastAsia="Cambria Math" w:hAnsi="Cambria Math"/>
                                  <w:sz w:val="20"/>
                                </w:rPr>
                                <m:t xml:space="preserve">P    = </m:t>
                              </m:r>
                              <m:r>
                                <m:rPr>
                                  <m:sty m:val="p"/>
                                </m:rPr>
                                <w:rPr>
                                  <w:rFonts w:ascii="Cambria Math" w:hAnsi="Cambria Math"/>
                                  <w:color w:val="FF0000"/>
                                  <w:sz w:val="20"/>
                                </w:rPr>
                                <m:t>P</m:t>
                              </m:r>
                              <m:r>
                                <m:rPr>
                                  <m:sty m:val="p"/>
                                </m:rPr>
                                <w:rPr>
                                  <w:rFonts w:ascii="Cambria Math" w:hAnsi="Cambria Math"/>
                                  <w:sz w:val="20"/>
                                </w:rPr>
                                <m:t>unts</m:t>
                              </m:r>
                              <m:r>
                                <m:rPr>
                                  <m:sty m:val="p"/>
                                </m:rPr>
                                <w:rPr>
                                  <w:rFonts w:ascii="Cambria Math" w:hAnsi="Cambria Math"/>
                                  <w:spacing w:val="-4"/>
                                  <w:sz w:val="20"/>
                                </w:rPr>
                                <m:t xml:space="preserve"> </m:t>
                              </m:r>
                              <m:r>
                                <m:rPr>
                                  <m:sty m:val="p"/>
                                </m:rPr>
                                <w:rPr>
                                  <w:rFonts w:ascii="Cambria Math" w:hAnsi="Cambria Math"/>
                                  <w:sz w:val="20"/>
                                </w:rPr>
                                <m:t>criteri</m:t>
                              </m:r>
                              <m:r>
                                <m:rPr>
                                  <m:sty m:val="p"/>
                                </m:rPr>
                                <w:rPr>
                                  <w:rFonts w:ascii="Cambria Math" w:hAnsi="Cambria Math"/>
                                  <w:spacing w:val="-3"/>
                                  <w:sz w:val="20"/>
                                </w:rPr>
                                <m:t xml:space="preserve"> </m:t>
                              </m:r>
                              <m:r>
                                <m:rPr>
                                  <m:sty m:val="p"/>
                                </m:rPr>
                                <w:rPr>
                                  <w:rFonts w:ascii="Cambria Math" w:hAnsi="Cambria Math"/>
                                  <w:sz w:val="20"/>
                                </w:rPr>
                                <m:t>econòmic</m:t>
                              </m:r>
                            </m:oMath>
                            <w:r w:rsidRPr="00C019B0">
                              <w:rPr>
                                <w:rFonts w:asciiTheme="minorHAnsi" w:hAnsiTheme="minorHAnsi"/>
                                <w:sz w:val="20"/>
                              </w:rPr>
                              <w:t xml:space="preserve">    </w:t>
                            </w:r>
                            <w:r w:rsidRPr="00C019B0">
                              <w:rPr>
                                <w:rFonts w:asciiTheme="minorHAnsi" w:eastAsia="Cambria Math" w:hAnsiTheme="minorHAnsi" w:cs="Cambria Math"/>
                                <w:sz w:val="20"/>
                              </w:rPr>
                              <w:br/>
                            </w:r>
                            <m:oMath>
                              <m:r>
                                <w:rPr>
                                  <w:rFonts w:ascii="Cambria Math" w:eastAsia="Cambria Math" w:hAnsi="Cambria Math" w:cs="Cambria Math"/>
                                  <w:sz w:val="20"/>
                                </w:rPr>
                                <m:t>O</m:t>
                              </m:r>
                              <m:r>
                                <m:rPr>
                                  <m:sty m:val="p"/>
                                </m:rPr>
                                <w:rPr>
                                  <w:rFonts w:ascii="Cambria Math" w:eastAsia="Cambria Math" w:hAnsi="Cambria Math"/>
                                  <w:position w:val="-4"/>
                                  <w:sz w:val="20"/>
                                </w:rPr>
                                <m:t>m</m:t>
                              </m:r>
                            </m:oMath>
                            <w:r w:rsidRPr="00C019B0">
                              <w:rPr>
                                <w:rFonts w:asciiTheme="minorHAnsi" w:hAnsiTheme="minorHAnsi"/>
                                <w:sz w:val="20"/>
                              </w:rPr>
                              <w:t xml:space="preserve">  = </w:t>
                            </w:r>
                            <w:r w:rsidRPr="00C019B0">
                              <w:rPr>
                                <w:rFonts w:asciiTheme="minorHAnsi" w:hAnsiTheme="minorHAnsi"/>
                                <w:color w:val="FF0000"/>
                                <w:sz w:val="20"/>
                              </w:rPr>
                              <w:t>O</w:t>
                            </w:r>
                            <w:r w:rsidRPr="00C019B0">
                              <w:rPr>
                                <w:rFonts w:asciiTheme="minorHAnsi" w:hAnsiTheme="minorHAnsi"/>
                                <w:sz w:val="20"/>
                              </w:rPr>
                              <w:t>ferta</w:t>
                            </w:r>
                            <w:r w:rsidRPr="00C019B0">
                              <w:rPr>
                                <w:rFonts w:asciiTheme="minorHAnsi" w:hAnsiTheme="minorHAnsi"/>
                                <w:spacing w:val="-3"/>
                                <w:sz w:val="20"/>
                              </w:rPr>
                              <w:t xml:space="preserve"> </w:t>
                            </w:r>
                            <w:r w:rsidRPr="00C019B0">
                              <w:rPr>
                                <w:rFonts w:asciiTheme="minorHAnsi" w:hAnsiTheme="minorHAnsi"/>
                                <w:color w:val="FF0000"/>
                                <w:sz w:val="20"/>
                              </w:rPr>
                              <w:t>M</w:t>
                            </w:r>
                            <w:r w:rsidRPr="00C019B0">
                              <w:rPr>
                                <w:rFonts w:asciiTheme="minorHAnsi" w:hAnsiTheme="minorHAnsi"/>
                                <w:sz w:val="20"/>
                              </w:rPr>
                              <w:t>illor</w:t>
                            </w:r>
                            <w:r w:rsidRPr="00C019B0">
                              <w:rPr>
                                <w:rFonts w:asciiTheme="minorHAnsi" w:hAnsiTheme="minorHAnsi"/>
                                <w:sz w:val="20"/>
                              </w:rPr>
                              <w:br/>
                            </w:r>
                            <m:oMath>
                              <m:r>
                                <w:rPr>
                                  <w:rFonts w:ascii="Cambria Math" w:eastAsia="Cambria Math" w:hAnsi="Cambria Math" w:cs="Cambria Math"/>
                                  <w:sz w:val="20"/>
                                </w:rPr>
                                <m:t>O</m:t>
                              </m:r>
                              <m:r>
                                <m:rPr>
                                  <m:sty m:val="p"/>
                                </m:rPr>
                                <w:rPr>
                                  <w:rFonts w:ascii="Cambria Math" w:eastAsia="Cambria Math" w:hAnsi="Cambria Math"/>
                                  <w:position w:val="-4"/>
                                  <w:sz w:val="20"/>
                                </w:rPr>
                                <m:t xml:space="preserve">v   </m:t>
                              </m:r>
                            </m:oMath>
                            <w:r w:rsidRPr="00C019B0">
                              <w:rPr>
                                <w:rFonts w:asciiTheme="minorHAnsi" w:hAnsiTheme="minorHAnsi"/>
                                <w:sz w:val="20"/>
                              </w:rPr>
                              <w:t>=</w:t>
                            </w:r>
                            <w:r w:rsidRPr="00C019B0">
                              <w:rPr>
                                <w:rFonts w:asciiTheme="minorHAnsi" w:hAnsiTheme="minorHAnsi"/>
                                <w:spacing w:val="-5"/>
                                <w:sz w:val="20"/>
                              </w:rPr>
                              <w:t xml:space="preserve"> </w:t>
                            </w:r>
                            <w:r w:rsidRPr="00C019B0">
                              <w:rPr>
                                <w:rFonts w:asciiTheme="minorHAnsi" w:hAnsiTheme="minorHAnsi"/>
                                <w:color w:val="FF0000"/>
                                <w:sz w:val="20"/>
                              </w:rPr>
                              <w:t>O</w:t>
                            </w:r>
                            <w:r w:rsidRPr="00C019B0">
                              <w:rPr>
                                <w:rFonts w:asciiTheme="minorHAnsi" w:hAnsiTheme="minorHAnsi"/>
                                <w:sz w:val="20"/>
                              </w:rPr>
                              <w:t>ferta</w:t>
                            </w:r>
                            <w:r w:rsidRPr="00C019B0">
                              <w:rPr>
                                <w:rFonts w:asciiTheme="minorHAnsi" w:hAnsiTheme="minorHAnsi"/>
                                <w:spacing w:val="-6"/>
                                <w:sz w:val="20"/>
                              </w:rPr>
                              <w:t xml:space="preserve"> </w:t>
                            </w:r>
                            <w:r w:rsidRPr="00C019B0">
                              <w:rPr>
                                <w:rFonts w:asciiTheme="minorHAnsi" w:hAnsiTheme="minorHAnsi"/>
                                <w:sz w:val="20"/>
                              </w:rPr>
                              <w:t>a</w:t>
                            </w:r>
                            <w:r w:rsidRPr="00C019B0">
                              <w:rPr>
                                <w:rFonts w:asciiTheme="minorHAnsi" w:hAnsiTheme="minorHAnsi"/>
                                <w:spacing w:val="-6"/>
                                <w:sz w:val="20"/>
                              </w:rPr>
                              <w:t xml:space="preserve"> </w:t>
                            </w:r>
                            <w:r w:rsidRPr="00C019B0">
                              <w:rPr>
                                <w:rFonts w:asciiTheme="minorHAnsi" w:hAnsiTheme="minorHAnsi"/>
                                <w:color w:val="FF0000"/>
                                <w:sz w:val="20"/>
                              </w:rPr>
                              <w:t>V</w:t>
                            </w:r>
                            <w:r w:rsidRPr="00C019B0">
                              <w:rPr>
                                <w:rFonts w:asciiTheme="minorHAnsi" w:hAnsiTheme="minorHAnsi"/>
                                <w:sz w:val="20"/>
                              </w:rPr>
                              <w:t>alorar</w:t>
                            </w:r>
                            <w:r w:rsidRPr="00C019B0">
                              <w:rPr>
                                <w:rFonts w:asciiTheme="minorHAnsi" w:hAnsiTheme="minorHAnsi"/>
                                <w:position w:val="-4"/>
                                <w:sz w:val="20"/>
                              </w:rPr>
                              <w:t xml:space="preserve"> </w:t>
                            </w:r>
                            <w:r w:rsidRPr="00C019B0">
                              <w:rPr>
                                <w:rFonts w:asciiTheme="minorHAnsi" w:hAnsiTheme="minorHAnsi"/>
                                <w:position w:val="-4"/>
                                <w:sz w:val="20"/>
                              </w:rPr>
                              <w:br/>
                            </w:r>
                            <m:oMath>
                              <m:r>
                                <w:rPr>
                                  <w:rFonts w:ascii="Cambria Math" w:hAnsi="Cambria Math"/>
                                  <w:sz w:val="20"/>
                                </w:rPr>
                                <m:t xml:space="preserve">IL </m:t>
                              </m:r>
                              <m:r>
                                <m:rPr>
                                  <m:sty m:val="p"/>
                                </m:rPr>
                                <w:rPr>
                                  <w:rFonts w:ascii="Cambria Math" w:hAnsi="Cambria Math"/>
                                  <w:sz w:val="20"/>
                                </w:rPr>
                                <m:t>=</m:t>
                              </m:r>
                              <m:r>
                                <m:rPr>
                                  <m:sty m:val="p"/>
                                </m:rPr>
                                <w:rPr>
                                  <w:rFonts w:ascii="Cambria Math" w:hAnsi="Cambria Math"/>
                                  <w:spacing w:val="-2"/>
                                  <w:sz w:val="20"/>
                                </w:rPr>
                                <m:t xml:space="preserve"> </m:t>
                              </m:r>
                              <m:r>
                                <m:rPr>
                                  <m:sty m:val="p"/>
                                </m:rPr>
                                <w:rPr>
                                  <w:rFonts w:ascii="Cambria Math" w:hAnsi="Cambria Math"/>
                                  <w:color w:val="FF0000"/>
                                  <w:sz w:val="20"/>
                                </w:rPr>
                                <m:t>I</m:t>
                              </m:r>
                              <m:r>
                                <m:rPr>
                                  <m:sty m:val="p"/>
                                </m:rPr>
                                <w:rPr>
                                  <w:rFonts w:ascii="Cambria Math" w:hAnsi="Cambria Math"/>
                                  <w:sz w:val="20"/>
                                </w:rPr>
                                <m:t>mport</m:t>
                              </m:r>
                              <m:r>
                                <m:rPr>
                                  <m:sty m:val="p"/>
                                </m:rPr>
                                <w:rPr>
                                  <w:rFonts w:ascii="Cambria Math" w:hAnsi="Cambria Math"/>
                                  <w:spacing w:val="-2"/>
                                  <w:sz w:val="20"/>
                                </w:rPr>
                                <m:t xml:space="preserve"> </m:t>
                              </m:r>
                              <m:r>
                                <m:rPr>
                                  <m:sty m:val="p"/>
                                </m:rPr>
                                <w:rPr>
                                  <w:rFonts w:ascii="Cambria Math" w:hAnsi="Cambria Math"/>
                                  <w:sz w:val="20"/>
                                </w:rPr>
                                <m:t>de</m:t>
                              </m:r>
                              <m:r>
                                <m:rPr>
                                  <m:sty m:val="p"/>
                                </m:rPr>
                                <w:rPr>
                                  <w:rFonts w:ascii="Cambria Math" w:hAnsi="Cambria Math"/>
                                  <w:spacing w:val="-2"/>
                                  <w:sz w:val="20"/>
                                </w:rPr>
                                <m:t xml:space="preserve"> </m:t>
                              </m:r>
                              <m:r>
                                <m:rPr>
                                  <m:sty m:val="p"/>
                                </m:rPr>
                                <w:rPr>
                                  <w:rFonts w:ascii="Cambria Math" w:hAnsi="Cambria Math"/>
                                  <w:color w:val="FF0000"/>
                                  <w:sz w:val="20"/>
                                </w:rPr>
                                <m:t>L</m:t>
                              </m:r>
                              <m:r>
                                <m:rPr>
                                  <m:sty m:val="p"/>
                                </m:rPr>
                                <w:rPr>
                                  <w:rFonts w:ascii="Cambria Math" w:hAnsi="Cambria Math"/>
                                  <w:sz w:val="20"/>
                                </w:rPr>
                                <m:t>icitació</m:t>
                              </m:r>
                            </m:oMath>
                            <w:r w:rsidRPr="00C019B0">
                              <w:rPr>
                                <w:rFonts w:asciiTheme="minorHAnsi" w:hAnsiTheme="minorHAnsi"/>
                                <w:sz w:val="20"/>
                              </w:rPr>
                              <w:t xml:space="preserve"> </w:t>
                            </w:r>
                            <w:r w:rsidRPr="00C019B0">
                              <w:rPr>
                                <w:rFonts w:asciiTheme="minorHAnsi" w:hAnsiTheme="minorHAnsi"/>
                                <w:sz w:val="20"/>
                              </w:rPr>
                              <w:br/>
                            </w:r>
                            <m:oMath>
                              <m:r>
                                <m:rPr>
                                  <m:sty m:val="p"/>
                                </m:rPr>
                                <w:rPr>
                                  <w:rFonts w:ascii="Cambria Math" w:eastAsia="Cambria Math" w:hAnsi="Cambria Math"/>
                                  <w:sz w:val="20"/>
                                </w:rPr>
                                <m:t xml:space="preserve">VP </m:t>
                              </m:r>
                              <m:r>
                                <m:rPr>
                                  <m:sty m:val="p"/>
                                </m:rPr>
                                <w:rPr>
                                  <w:rFonts w:ascii="Cambria Math" w:hAnsi="Cambria Math"/>
                                  <w:sz w:val="20"/>
                                </w:rPr>
                                <m:t>=</m:t>
                              </m:r>
                              <m:r>
                                <m:rPr>
                                  <m:sty m:val="p"/>
                                </m:rPr>
                                <w:rPr>
                                  <w:rFonts w:ascii="Cambria Math" w:hAnsi="Cambria Math"/>
                                  <w:spacing w:val="-6"/>
                                  <w:sz w:val="20"/>
                                </w:rPr>
                                <m:t xml:space="preserve"> </m:t>
                              </m:r>
                              <m:r>
                                <m:rPr>
                                  <m:sty m:val="p"/>
                                </m:rPr>
                                <w:rPr>
                                  <w:rFonts w:ascii="Cambria Math" w:hAnsi="Cambria Math"/>
                                  <w:color w:val="FF0000"/>
                                  <w:sz w:val="20"/>
                                </w:rPr>
                                <m:t>V</m:t>
                              </m:r>
                              <m:r>
                                <m:rPr>
                                  <m:sty m:val="p"/>
                                </m:rPr>
                                <w:rPr>
                                  <w:rFonts w:ascii="Cambria Math" w:hAnsi="Cambria Math"/>
                                  <w:sz w:val="20"/>
                                </w:rPr>
                                <m:t>alor</m:t>
                              </m:r>
                              <m:r>
                                <m:rPr>
                                  <m:sty m:val="p"/>
                                </m:rPr>
                                <w:rPr>
                                  <w:rFonts w:ascii="Cambria Math" w:hAnsi="Cambria Math"/>
                                  <w:spacing w:val="-6"/>
                                  <w:sz w:val="20"/>
                                </w:rPr>
                                <m:t xml:space="preserve"> </m:t>
                              </m:r>
                              <m:r>
                                <m:rPr>
                                  <m:sty m:val="p"/>
                                </m:rPr>
                                <w:rPr>
                                  <w:rFonts w:ascii="Cambria Math" w:hAnsi="Cambria Math"/>
                                  <w:sz w:val="20"/>
                                </w:rPr>
                                <m:t>de</m:t>
                              </m:r>
                              <m:r>
                                <m:rPr>
                                  <m:sty m:val="p"/>
                                </m:rPr>
                                <w:rPr>
                                  <w:rFonts w:ascii="Cambria Math" w:hAnsi="Cambria Math"/>
                                  <w:spacing w:val="-5"/>
                                  <w:sz w:val="20"/>
                                </w:rPr>
                                <m:t xml:space="preserve"> </m:t>
                              </m:r>
                              <m:r>
                                <m:rPr>
                                  <m:sty m:val="p"/>
                                </m:rPr>
                                <w:rPr>
                                  <w:rFonts w:ascii="Cambria Math" w:hAnsi="Cambria Math"/>
                                  <w:color w:val="FF0000"/>
                                  <w:sz w:val="20"/>
                                </w:rPr>
                                <m:t>p</m:t>
                              </m:r>
                              <m:r>
                                <m:rPr>
                                  <m:sty m:val="p"/>
                                </m:rPr>
                                <w:rPr>
                                  <w:rFonts w:ascii="Cambria Math" w:hAnsi="Cambria Math"/>
                                  <w:sz w:val="20"/>
                                </w:rPr>
                                <m:t>onderació</m:t>
                              </m:r>
                            </m:oMath>
                            <w:r>
                              <w:rPr>
                                <w:rFonts w:asciiTheme="minorHAnsi" w:hAnsiTheme="minorHAnsi"/>
                                <w:sz w:val="20"/>
                              </w:rPr>
                              <w:t xml:space="preserve"> = 1,5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F99D2B" id="_x0000_s1027" type="#_x0000_t202" style="position:absolute;margin-left:225.4pt;margin-top:13.2pt;width:186.35pt;height:115.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">
                <v:textbox>
                  <w:txbxContent>
                    <w:p w14:paraId="0FAC9A2D" w14:textId="77777777" w:rsidR="000A62AE" w:rsidRPr="00C019B0" w:rsidRDefault="000A62AE" w:rsidP="00EB18C7">
                      <w:pPr>
                        <w:spacing w:line="360" w:lineRule="auto"/>
                        <w:rPr>
                          <w:rFonts w:asciiTheme="minorHAnsi" w:hAnsiTheme="minorHAnsi"/>
                          <w:sz w:val="20"/>
                        </w:rPr>
                      </w:pPr>
                      <m:oMath>
                        <m:r>
                          <m:rPr>
                            <m:sty m:val="p"/>
                          </m:rPr>
                          <w:rPr>
                            <w:rFonts w:ascii="Cambria Math" w:eastAsia="Cambria Math" w:hAnsi="Cambria Math"/>
                            <w:sz w:val="20"/>
                          </w:rPr>
                          <m:t>P</m:t>
                        </m:r>
                        <m:r>
                          <m:rPr>
                            <m:sty m:val="p"/>
                          </m:rPr>
                          <w:rPr>
                            <w:rFonts w:ascii="Cambria Math" w:eastAsia="Cambria Math" w:hAnsi="Cambria Math"/>
                            <w:position w:val="-4"/>
                            <w:sz w:val="20"/>
                          </w:rPr>
                          <m:t xml:space="preserve">v </m:t>
                        </m:r>
                        <m:r>
                          <m:rPr>
                            <m:sty m:val="p"/>
                          </m:rPr>
                          <w:rPr>
                            <w:rFonts w:ascii="Cambria Math" w:hAnsi="Cambria Math"/>
                            <w:sz w:val="20"/>
                          </w:rPr>
                          <m:t>=</m:t>
                        </m:r>
                        <m:r>
                          <m:rPr>
                            <m:sty m:val="p"/>
                          </m:rPr>
                          <w:rPr>
                            <w:rFonts w:ascii="Cambria Math" w:hAnsi="Cambria Math"/>
                            <w:spacing w:val="-6"/>
                            <w:sz w:val="20"/>
                          </w:rPr>
                          <m:t xml:space="preserve"> </m:t>
                        </m:r>
                        <m:r>
                          <m:rPr>
                            <m:sty m:val="p"/>
                          </m:rPr>
                          <w:rPr>
                            <w:rFonts w:ascii="Cambria Math" w:hAnsi="Cambria Math"/>
                            <w:color w:val="FF0000"/>
                            <w:sz w:val="20"/>
                          </w:rPr>
                          <m:t>P</m:t>
                        </m:r>
                        <m:r>
                          <m:rPr>
                            <m:sty m:val="p"/>
                          </m:rPr>
                          <w:rPr>
                            <w:rFonts w:ascii="Cambria Math" w:hAnsi="Cambria Math"/>
                            <w:sz w:val="20"/>
                          </w:rPr>
                          <m:t>untuació</m:t>
                        </m:r>
                        <m:r>
                          <m:rPr>
                            <m:sty m:val="p"/>
                          </m:rPr>
                          <w:rPr>
                            <w:rFonts w:ascii="Cambria Math" w:hAnsi="Cambria Math"/>
                            <w:spacing w:val="-6"/>
                            <w:sz w:val="20"/>
                          </w:rPr>
                          <m:t xml:space="preserve"> </m:t>
                        </m:r>
                        <m:r>
                          <m:rPr>
                            <m:sty m:val="p"/>
                          </m:rPr>
                          <w:rPr>
                            <w:rFonts w:ascii="Cambria Math" w:hAnsi="Cambria Math"/>
                            <w:sz w:val="20"/>
                          </w:rPr>
                          <m:t>de</m:t>
                        </m:r>
                        <m:r>
                          <m:rPr>
                            <m:sty m:val="p"/>
                          </m:rPr>
                          <w:rPr>
                            <w:rFonts w:ascii="Cambria Math" w:hAnsi="Cambria Math"/>
                            <w:spacing w:val="-5"/>
                            <w:sz w:val="20"/>
                          </w:rPr>
                          <m:t xml:space="preserve"> </m:t>
                        </m:r>
                        <m:r>
                          <m:rPr>
                            <m:sty m:val="p"/>
                          </m:rPr>
                          <w:rPr>
                            <w:rFonts w:ascii="Cambria Math" w:hAnsi="Cambria Math"/>
                            <w:sz w:val="20"/>
                          </w:rPr>
                          <m:t>l’oferta</m:t>
                        </m:r>
                        <m:r>
                          <m:rPr>
                            <m:sty m:val="p"/>
                          </m:rPr>
                          <w:rPr>
                            <w:rFonts w:ascii="Cambria Math" w:hAnsi="Cambria Math"/>
                            <w:spacing w:val="-7"/>
                            <w:sz w:val="20"/>
                          </w:rPr>
                          <m:t xml:space="preserve"> </m:t>
                        </m:r>
                        <m:r>
                          <m:rPr>
                            <m:sty m:val="p"/>
                          </m:rPr>
                          <w:rPr>
                            <w:rFonts w:ascii="Cambria Math" w:hAnsi="Cambria Math"/>
                            <w:sz w:val="20"/>
                          </w:rPr>
                          <m:t>a</m:t>
                        </m:r>
                        <m:r>
                          <m:rPr>
                            <m:sty m:val="p"/>
                          </m:rPr>
                          <w:rPr>
                            <w:rFonts w:ascii="Cambria Math" w:hAnsi="Cambria Math"/>
                            <w:spacing w:val="-6"/>
                            <w:sz w:val="20"/>
                          </w:rPr>
                          <m:t xml:space="preserve"> </m:t>
                        </m:r>
                        <m:r>
                          <m:rPr>
                            <m:sty m:val="p"/>
                          </m:rPr>
                          <w:rPr>
                            <w:rFonts w:ascii="Cambria Math" w:hAnsi="Cambria Math"/>
                            <w:color w:val="FF0000"/>
                            <w:sz w:val="20"/>
                          </w:rPr>
                          <m:t>V</m:t>
                        </m:r>
                        <m:r>
                          <m:rPr>
                            <m:sty m:val="p"/>
                          </m:rPr>
                          <w:rPr>
                            <w:rFonts w:ascii="Cambria Math" w:hAnsi="Cambria Math"/>
                            <w:sz w:val="20"/>
                          </w:rPr>
                          <m:t>alorar</m:t>
                        </m:r>
                      </m:oMath>
                      <w:r w:rsidRPr="00C019B0">
                        <w:rPr>
                          <w:rFonts w:asciiTheme="minorHAnsi" w:hAnsiTheme="minorHAnsi"/>
                          <w:sz w:val="20"/>
                        </w:rPr>
                        <w:t xml:space="preserve">  </w:t>
                      </w:r>
                      <w:r w:rsidRPr="00C019B0">
                        <w:rPr>
                          <w:rFonts w:asciiTheme="minorHAnsi" w:hAnsiTheme="minorHAnsi"/>
                          <w:sz w:val="20"/>
                        </w:rPr>
                        <w:br/>
                      </w:r>
                      <m:oMath>
                        <m:r>
                          <m:rPr>
                            <m:sty m:val="p"/>
                          </m:rPr>
                          <w:rPr>
                            <w:rFonts w:ascii="Cambria Math" w:eastAsia="Cambria Math" w:hAnsi="Cambria Math"/>
                            <w:sz w:val="20"/>
                          </w:rPr>
                          <m:t xml:space="preserve">P    = </m:t>
                        </m:r>
                        <m:r>
                          <m:rPr>
                            <m:sty m:val="p"/>
                          </m:rPr>
                          <w:rPr>
                            <w:rFonts w:ascii="Cambria Math" w:hAnsi="Cambria Math"/>
                            <w:color w:val="FF0000"/>
                            <w:sz w:val="20"/>
                          </w:rPr>
                          <m:t>P</m:t>
                        </m:r>
                        <m:r>
                          <m:rPr>
                            <m:sty m:val="p"/>
                          </m:rPr>
                          <w:rPr>
                            <w:rFonts w:ascii="Cambria Math" w:hAnsi="Cambria Math"/>
                            <w:sz w:val="20"/>
                          </w:rPr>
                          <m:t>unts</m:t>
                        </m:r>
                        <m:r>
                          <m:rPr>
                            <m:sty m:val="p"/>
                          </m:rPr>
                          <w:rPr>
                            <w:rFonts w:ascii="Cambria Math" w:hAnsi="Cambria Math"/>
                            <w:spacing w:val="-4"/>
                            <w:sz w:val="20"/>
                          </w:rPr>
                          <m:t xml:space="preserve"> </m:t>
                        </m:r>
                        <m:r>
                          <m:rPr>
                            <m:sty m:val="p"/>
                          </m:rPr>
                          <w:rPr>
                            <w:rFonts w:ascii="Cambria Math" w:hAnsi="Cambria Math"/>
                            <w:sz w:val="20"/>
                          </w:rPr>
                          <m:t>criteri</m:t>
                        </m:r>
                        <m:r>
                          <m:rPr>
                            <m:sty m:val="p"/>
                          </m:rPr>
                          <w:rPr>
                            <w:rFonts w:ascii="Cambria Math" w:hAnsi="Cambria Math"/>
                            <w:spacing w:val="-3"/>
                            <w:sz w:val="20"/>
                          </w:rPr>
                          <m:t xml:space="preserve"> </m:t>
                        </m:r>
                        <m:r>
                          <m:rPr>
                            <m:sty m:val="p"/>
                          </m:rPr>
                          <w:rPr>
                            <w:rFonts w:ascii="Cambria Math" w:hAnsi="Cambria Math"/>
                            <w:sz w:val="20"/>
                          </w:rPr>
                          <m:t>econòmic</m:t>
                        </m:r>
                      </m:oMath>
                      <w:r w:rsidRPr="00C019B0">
                        <w:rPr>
                          <w:rFonts w:asciiTheme="minorHAnsi" w:hAnsiTheme="minorHAnsi"/>
                          <w:sz w:val="20"/>
                        </w:rPr>
                        <w:t xml:space="preserve">    </w:t>
                      </w:r>
                      <w:r w:rsidRPr="00C019B0">
                        <w:rPr>
                          <w:rFonts w:asciiTheme="minorHAnsi" w:eastAsia="Cambria Math" w:hAnsiTheme="minorHAnsi" w:cs="Cambria Math"/>
                          <w:sz w:val="20"/>
                        </w:rPr>
                        <w:br/>
                      </w:r>
                      <m:oMath>
                        <m:r>
                          <w:rPr>
                            <w:rFonts w:ascii="Cambria Math" w:eastAsia="Cambria Math" w:hAnsi="Cambria Math" w:cs="Cambria Math"/>
                            <w:sz w:val="20"/>
                          </w:rPr>
                          <m:t>O</m:t>
                        </m:r>
                        <m:r>
                          <m:rPr>
                            <m:sty m:val="p"/>
                          </m:rPr>
                          <w:rPr>
                            <w:rFonts w:ascii="Cambria Math" w:eastAsia="Cambria Math" w:hAnsi="Cambria Math"/>
                            <w:position w:val="-4"/>
                            <w:sz w:val="20"/>
                          </w:rPr>
                          <m:t>m</m:t>
                        </m:r>
                      </m:oMath>
                      <w:r w:rsidRPr="00C019B0">
                        <w:rPr>
                          <w:rFonts w:asciiTheme="minorHAnsi" w:hAnsiTheme="minorHAnsi"/>
                          <w:sz w:val="20"/>
                        </w:rPr>
                        <w:t xml:space="preserve">  = </w:t>
                      </w:r>
                      <w:r w:rsidRPr="00C019B0">
                        <w:rPr>
                          <w:rFonts w:asciiTheme="minorHAnsi" w:hAnsiTheme="minorHAnsi"/>
                          <w:color w:val="FF0000"/>
                          <w:sz w:val="20"/>
                        </w:rPr>
                        <w:t>O</w:t>
                      </w:r>
                      <w:r w:rsidRPr="00C019B0">
                        <w:rPr>
                          <w:rFonts w:asciiTheme="minorHAnsi" w:hAnsiTheme="minorHAnsi"/>
                          <w:sz w:val="20"/>
                        </w:rPr>
                        <w:t>ferta</w:t>
                      </w:r>
                      <w:r w:rsidRPr="00C019B0">
                        <w:rPr>
                          <w:rFonts w:asciiTheme="minorHAnsi" w:hAnsiTheme="minorHAnsi"/>
                          <w:spacing w:val="-3"/>
                          <w:sz w:val="20"/>
                        </w:rPr>
                        <w:t xml:space="preserve"> </w:t>
                      </w:r>
                      <w:r w:rsidRPr="00C019B0">
                        <w:rPr>
                          <w:rFonts w:asciiTheme="minorHAnsi" w:hAnsiTheme="minorHAnsi"/>
                          <w:color w:val="FF0000"/>
                          <w:sz w:val="20"/>
                        </w:rPr>
                        <w:t>M</w:t>
                      </w:r>
                      <w:r w:rsidRPr="00C019B0">
                        <w:rPr>
                          <w:rFonts w:asciiTheme="minorHAnsi" w:hAnsiTheme="minorHAnsi"/>
                          <w:sz w:val="20"/>
                        </w:rPr>
                        <w:t>illor</w:t>
                      </w:r>
                      <w:r w:rsidRPr="00C019B0">
                        <w:rPr>
                          <w:rFonts w:asciiTheme="minorHAnsi" w:hAnsiTheme="minorHAnsi"/>
                          <w:sz w:val="20"/>
                        </w:rPr>
                        <w:br/>
                      </w:r>
                      <m:oMath>
                        <m:r>
                          <w:rPr>
                            <w:rFonts w:ascii="Cambria Math" w:eastAsia="Cambria Math" w:hAnsi="Cambria Math" w:cs="Cambria Math"/>
                            <w:sz w:val="20"/>
                          </w:rPr>
                          <m:t>O</m:t>
                        </m:r>
                        <m:r>
                          <m:rPr>
                            <m:sty m:val="p"/>
                          </m:rPr>
                          <w:rPr>
                            <w:rFonts w:ascii="Cambria Math" w:eastAsia="Cambria Math" w:hAnsi="Cambria Math"/>
                            <w:position w:val="-4"/>
                            <w:sz w:val="20"/>
                          </w:rPr>
                          <m:t xml:space="preserve">v   </m:t>
                        </m:r>
                      </m:oMath>
                      <w:r w:rsidRPr="00C019B0">
                        <w:rPr>
                          <w:rFonts w:asciiTheme="minorHAnsi" w:hAnsiTheme="minorHAnsi"/>
                          <w:sz w:val="20"/>
                        </w:rPr>
                        <w:t>=</w:t>
                      </w:r>
                      <w:r w:rsidRPr="00C019B0">
                        <w:rPr>
                          <w:rFonts w:asciiTheme="minorHAnsi" w:hAnsiTheme="minorHAnsi"/>
                          <w:spacing w:val="-5"/>
                          <w:sz w:val="20"/>
                        </w:rPr>
                        <w:t xml:space="preserve"> </w:t>
                      </w:r>
                      <w:r w:rsidRPr="00C019B0">
                        <w:rPr>
                          <w:rFonts w:asciiTheme="minorHAnsi" w:hAnsiTheme="minorHAnsi"/>
                          <w:color w:val="FF0000"/>
                          <w:sz w:val="20"/>
                        </w:rPr>
                        <w:t>O</w:t>
                      </w:r>
                      <w:r w:rsidRPr="00C019B0">
                        <w:rPr>
                          <w:rFonts w:asciiTheme="minorHAnsi" w:hAnsiTheme="minorHAnsi"/>
                          <w:sz w:val="20"/>
                        </w:rPr>
                        <w:t>ferta</w:t>
                      </w:r>
                      <w:r w:rsidRPr="00C019B0">
                        <w:rPr>
                          <w:rFonts w:asciiTheme="minorHAnsi" w:hAnsiTheme="minorHAnsi"/>
                          <w:spacing w:val="-6"/>
                          <w:sz w:val="20"/>
                        </w:rPr>
                        <w:t xml:space="preserve"> </w:t>
                      </w:r>
                      <w:r w:rsidRPr="00C019B0">
                        <w:rPr>
                          <w:rFonts w:asciiTheme="minorHAnsi" w:hAnsiTheme="minorHAnsi"/>
                          <w:sz w:val="20"/>
                        </w:rPr>
                        <w:t>a</w:t>
                      </w:r>
                      <w:r w:rsidRPr="00C019B0">
                        <w:rPr>
                          <w:rFonts w:asciiTheme="minorHAnsi" w:hAnsiTheme="minorHAnsi"/>
                          <w:spacing w:val="-6"/>
                          <w:sz w:val="20"/>
                        </w:rPr>
                        <w:t xml:space="preserve"> </w:t>
                      </w:r>
                      <w:r w:rsidRPr="00C019B0">
                        <w:rPr>
                          <w:rFonts w:asciiTheme="minorHAnsi" w:hAnsiTheme="minorHAnsi"/>
                          <w:color w:val="FF0000"/>
                          <w:sz w:val="20"/>
                        </w:rPr>
                        <w:t>V</w:t>
                      </w:r>
                      <w:r w:rsidRPr="00C019B0">
                        <w:rPr>
                          <w:rFonts w:asciiTheme="minorHAnsi" w:hAnsiTheme="minorHAnsi"/>
                          <w:sz w:val="20"/>
                        </w:rPr>
                        <w:t>alorar</w:t>
                      </w:r>
                      <w:r w:rsidRPr="00C019B0">
                        <w:rPr>
                          <w:rFonts w:asciiTheme="minorHAnsi" w:hAnsiTheme="minorHAnsi"/>
                          <w:position w:val="-4"/>
                          <w:sz w:val="20"/>
                        </w:rPr>
                        <w:t xml:space="preserve"> </w:t>
                      </w:r>
                      <w:r w:rsidRPr="00C019B0">
                        <w:rPr>
                          <w:rFonts w:asciiTheme="minorHAnsi" w:hAnsiTheme="minorHAnsi"/>
                          <w:position w:val="-4"/>
                          <w:sz w:val="20"/>
                        </w:rPr>
                        <w:br/>
                      </w:r>
                      <m:oMath>
                        <m:r>
                          <w:rPr>
                            <w:rFonts w:ascii="Cambria Math" w:hAnsi="Cambria Math"/>
                            <w:sz w:val="20"/>
                          </w:rPr>
                          <m:t xml:space="preserve">IL </m:t>
                        </m:r>
                        <m:r>
                          <m:rPr>
                            <m:sty m:val="p"/>
                          </m:rPr>
                          <w:rPr>
                            <w:rFonts w:ascii="Cambria Math" w:hAnsi="Cambria Math"/>
                            <w:sz w:val="20"/>
                          </w:rPr>
                          <m:t>=</m:t>
                        </m:r>
                        <m:r>
                          <m:rPr>
                            <m:sty m:val="p"/>
                          </m:rPr>
                          <w:rPr>
                            <w:rFonts w:ascii="Cambria Math" w:hAnsi="Cambria Math"/>
                            <w:spacing w:val="-2"/>
                            <w:sz w:val="20"/>
                          </w:rPr>
                          <m:t xml:space="preserve"> </m:t>
                        </m:r>
                        <m:r>
                          <m:rPr>
                            <m:sty m:val="p"/>
                          </m:rPr>
                          <w:rPr>
                            <w:rFonts w:ascii="Cambria Math" w:hAnsi="Cambria Math"/>
                            <w:color w:val="FF0000"/>
                            <w:sz w:val="20"/>
                          </w:rPr>
                          <m:t>I</m:t>
                        </m:r>
                        <m:r>
                          <m:rPr>
                            <m:sty m:val="p"/>
                          </m:rPr>
                          <w:rPr>
                            <w:rFonts w:ascii="Cambria Math" w:hAnsi="Cambria Math"/>
                            <w:sz w:val="20"/>
                          </w:rPr>
                          <m:t>mport</m:t>
                        </m:r>
                        <m:r>
                          <m:rPr>
                            <m:sty m:val="p"/>
                          </m:rPr>
                          <w:rPr>
                            <w:rFonts w:ascii="Cambria Math" w:hAnsi="Cambria Math"/>
                            <w:spacing w:val="-2"/>
                            <w:sz w:val="20"/>
                          </w:rPr>
                          <m:t xml:space="preserve"> </m:t>
                        </m:r>
                        <m:r>
                          <m:rPr>
                            <m:sty m:val="p"/>
                          </m:rPr>
                          <w:rPr>
                            <w:rFonts w:ascii="Cambria Math" w:hAnsi="Cambria Math"/>
                            <w:sz w:val="20"/>
                          </w:rPr>
                          <m:t>de</m:t>
                        </m:r>
                        <m:r>
                          <m:rPr>
                            <m:sty m:val="p"/>
                          </m:rPr>
                          <w:rPr>
                            <w:rFonts w:ascii="Cambria Math" w:hAnsi="Cambria Math"/>
                            <w:spacing w:val="-2"/>
                            <w:sz w:val="20"/>
                          </w:rPr>
                          <m:t xml:space="preserve"> </m:t>
                        </m:r>
                        <m:r>
                          <m:rPr>
                            <m:sty m:val="p"/>
                          </m:rPr>
                          <w:rPr>
                            <w:rFonts w:ascii="Cambria Math" w:hAnsi="Cambria Math"/>
                            <w:color w:val="FF0000"/>
                            <w:sz w:val="20"/>
                          </w:rPr>
                          <m:t>L</m:t>
                        </m:r>
                        <m:r>
                          <m:rPr>
                            <m:sty m:val="p"/>
                          </m:rPr>
                          <w:rPr>
                            <w:rFonts w:ascii="Cambria Math" w:hAnsi="Cambria Math"/>
                            <w:sz w:val="20"/>
                          </w:rPr>
                          <m:t>icitació</m:t>
                        </m:r>
                      </m:oMath>
                      <w:r w:rsidRPr="00C019B0">
                        <w:rPr>
                          <w:rFonts w:asciiTheme="minorHAnsi" w:hAnsiTheme="minorHAnsi"/>
                          <w:sz w:val="20"/>
                        </w:rPr>
                        <w:t xml:space="preserve"> </w:t>
                      </w:r>
                      <w:r w:rsidRPr="00C019B0">
                        <w:rPr>
                          <w:rFonts w:asciiTheme="minorHAnsi" w:hAnsiTheme="minorHAnsi"/>
                          <w:sz w:val="20"/>
                        </w:rPr>
                        <w:br/>
                      </w:r>
                      <m:oMath>
                        <m:r>
                          <m:rPr>
                            <m:sty m:val="p"/>
                          </m:rPr>
                          <w:rPr>
                            <w:rFonts w:ascii="Cambria Math" w:eastAsia="Cambria Math" w:hAnsi="Cambria Math"/>
                            <w:sz w:val="20"/>
                          </w:rPr>
                          <m:t xml:space="preserve">VP </m:t>
                        </m:r>
                        <m:r>
                          <m:rPr>
                            <m:sty m:val="p"/>
                          </m:rPr>
                          <w:rPr>
                            <w:rFonts w:ascii="Cambria Math" w:hAnsi="Cambria Math"/>
                            <w:sz w:val="20"/>
                          </w:rPr>
                          <m:t>=</m:t>
                        </m:r>
                        <m:r>
                          <m:rPr>
                            <m:sty m:val="p"/>
                          </m:rPr>
                          <w:rPr>
                            <w:rFonts w:ascii="Cambria Math" w:hAnsi="Cambria Math"/>
                            <w:spacing w:val="-6"/>
                            <w:sz w:val="20"/>
                          </w:rPr>
                          <m:t xml:space="preserve"> </m:t>
                        </m:r>
                        <m:r>
                          <m:rPr>
                            <m:sty m:val="p"/>
                          </m:rPr>
                          <w:rPr>
                            <w:rFonts w:ascii="Cambria Math" w:hAnsi="Cambria Math"/>
                            <w:color w:val="FF0000"/>
                            <w:sz w:val="20"/>
                          </w:rPr>
                          <m:t>V</m:t>
                        </m:r>
                        <m:r>
                          <m:rPr>
                            <m:sty m:val="p"/>
                          </m:rPr>
                          <w:rPr>
                            <w:rFonts w:ascii="Cambria Math" w:hAnsi="Cambria Math"/>
                            <w:sz w:val="20"/>
                          </w:rPr>
                          <m:t>alor</m:t>
                        </m:r>
                        <m:r>
                          <m:rPr>
                            <m:sty m:val="p"/>
                          </m:rPr>
                          <w:rPr>
                            <w:rFonts w:ascii="Cambria Math" w:hAnsi="Cambria Math"/>
                            <w:spacing w:val="-6"/>
                            <w:sz w:val="20"/>
                          </w:rPr>
                          <m:t xml:space="preserve"> </m:t>
                        </m:r>
                        <m:r>
                          <m:rPr>
                            <m:sty m:val="p"/>
                          </m:rPr>
                          <w:rPr>
                            <w:rFonts w:ascii="Cambria Math" w:hAnsi="Cambria Math"/>
                            <w:sz w:val="20"/>
                          </w:rPr>
                          <m:t>de</m:t>
                        </m:r>
                        <m:r>
                          <m:rPr>
                            <m:sty m:val="p"/>
                          </m:rPr>
                          <w:rPr>
                            <w:rFonts w:ascii="Cambria Math" w:hAnsi="Cambria Math"/>
                            <w:spacing w:val="-5"/>
                            <w:sz w:val="20"/>
                          </w:rPr>
                          <m:t xml:space="preserve"> </m:t>
                        </m:r>
                        <m:r>
                          <m:rPr>
                            <m:sty m:val="p"/>
                          </m:rPr>
                          <w:rPr>
                            <w:rFonts w:ascii="Cambria Math" w:hAnsi="Cambria Math"/>
                            <w:color w:val="FF0000"/>
                            <w:sz w:val="20"/>
                          </w:rPr>
                          <m:t>p</m:t>
                        </m:r>
                        <m:r>
                          <m:rPr>
                            <m:sty m:val="p"/>
                          </m:rPr>
                          <w:rPr>
                            <w:rFonts w:ascii="Cambria Math" w:hAnsi="Cambria Math"/>
                            <w:sz w:val="20"/>
                          </w:rPr>
                          <m:t>onderació</m:t>
                        </m:r>
                      </m:oMath>
                      <w:r>
                        <w:rPr>
                          <w:rFonts w:asciiTheme="minorHAnsi" w:hAnsiTheme="minorHAnsi"/>
                          <w:sz w:val="20"/>
                        </w:rPr>
                        <w:t xml:space="preserve"> = 1,5</w:t>
                      </w:r>
                    </w:p>
                  </w:txbxContent>
                </v:textbox>
              </v:shape>
            </w:pict>
          </mc:Fallback>
        </mc:AlternateContent>
      </w:r>
    </w:p>
    <w:p w14:paraId="73496E5E" w14:textId="77777777" w:rsidR="00EB18C7" w:rsidRPr="00E87A87" w:rsidRDefault="00EB18C7" w:rsidP="00EB18C7">
      <w:pPr>
        <w:rPr>
          <w:rFonts w:asciiTheme="minorHAnsi" w:hAnsiTheme="minorHAnsi" w:cstheme="minorHAnsi"/>
          <w:szCs w:val="24"/>
        </w:rPr>
      </w:pPr>
    </w:p>
    <w:p w14:paraId="631BF858" w14:textId="77777777" w:rsidR="00EB18C7" w:rsidRPr="00E87A87" w:rsidRDefault="00EB18C7" w:rsidP="00EB18C7">
      <w:pPr>
        <w:rPr>
          <w:rFonts w:asciiTheme="minorHAnsi" w:hAnsiTheme="minorHAnsi" w:cstheme="minorHAnsi"/>
          <w:szCs w:val="24"/>
        </w:rPr>
      </w:pPr>
    </w:p>
    <w:p w14:paraId="43132CE6" w14:textId="77777777" w:rsidR="00EB18C7" w:rsidRPr="00E87A87" w:rsidRDefault="00EB18C7" w:rsidP="00EB18C7">
      <w:pPr>
        <w:rPr>
          <w:rFonts w:asciiTheme="minorHAnsi" w:hAnsiTheme="minorHAnsi" w:cstheme="minorHAnsi"/>
          <w:szCs w:val="24"/>
        </w:rPr>
      </w:pPr>
    </w:p>
    <w:p w14:paraId="51AE40BB" w14:textId="77777777" w:rsidR="00EB18C7" w:rsidRPr="00E87A87" w:rsidRDefault="00EB18C7" w:rsidP="00EB18C7">
      <w:pPr>
        <w:ind w:firstLine="135"/>
        <w:rPr>
          <w:rFonts w:asciiTheme="minorHAnsi" w:eastAsia="Cambria Math" w:hAnsiTheme="minorHAnsi" w:cstheme="minorHAnsi"/>
          <w:szCs w:val="24"/>
        </w:rPr>
      </w:pPr>
      <m:oMath>
        <m:r>
          <m:rPr>
            <m:sty m:val="p"/>
          </m:rPr>
          <w:rPr>
            <w:rFonts w:ascii="Cambria Math" w:eastAsia="Cambria Math" w:hAnsi="Cambria Math" w:cstheme="minorHAnsi"/>
            <w:szCs w:val="24"/>
          </w:rPr>
          <m:t>P</m:t>
        </m:r>
        <m:r>
          <m:rPr>
            <m:sty m:val="p"/>
          </m:rPr>
          <w:rPr>
            <w:rFonts w:ascii="Cambria Math" w:eastAsia="Cambria Math" w:hAnsi="Cambria Math" w:cstheme="minorHAnsi"/>
            <w:position w:val="-4"/>
            <w:szCs w:val="24"/>
          </w:rPr>
          <m:t>v</m:t>
        </m:r>
        <m:r>
          <m:rPr>
            <m:sty m:val="p"/>
          </m:rPr>
          <w:rPr>
            <w:rFonts w:ascii="Cambria Math" w:eastAsia="Cambria Math" w:hAnsi="Cambria Math" w:cstheme="minorHAnsi"/>
            <w:spacing w:val="37"/>
            <w:position w:val="-4"/>
            <w:szCs w:val="24"/>
          </w:rPr>
          <m:t xml:space="preserve"> </m:t>
        </m:r>
        <m:r>
          <m:rPr>
            <m:sty m:val="p"/>
          </m:rPr>
          <w:rPr>
            <w:rFonts w:ascii="Cambria Math" w:eastAsia="Cambria Math" w:hAnsi="Cambria Math" w:cstheme="minorHAnsi"/>
            <w:szCs w:val="24"/>
          </w:rPr>
          <m:t xml:space="preserve">=1- </m:t>
        </m:r>
        <m:d>
          <m:dPr>
            <m:begChr m:val="["/>
            <m:endChr m:val="]"/>
            <m:ctrlPr>
              <w:rPr>
                <w:rFonts w:ascii="Cambria Math" w:eastAsia="Cambria Math" w:hAnsi="Cambria Math" w:cstheme="minorHAnsi"/>
                <w:szCs w:val="24"/>
              </w:rPr>
            </m:ctrlPr>
          </m:dPr>
          <m:e>
            <m:f>
              <m:fPr>
                <m:ctrlPr>
                  <w:rPr>
                    <w:rFonts w:ascii="Cambria Math" w:eastAsia="Cambria Math" w:hAnsi="Cambria Math" w:cstheme="minorHAnsi"/>
                    <w:szCs w:val="24"/>
                  </w:rPr>
                </m:ctrlPr>
              </m:fPr>
              <m:num>
                <m:r>
                  <m:rPr>
                    <m:sty m:val="p"/>
                  </m:rPr>
                  <w:rPr>
                    <w:rFonts w:ascii="Cambria Math" w:eastAsia="Cambria Math" w:hAnsi="Cambria Math" w:cstheme="minorHAnsi"/>
                    <w:szCs w:val="24"/>
                  </w:rPr>
                  <m:t>O</m:t>
                </m:r>
                <m:r>
                  <m:rPr>
                    <m:sty m:val="p"/>
                  </m:rPr>
                  <w:rPr>
                    <w:rFonts w:ascii="Cambria Math" w:eastAsia="Cambria Math" w:hAnsi="Cambria Math" w:cstheme="minorHAnsi"/>
                    <w:position w:val="-4"/>
                    <w:szCs w:val="24"/>
                  </w:rPr>
                  <m:t>v</m:t>
                </m:r>
                <m:r>
                  <m:rPr>
                    <m:sty m:val="p"/>
                  </m:rPr>
                  <w:rPr>
                    <w:rFonts w:ascii="Cambria Math" w:eastAsia="Cambria Math" w:hAnsi="Cambria Math" w:cstheme="minorHAnsi"/>
                    <w:szCs w:val="24"/>
                  </w:rPr>
                  <m:t xml:space="preserve"> - O</m:t>
                </m:r>
                <m:r>
                  <m:rPr>
                    <m:sty m:val="p"/>
                  </m:rPr>
                  <w:rPr>
                    <w:rFonts w:ascii="Cambria Math" w:eastAsia="Cambria Math" w:hAnsi="Cambria Math" w:cstheme="minorHAnsi"/>
                    <w:position w:val="-4"/>
                    <w:szCs w:val="24"/>
                  </w:rPr>
                  <m:t>m</m:t>
                </m:r>
              </m:num>
              <m:den>
                <m:r>
                  <m:rPr>
                    <m:sty m:val="p"/>
                  </m:rPr>
                  <w:rPr>
                    <w:rFonts w:ascii="Cambria Math" w:eastAsia="Cambria Math" w:hAnsi="Cambria Math" w:cstheme="minorHAnsi"/>
                    <w:szCs w:val="24"/>
                  </w:rPr>
                  <m:t>IL</m:t>
                </m:r>
              </m:den>
            </m:f>
          </m:e>
        </m:d>
        <m:r>
          <m:rPr>
            <m:sty m:val="p"/>
          </m:rPr>
          <w:rPr>
            <w:rFonts w:ascii="Cambria Math" w:eastAsia="Cambria Math" w:hAnsi="Cambria Math" w:cstheme="minorHAnsi"/>
            <w:szCs w:val="24"/>
          </w:rPr>
          <m:t xml:space="preserve"> x </m:t>
        </m:r>
        <m:d>
          <m:dPr>
            <m:begChr m:val="["/>
            <m:endChr m:val="]"/>
            <m:ctrlPr>
              <w:rPr>
                <w:rFonts w:ascii="Cambria Math" w:eastAsia="Cambria Math" w:hAnsi="Cambria Math" w:cstheme="minorHAnsi"/>
                <w:szCs w:val="24"/>
              </w:rPr>
            </m:ctrlPr>
          </m:dPr>
          <m:e>
            <m:f>
              <m:fPr>
                <m:ctrlPr>
                  <w:rPr>
                    <w:rFonts w:ascii="Cambria Math" w:eastAsia="Cambria Math" w:hAnsi="Cambria Math" w:cstheme="minorHAnsi"/>
                    <w:szCs w:val="24"/>
                  </w:rPr>
                </m:ctrlPr>
              </m:fPr>
              <m:num>
                <m:r>
                  <m:rPr>
                    <m:sty m:val="p"/>
                  </m:rPr>
                  <w:rPr>
                    <w:rFonts w:ascii="Cambria Math" w:eastAsia="Cambria Math" w:hAnsi="Cambria Math" w:cstheme="minorHAnsi"/>
                    <w:szCs w:val="24"/>
                  </w:rPr>
                  <m:t>1</m:t>
                </m:r>
              </m:num>
              <m:den>
                <m:r>
                  <m:rPr>
                    <m:sty m:val="p"/>
                  </m:rPr>
                  <w:rPr>
                    <w:rFonts w:ascii="Cambria Math" w:eastAsia="Cambria Math" w:hAnsi="Cambria Math" w:cstheme="minorHAnsi"/>
                    <w:szCs w:val="24"/>
                  </w:rPr>
                  <m:t>VP</m:t>
                </m:r>
              </m:den>
            </m:f>
          </m:e>
        </m:d>
        <m:r>
          <m:rPr>
            <m:sty m:val="p"/>
          </m:rPr>
          <w:rPr>
            <w:rFonts w:ascii="Cambria Math" w:eastAsia="Cambria Math" w:hAnsi="Cambria Math" w:cstheme="minorHAnsi"/>
            <w:szCs w:val="24"/>
          </w:rPr>
          <m:t xml:space="preserve"> x P</m:t>
        </m:r>
      </m:oMath>
      <w:r w:rsidRPr="00E87A87">
        <w:rPr>
          <w:rFonts w:asciiTheme="minorHAnsi" w:eastAsia="Cambria Math" w:hAnsiTheme="minorHAnsi" w:cstheme="minorHAnsi"/>
          <w:szCs w:val="24"/>
        </w:rPr>
        <w:tab/>
      </w:r>
      <w:r w:rsidRPr="00E87A87">
        <w:rPr>
          <w:rFonts w:asciiTheme="minorHAnsi" w:eastAsia="Cambria Math" w:hAnsiTheme="minorHAnsi" w:cstheme="minorHAnsi"/>
          <w:szCs w:val="24"/>
        </w:rPr>
        <w:tab/>
      </w:r>
    </w:p>
    <w:p w14:paraId="24F62339" w14:textId="77777777" w:rsidR="00EB18C7" w:rsidRPr="00E87A87" w:rsidRDefault="00EB18C7" w:rsidP="00EB18C7">
      <w:pPr>
        <w:spacing w:line="260" w:lineRule="exact"/>
        <w:ind w:left="1080"/>
        <w:contextualSpacing/>
        <w:rPr>
          <w:rFonts w:asciiTheme="minorHAnsi" w:hAnsiTheme="minorHAnsi" w:cstheme="minorHAnsi"/>
          <w:szCs w:val="24"/>
        </w:rPr>
      </w:pPr>
    </w:p>
    <w:p w14:paraId="11B1FAA8" w14:textId="77777777" w:rsidR="00EB18C7" w:rsidRPr="00E87A87" w:rsidRDefault="00EB18C7" w:rsidP="00EB18C7">
      <w:pPr>
        <w:tabs>
          <w:tab w:val="left" w:pos="708"/>
          <w:tab w:val="center" w:pos="4252"/>
          <w:tab w:val="right" w:pos="8504"/>
        </w:tabs>
        <w:spacing w:before="240" w:line="260" w:lineRule="exact"/>
        <w:jc w:val="both"/>
        <w:rPr>
          <w:rFonts w:asciiTheme="minorHAnsi" w:hAnsiTheme="minorHAnsi" w:cstheme="minorHAnsi"/>
          <w:szCs w:val="24"/>
          <w:lang w:eastAsia="es-ES"/>
        </w:rPr>
      </w:pPr>
    </w:p>
    <w:p w14:paraId="67B6F3CB" w14:textId="39D91AFA" w:rsidR="00EB18C7" w:rsidRDefault="00EB18C7" w:rsidP="00432D11">
      <w:pPr>
        <w:tabs>
          <w:tab w:val="left" w:pos="708"/>
          <w:tab w:val="center" w:pos="4252"/>
          <w:tab w:val="right" w:pos="8504"/>
        </w:tabs>
        <w:spacing w:before="240" w:line="260" w:lineRule="exact"/>
        <w:jc w:val="both"/>
        <w:rPr>
          <w:rFonts w:asciiTheme="minorHAnsi" w:hAnsiTheme="minorHAnsi" w:cstheme="minorHAnsi"/>
          <w:bCs/>
          <w:iCs/>
          <w:szCs w:val="24"/>
          <w:lang w:eastAsia="es-ES"/>
        </w:rPr>
      </w:pPr>
      <w:r w:rsidRPr="00E87A87">
        <w:rPr>
          <w:rFonts w:asciiTheme="minorHAnsi" w:hAnsiTheme="minorHAnsi" w:cstheme="minorHAnsi"/>
          <w:bCs/>
          <w:iCs/>
          <w:szCs w:val="24"/>
          <w:lang w:eastAsia="es-ES"/>
        </w:rPr>
        <w:br/>
      </w:r>
    </w:p>
    <w:p w14:paraId="58ECAA3B" w14:textId="134C7B79" w:rsidR="005B4E47" w:rsidRDefault="005B4E47" w:rsidP="00432D11">
      <w:pPr>
        <w:tabs>
          <w:tab w:val="left" w:pos="708"/>
          <w:tab w:val="center" w:pos="4252"/>
          <w:tab w:val="right" w:pos="8504"/>
        </w:tabs>
        <w:spacing w:before="240" w:line="260" w:lineRule="exact"/>
        <w:jc w:val="both"/>
        <w:rPr>
          <w:rFonts w:asciiTheme="minorHAnsi" w:hAnsiTheme="minorHAnsi" w:cstheme="minorHAnsi"/>
          <w:bCs/>
          <w:iCs/>
          <w:szCs w:val="24"/>
          <w:lang w:eastAsia="es-ES"/>
        </w:rPr>
      </w:pPr>
    </w:p>
    <w:p w14:paraId="78297F8F" w14:textId="1B24700C" w:rsidR="005B4E47" w:rsidRDefault="005B4E47" w:rsidP="00432D11">
      <w:pPr>
        <w:tabs>
          <w:tab w:val="left" w:pos="708"/>
          <w:tab w:val="center" w:pos="4252"/>
          <w:tab w:val="right" w:pos="8504"/>
        </w:tabs>
        <w:spacing w:before="240" w:line="260" w:lineRule="exact"/>
        <w:jc w:val="both"/>
        <w:rPr>
          <w:rFonts w:asciiTheme="minorHAnsi" w:hAnsiTheme="minorHAnsi" w:cstheme="minorHAnsi"/>
          <w:bCs/>
          <w:iCs/>
          <w:szCs w:val="24"/>
          <w:lang w:eastAsia="es-ES"/>
        </w:rPr>
      </w:pPr>
    </w:p>
    <w:p w14:paraId="5FEB2BCA" w14:textId="088E47CF" w:rsidR="005B4E47" w:rsidRDefault="005B4E47" w:rsidP="00432D11">
      <w:pPr>
        <w:tabs>
          <w:tab w:val="left" w:pos="708"/>
          <w:tab w:val="center" w:pos="4252"/>
          <w:tab w:val="right" w:pos="8504"/>
        </w:tabs>
        <w:spacing w:before="240" w:line="260" w:lineRule="exact"/>
        <w:jc w:val="both"/>
        <w:rPr>
          <w:rFonts w:asciiTheme="minorHAnsi" w:hAnsiTheme="minorHAnsi" w:cstheme="minorHAnsi"/>
          <w:bCs/>
          <w:iCs/>
          <w:szCs w:val="24"/>
          <w:lang w:eastAsia="es-ES"/>
        </w:rPr>
      </w:pPr>
    </w:p>
    <w:p w14:paraId="55658D6A" w14:textId="3BB30CBC" w:rsidR="005B4E47" w:rsidRDefault="005B4E47" w:rsidP="00432D11">
      <w:pPr>
        <w:tabs>
          <w:tab w:val="left" w:pos="708"/>
          <w:tab w:val="center" w:pos="4252"/>
          <w:tab w:val="right" w:pos="8504"/>
        </w:tabs>
        <w:spacing w:before="240" w:line="260" w:lineRule="exact"/>
        <w:jc w:val="both"/>
        <w:rPr>
          <w:rFonts w:asciiTheme="minorHAnsi" w:hAnsiTheme="minorHAnsi" w:cstheme="minorHAnsi"/>
          <w:bCs/>
          <w:iCs/>
          <w:szCs w:val="24"/>
          <w:lang w:eastAsia="es-ES"/>
        </w:rPr>
      </w:pPr>
    </w:p>
    <w:p w14:paraId="5EFC6369" w14:textId="1015AE79" w:rsidR="005B4E47" w:rsidRDefault="005B4E47" w:rsidP="00432D11">
      <w:pPr>
        <w:tabs>
          <w:tab w:val="left" w:pos="708"/>
          <w:tab w:val="center" w:pos="4252"/>
          <w:tab w:val="right" w:pos="8504"/>
        </w:tabs>
        <w:spacing w:before="240" w:line="260" w:lineRule="exact"/>
        <w:jc w:val="both"/>
        <w:rPr>
          <w:rFonts w:asciiTheme="minorHAnsi" w:hAnsiTheme="minorHAnsi" w:cstheme="minorHAnsi"/>
          <w:bCs/>
          <w:iCs/>
          <w:szCs w:val="24"/>
          <w:lang w:eastAsia="es-ES"/>
        </w:rPr>
      </w:pPr>
    </w:p>
    <w:p w14:paraId="2AD30178" w14:textId="70E3AE2A" w:rsidR="005B4E47" w:rsidRDefault="005B4E47" w:rsidP="00432D11">
      <w:pPr>
        <w:tabs>
          <w:tab w:val="left" w:pos="708"/>
          <w:tab w:val="center" w:pos="4252"/>
          <w:tab w:val="right" w:pos="8504"/>
        </w:tabs>
        <w:spacing w:before="240" w:line="260" w:lineRule="exact"/>
        <w:jc w:val="both"/>
        <w:rPr>
          <w:rFonts w:asciiTheme="minorHAnsi" w:hAnsiTheme="minorHAnsi" w:cstheme="minorHAnsi"/>
          <w:bCs/>
          <w:iCs/>
          <w:szCs w:val="24"/>
          <w:lang w:eastAsia="es-ES"/>
        </w:rPr>
      </w:pPr>
    </w:p>
    <w:p w14:paraId="21073970" w14:textId="1305111A" w:rsidR="00920A1E" w:rsidRDefault="00C22588" w:rsidP="005B4E47">
      <w:pPr>
        <w:tabs>
          <w:tab w:val="left" w:pos="708"/>
          <w:tab w:val="center" w:pos="4252"/>
          <w:tab w:val="right" w:pos="8504"/>
        </w:tabs>
        <w:spacing w:before="240" w:line="260" w:lineRule="exact"/>
        <w:jc w:val="center"/>
        <w:rPr>
          <w:rFonts w:asciiTheme="minorHAnsi" w:hAnsiTheme="minorHAnsi" w:cstheme="minorHAnsi"/>
          <w:b/>
          <w:bCs/>
          <w:iCs/>
          <w:szCs w:val="24"/>
          <w:lang w:eastAsia="es-ES"/>
        </w:rPr>
      </w:pPr>
      <w:r>
        <w:rPr>
          <w:rFonts w:asciiTheme="minorHAnsi" w:hAnsiTheme="minorHAnsi" w:cstheme="minorHAnsi"/>
          <w:b/>
          <w:bCs/>
          <w:iCs/>
          <w:szCs w:val="24"/>
          <w:lang w:eastAsia="es-ES"/>
        </w:rPr>
        <w:br/>
      </w:r>
    </w:p>
    <w:p w14:paraId="446DBF2D" w14:textId="77777777" w:rsidR="00920A1E" w:rsidRDefault="00920A1E">
      <w:pPr>
        <w:rPr>
          <w:rFonts w:asciiTheme="minorHAnsi" w:hAnsiTheme="minorHAnsi" w:cstheme="minorHAnsi"/>
          <w:b/>
          <w:bCs/>
          <w:iCs/>
          <w:szCs w:val="24"/>
          <w:lang w:eastAsia="es-ES"/>
        </w:rPr>
      </w:pPr>
      <w:r>
        <w:rPr>
          <w:rFonts w:asciiTheme="minorHAnsi" w:hAnsiTheme="minorHAnsi" w:cstheme="minorHAnsi"/>
          <w:b/>
          <w:bCs/>
          <w:iCs/>
          <w:szCs w:val="24"/>
          <w:lang w:eastAsia="es-ES"/>
        </w:rPr>
        <w:br w:type="page"/>
      </w:r>
    </w:p>
    <w:p w14:paraId="2B5FBDE7" w14:textId="77777777" w:rsidR="00C22588" w:rsidRDefault="00C22588" w:rsidP="005B4E47">
      <w:pPr>
        <w:tabs>
          <w:tab w:val="left" w:pos="708"/>
          <w:tab w:val="center" w:pos="4252"/>
          <w:tab w:val="right" w:pos="8504"/>
        </w:tabs>
        <w:spacing w:before="240" w:line="260" w:lineRule="exact"/>
        <w:jc w:val="center"/>
        <w:rPr>
          <w:rFonts w:asciiTheme="minorHAnsi" w:hAnsiTheme="minorHAnsi" w:cstheme="minorHAnsi"/>
          <w:b/>
          <w:bCs/>
          <w:iCs/>
          <w:szCs w:val="24"/>
          <w:lang w:eastAsia="es-ES"/>
        </w:rPr>
      </w:pPr>
    </w:p>
    <w:tbl>
      <w:tblPr>
        <w:tblW w:w="4942" w:type="pct"/>
        <w:tblLayout w:type="fixed"/>
        <w:tblCellMar>
          <w:left w:w="70" w:type="dxa"/>
          <w:right w:w="70" w:type="dxa"/>
        </w:tblCellMar>
        <w:tblLook w:val="04A0" w:firstRow="1" w:lastRow="0" w:firstColumn="1" w:lastColumn="0" w:noHBand="0" w:noVBand="1"/>
      </w:tblPr>
      <w:tblGrid>
        <w:gridCol w:w="842"/>
        <w:gridCol w:w="8514"/>
        <w:gridCol w:w="989"/>
      </w:tblGrid>
      <w:tr w:rsidR="005B4E47" w:rsidRPr="005B4E47" w14:paraId="45058061" w14:textId="77777777" w:rsidTr="00B45D1C">
        <w:trPr>
          <w:trHeight w:val="300"/>
        </w:trPr>
        <w:tc>
          <w:tcPr>
            <w:tcW w:w="5000" w:type="pct"/>
            <w:gridSpan w:val="3"/>
            <w:tcBorders>
              <w:top w:val="nil"/>
              <w:left w:val="nil"/>
              <w:bottom w:val="nil"/>
              <w:right w:val="nil"/>
            </w:tcBorders>
            <w:shd w:val="clear" w:color="auto" w:fill="auto"/>
            <w:noWrap/>
            <w:vAlign w:val="bottom"/>
            <w:hideMark/>
          </w:tcPr>
          <w:p w14:paraId="079D9FBB" w14:textId="0CD1416A" w:rsidR="005B4E47" w:rsidRPr="005B4E47" w:rsidRDefault="004B77C7" w:rsidP="005B4E47">
            <w:pPr>
              <w:jc w:val="center"/>
              <w:rPr>
                <w:rFonts w:ascii="Calibri" w:hAnsi="Calibri" w:cs="Calibri"/>
                <w:b/>
                <w:bCs/>
                <w:color w:val="000000"/>
                <w:sz w:val="22"/>
                <w:szCs w:val="22"/>
                <w:lang w:eastAsia="ca-ES"/>
              </w:rPr>
            </w:pPr>
            <w:r w:rsidRPr="004B77C7">
              <w:rPr>
                <w:rFonts w:ascii="Calibri" w:hAnsi="Calibri" w:cs="Calibri"/>
                <w:b/>
                <w:bCs/>
                <w:color w:val="000000"/>
                <w:sz w:val="22"/>
                <w:szCs w:val="22"/>
                <w:lang w:eastAsia="ca-ES"/>
              </w:rPr>
              <w:t>RESUM PUNTUACIÓ DELS CRITERIS D’ADJUDICACIÓ</w:t>
            </w:r>
            <w:r w:rsidR="006C5E63">
              <w:rPr>
                <w:rFonts w:ascii="Calibri" w:hAnsi="Calibri" w:cs="Calibri"/>
                <w:b/>
                <w:bCs/>
                <w:color w:val="000000"/>
                <w:sz w:val="22"/>
                <w:szCs w:val="22"/>
                <w:lang w:eastAsia="ca-ES"/>
              </w:rPr>
              <w:t xml:space="preserve"> LOT 1</w:t>
            </w:r>
          </w:p>
        </w:tc>
      </w:tr>
      <w:tr w:rsidR="005B4E47" w:rsidRPr="005B4E47" w14:paraId="27CF75B8" w14:textId="77777777" w:rsidTr="00B45D1C">
        <w:trPr>
          <w:trHeight w:val="300"/>
        </w:trPr>
        <w:tc>
          <w:tcPr>
            <w:tcW w:w="407" w:type="pct"/>
            <w:tcBorders>
              <w:top w:val="nil"/>
              <w:left w:val="nil"/>
              <w:bottom w:val="nil"/>
              <w:right w:val="nil"/>
            </w:tcBorders>
            <w:shd w:val="clear" w:color="auto" w:fill="auto"/>
            <w:noWrap/>
            <w:vAlign w:val="bottom"/>
            <w:hideMark/>
          </w:tcPr>
          <w:p w14:paraId="7F1AF2F5" w14:textId="77777777" w:rsidR="005B4E47" w:rsidRPr="005B4E47" w:rsidRDefault="005B4E47" w:rsidP="005B4E47">
            <w:pPr>
              <w:jc w:val="center"/>
              <w:rPr>
                <w:rFonts w:ascii="Calibri" w:hAnsi="Calibri" w:cs="Calibri"/>
                <w:b/>
                <w:bCs/>
                <w:color w:val="000000"/>
                <w:sz w:val="22"/>
                <w:szCs w:val="22"/>
                <w:lang w:eastAsia="ca-ES"/>
              </w:rPr>
            </w:pPr>
          </w:p>
        </w:tc>
        <w:tc>
          <w:tcPr>
            <w:tcW w:w="4115" w:type="pct"/>
            <w:tcBorders>
              <w:top w:val="nil"/>
              <w:left w:val="nil"/>
              <w:bottom w:val="nil"/>
              <w:right w:val="nil"/>
            </w:tcBorders>
            <w:shd w:val="clear" w:color="auto" w:fill="auto"/>
            <w:noWrap/>
            <w:vAlign w:val="bottom"/>
            <w:hideMark/>
          </w:tcPr>
          <w:p w14:paraId="47E7AC85" w14:textId="77777777" w:rsidR="005B4E47" w:rsidRPr="005B4E47" w:rsidRDefault="005B4E47" w:rsidP="005B4E47">
            <w:pPr>
              <w:rPr>
                <w:sz w:val="20"/>
                <w:lang w:eastAsia="ca-ES"/>
              </w:rPr>
            </w:pPr>
          </w:p>
        </w:tc>
        <w:tc>
          <w:tcPr>
            <w:tcW w:w="478" w:type="pct"/>
            <w:tcBorders>
              <w:top w:val="nil"/>
              <w:left w:val="nil"/>
              <w:bottom w:val="nil"/>
              <w:right w:val="nil"/>
            </w:tcBorders>
            <w:shd w:val="clear" w:color="auto" w:fill="auto"/>
            <w:noWrap/>
            <w:vAlign w:val="bottom"/>
            <w:hideMark/>
          </w:tcPr>
          <w:p w14:paraId="1DD24C8D" w14:textId="3413094F" w:rsidR="005B4E47" w:rsidRPr="005B4E47" w:rsidRDefault="00B45D1C" w:rsidP="00B45D1C">
            <w:pPr>
              <w:jc w:val="right"/>
              <w:rPr>
                <w:rFonts w:ascii="Calibri" w:hAnsi="Calibri" w:cs="Calibri"/>
                <w:b/>
                <w:bCs/>
                <w:color w:val="000000"/>
                <w:sz w:val="22"/>
                <w:szCs w:val="22"/>
                <w:lang w:eastAsia="ca-ES"/>
              </w:rPr>
            </w:pPr>
            <w:r>
              <w:rPr>
                <w:rFonts w:ascii="Calibri" w:hAnsi="Calibri" w:cs="Calibri"/>
                <w:b/>
                <w:bCs/>
                <w:color w:val="000000"/>
                <w:sz w:val="22"/>
                <w:szCs w:val="22"/>
                <w:lang w:eastAsia="ca-ES"/>
              </w:rPr>
              <w:t>Punts</w:t>
            </w:r>
          </w:p>
        </w:tc>
      </w:tr>
      <w:tr w:rsidR="005B4E47" w:rsidRPr="005B4E47" w14:paraId="0AFFB390" w14:textId="77777777" w:rsidTr="00B45D1C">
        <w:trPr>
          <w:trHeight w:val="465"/>
        </w:trPr>
        <w:tc>
          <w:tcPr>
            <w:tcW w:w="407" w:type="pct"/>
            <w:tcBorders>
              <w:top w:val="nil"/>
              <w:left w:val="nil"/>
              <w:bottom w:val="nil"/>
              <w:right w:val="nil"/>
            </w:tcBorders>
            <w:shd w:val="clear" w:color="000000" w:fill="FFD966"/>
            <w:noWrap/>
            <w:vAlign w:val="center"/>
            <w:hideMark/>
          </w:tcPr>
          <w:p w14:paraId="5CE3EC08" w14:textId="77777777" w:rsidR="005B4E47" w:rsidRPr="005B4E47" w:rsidRDefault="005B4E47" w:rsidP="005B4E47">
            <w:pPr>
              <w:rPr>
                <w:rFonts w:ascii="Calibri" w:hAnsi="Calibri" w:cs="Calibri"/>
                <w:b/>
                <w:bCs/>
                <w:color w:val="000000"/>
                <w:sz w:val="22"/>
                <w:szCs w:val="22"/>
                <w:lang w:eastAsia="ca-ES"/>
              </w:rPr>
            </w:pPr>
            <w:r w:rsidRPr="005B4E47">
              <w:rPr>
                <w:rFonts w:ascii="Calibri" w:hAnsi="Calibri" w:cs="Calibri"/>
                <w:b/>
                <w:bCs/>
                <w:color w:val="000000"/>
                <w:sz w:val="22"/>
                <w:szCs w:val="22"/>
                <w:lang w:eastAsia="ca-ES"/>
              </w:rPr>
              <w:t>A</w:t>
            </w:r>
          </w:p>
        </w:tc>
        <w:tc>
          <w:tcPr>
            <w:tcW w:w="4115" w:type="pct"/>
            <w:tcBorders>
              <w:top w:val="nil"/>
              <w:left w:val="nil"/>
              <w:bottom w:val="nil"/>
              <w:right w:val="nil"/>
            </w:tcBorders>
            <w:shd w:val="clear" w:color="000000" w:fill="FFD966"/>
            <w:noWrap/>
            <w:vAlign w:val="center"/>
            <w:hideMark/>
          </w:tcPr>
          <w:p w14:paraId="2EE2E718" w14:textId="77777777" w:rsidR="005B4E47" w:rsidRPr="005B4E47" w:rsidRDefault="005B4E47" w:rsidP="005B4E47">
            <w:pPr>
              <w:jc w:val="both"/>
              <w:rPr>
                <w:rFonts w:ascii="Calibri" w:hAnsi="Calibri" w:cs="Calibri"/>
                <w:b/>
                <w:bCs/>
                <w:color w:val="000000"/>
                <w:sz w:val="22"/>
                <w:szCs w:val="22"/>
                <w:lang w:eastAsia="ca-ES"/>
              </w:rPr>
            </w:pPr>
            <w:bookmarkStart w:id="17" w:name="RANGE!B3"/>
            <w:r w:rsidRPr="005B4E47">
              <w:rPr>
                <w:rFonts w:ascii="Calibri" w:hAnsi="Calibri" w:cs="Calibri"/>
                <w:b/>
                <w:bCs/>
                <w:color w:val="000000"/>
                <w:sz w:val="22"/>
                <w:szCs w:val="22"/>
                <w:lang w:eastAsia="ca-ES"/>
              </w:rPr>
              <w:t xml:space="preserve">CRITERIS DE VALORACIÓ SOTMESOS A JUDICI DE VALOR (SOBRE 2 BIS). </w:t>
            </w:r>
            <w:bookmarkEnd w:id="17"/>
          </w:p>
        </w:tc>
        <w:tc>
          <w:tcPr>
            <w:tcW w:w="478" w:type="pct"/>
            <w:tcBorders>
              <w:top w:val="nil"/>
              <w:left w:val="nil"/>
              <w:bottom w:val="nil"/>
              <w:right w:val="nil"/>
            </w:tcBorders>
            <w:shd w:val="clear" w:color="000000" w:fill="FFD966"/>
            <w:noWrap/>
            <w:vAlign w:val="center"/>
            <w:hideMark/>
          </w:tcPr>
          <w:p w14:paraId="51C844AE" w14:textId="77777777" w:rsidR="005B4E47" w:rsidRPr="005B4E47" w:rsidRDefault="005B4E47" w:rsidP="005B4E47">
            <w:pPr>
              <w:jc w:val="right"/>
              <w:rPr>
                <w:rFonts w:ascii="Calibri" w:hAnsi="Calibri" w:cs="Calibri"/>
                <w:color w:val="000000"/>
                <w:sz w:val="22"/>
                <w:szCs w:val="22"/>
                <w:lang w:eastAsia="ca-ES"/>
              </w:rPr>
            </w:pPr>
            <w:r w:rsidRPr="005B4E47">
              <w:rPr>
                <w:rFonts w:ascii="Calibri" w:hAnsi="Calibri" w:cs="Calibri"/>
                <w:color w:val="000000"/>
                <w:sz w:val="22"/>
                <w:szCs w:val="22"/>
                <w:lang w:eastAsia="ca-ES"/>
              </w:rPr>
              <w:t>30,00</w:t>
            </w:r>
          </w:p>
        </w:tc>
      </w:tr>
      <w:tr w:rsidR="005B4E47" w:rsidRPr="005B4E47" w14:paraId="3A22D175" w14:textId="77777777" w:rsidTr="00B45D1C">
        <w:trPr>
          <w:trHeight w:val="465"/>
        </w:trPr>
        <w:tc>
          <w:tcPr>
            <w:tcW w:w="407" w:type="pct"/>
            <w:tcBorders>
              <w:top w:val="nil"/>
              <w:left w:val="nil"/>
              <w:bottom w:val="nil"/>
              <w:right w:val="nil"/>
            </w:tcBorders>
            <w:shd w:val="clear" w:color="000000" w:fill="9BC2E6"/>
            <w:noWrap/>
            <w:vAlign w:val="center"/>
            <w:hideMark/>
          </w:tcPr>
          <w:p w14:paraId="0E984174" w14:textId="77777777" w:rsidR="005B4E47" w:rsidRPr="005B4E47" w:rsidRDefault="005B4E47" w:rsidP="005B4E47">
            <w:pPr>
              <w:rPr>
                <w:rFonts w:ascii="Calibri" w:hAnsi="Calibri" w:cs="Calibri"/>
                <w:b/>
                <w:bCs/>
                <w:color w:val="000000"/>
                <w:sz w:val="22"/>
                <w:szCs w:val="22"/>
                <w:lang w:eastAsia="ca-ES"/>
              </w:rPr>
            </w:pPr>
            <w:r w:rsidRPr="005B4E47">
              <w:rPr>
                <w:rFonts w:ascii="Calibri" w:hAnsi="Calibri" w:cs="Calibri"/>
                <w:b/>
                <w:bCs/>
                <w:color w:val="000000"/>
                <w:sz w:val="22"/>
                <w:szCs w:val="22"/>
                <w:lang w:eastAsia="ca-ES"/>
              </w:rPr>
              <w:t>A.1</w:t>
            </w:r>
          </w:p>
        </w:tc>
        <w:tc>
          <w:tcPr>
            <w:tcW w:w="4115" w:type="pct"/>
            <w:tcBorders>
              <w:top w:val="nil"/>
              <w:left w:val="nil"/>
              <w:bottom w:val="nil"/>
              <w:right w:val="nil"/>
            </w:tcBorders>
            <w:shd w:val="clear" w:color="000000" w:fill="9BC2E6"/>
            <w:noWrap/>
            <w:vAlign w:val="center"/>
            <w:hideMark/>
          </w:tcPr>
          <w:p w14:paraId="0213C414" w14:textId="77777777" w:rsidR="005B4E47" w:rsidRPr="005B4E47" w:rsidRDefault="005B4E47" w:rsidP="005B4E47">
            <w:pPr>
              <w:rPr>
                <w:rFonts w:ascii="Calibri" w:hAnsi="Calibri" w:cs="Calibri"/>
                <w:b/>
                <w:bCs/>
                <w:color w:val="000000"/>
                <w:sz w:val="22"/>
                <w:szCs w:val="22"/>
                <w:lang w:eastAsia="ca-ES"/>
              </w:rPr>
            </w:pPr>
            <w:r w:rsidRPr="005B4E47">
              <w:rPr>
                <w:rFonts w:ascii="Calibri" w:hAnsi="Calibri" w:cs="Calibri"/>
                <w:b/>
                <w:bCs/>
                <w:color w:val="000000"/>
                <w:sz w:val="22"/>
                <w:szCs w:val="22"/>
                <w:lang w:eastAsia="ca-ES"/>
              </w:rPr>
              <w:t>Valoració de la mostra - Funcionalitat i comportament dels productes</w:t>
            </w:r>
          </w:p>
        </w:tc>
        <w:tc>
          <w:tcPr>
            <w:tcW w:w="478" w:type="pct"/>
            <w:tcBorders>
              <w:top w:val="nil"/>
              <w:left w:val="nil"/>
              <w:bottom w:val="nil"/>
              <w:right w:val="nil"/>
            </w:tcBorders>
            <w:shd w:val="clear" w:color="000000" w:fill="9BC2E6"/>
            <w:noWrap/>
            <w:vAlign w:val="center"/>
            <w:hideMark/>
          </w:tcPr>
          <w:p w14:paraId="4B55EAF0" w14:textId="77777777" w:rsidR="005B4E47" w:rsidRPr="005B4E47" w:rsidRDefault="005B4E47" w:rsidP="005B4E47">
            <w:pPr>
              <w:jc w:val="right"/>
              <w:rPr>
                <w:rFonts w:ascii="Calibri" w:hAnsi="Calibri" w:cs="Calibri"/>
                <w:color w:val="000000"/>
                <w:sz w:val="22"/>
                <w:szCs w:val="22"/>
                <w:lang w:eastAsia="ca-ES"/>
              </w:rPr>
            </w:pPr>
            <w:r w:rsidRPr="005B4E47">
              <w:rPr>
                <w:rFonts w:ascii="Calibri" w:hAnsi="Calibri" w:cs="Calibri"/>
                <w:color w:val="000000"/>
                <w:sz w:val="22"/>
                <w:szCs w:val="22"/>
                <w:lang w:eastAsia="ca-ES"/>
              </w:rPr>
              <w:t>19,00</w:t>
            </w:r>
          </w:p>
        </w:tc>
      </w:tr>
      <w:tr w:rsidR="005B4E47" w:rsidRPr="005B4E47" w14:paraId="0F5CEBEB" w14:textId="77777777" w:rsidTr="00B45D1C">
        <w:trPr>
          <w:trHeight w:val="465"/>
        </w:trPr>
        <w:tc>
          <w:tcPr>
            <w:tcW w:w="407" w:type="pct"/>
            <w:tcBorders>
              <w:top w:val="nil"/>
              <w:left w:val="nil"/>
              <w:bottom w:val="nil"/>
              <w:right w:val="nil"/>
            </w:tcBorders>
            <w:shd w:val="clear" w:color="auto" w:fill="auto"/>
            <w:noWrap/>
            <w:vAlign w:val="center"/>
            <w:hideMark/>
          </w:tcPr>
          <w:p w14:paraId="64CA3EEF" w14:textId="77777777" w:rsidR="005B4E47" w:rsidRPr="005B4E47" w:rsidRDefault="005B4E47" w:rsidP="005B4E47">
            <w:pPr>
              <w:rPr>
                <w:rFonts w:ascii="Calibri" w:hAnsi="Calibri" w:cs="Calibri"/>
                <w:color w:val="000000"/>
                <w:sz w:val="22"/>
                <w:szCs w:val="22"/>
                <w:lang w:eastAsia="ca-ES"/>
              </w:rPr>
            </w:pPr>
            <w:r w:rsidRPr="005B4E47">
              <w:rPr>
                <w:rFonts w:ascii="Calibri" w:hAnsi="Calibri" w:cs="Calibri"/>
                <w:color w:val="000000"/>
                <w:sz w:val="22"/>
                <w:szCs w:val="22"/>
                <w:lang w:eastAsia="ca-ES"/>
              </w:rPr>
              <w:t>A.1.1</w:t>
            </w:r>
          </w:p>
        </w:tc>
        <w:tc>
          <w:tcPr>
            <w:tcW w:w="4115" w:type="pct"/>
            <w:tcBorders>
              <w:top w:val="nil"/>
              <w:left w:val="nil"/>
              <w:bottom w:val="nil"/>
              <w:right w:val="nil"/>
            </w:tcBorders>
            <w:shd w:val="clear" w:color="auto" w:fill="auto"/>
            <w:noWrap/>
            <w:vAlign w:val="center"/>
            <w:hideMark/>
          </w:tcPr>
          <w:p w14:paraId="3DDD30F7" w14:textId="77777777" w:rsidR="005B4E47" w:rsidRPr="005B4E47" w:rsidRDefault="005B4E47" w:rsidP="005B4E47">
            <w:pPr>
              <w:rPr>
                <w:rFonts w:ascii="Calibri" w:hAnsi="Calibri" w:cs="Calibri"/>
                <w:color w:val="000000"/>
                <w:sz w:val="22"/>
                <w:szCs w:val="22"/>
                <w:lang w:eastAsia="ca-ES"/>
              </w:rPr>
            </w:pPr>
            <w:r w:rsidRPr="005B4E47">
              <w:rPr>
                <w:rFonts w:ascii="Calibri" w:hAnsi="Calibri" w:cs="Calibri"/>
                <w:color w:val="000000"/>
                <w:sz w:val="22"/>
                <w:szCs w:val="22"/>
                <w:lang w:eastAsia="ca-ES"/>
              </w:rPr>
              <w:t xml:space="preserve">Ajust i adaptabilitat al cos: </w:t>
            </w:r>
          </w:p>
        </w:tc>
        <w:tc>
          <w:tcPr>
            <w:tcW w:w="478" w:type="pct"/>
            <w:tcBorders>
              <w:top w:val="nil"/>
              <w:left w:val="nil"/>
              <w:bottom w:val="nil"/>
              <w:right w:val="nil"/>
            </w:tcBorders>
            <w:shd w:val="clear" w:color="auto" w:fill="auto"/>
            <w:noWrap/>
            <w:vAlign w:val="center"/>
            <w:hideMark/>
          </w:tcPr>
          <w:p w14:paraId="69AC3AE9" w14:textId="77777777" w:rsidR="005B4E47" w:rsidRPr="005B4E47" w:rsidRDefault="005B4E47" w:rsidP="005B4E47">
            <w:pPr>
              <w:jc w:val="right"/>
              <w:rPr>
                <w:rFonts w:ascii="Calibri" w:hAnsi="Calibri" w:cs="Calibri"/>
                <w:color w:val="000000"/>
                <w:sz w:val="22"/>
                <w:szCs w:val="22"/>
                <w:lang w:eastAsia="ca-ES"/>
              </w:rPr>
            </w:pPr>
            <w:r w:rsidRPr="005B4E47">
              <w:rPr>
                <w:rFonts w:ascii="Calibri" w:hAnsi="Calibri" w:cs="Calibri"/>
                <w:color w:val="000000"/>
                <w:sz w:val="22"/>
                <w:szCs w:val="22"/>
                <w:lang w:eastAsia="ca-ES"/>
              </w:rPr>
              <w:t>3,00</w:t>
            </w:r>
          </w:p>
        </w:tc>
      </w:tr>
      <w:tr w:rsidR="005B4E47" w:rsidRPr="005B4E47" w14:paraId="1A9EC957" w14:textId="77777777" w:rsidTr="00B45D1C">
        <w:trPr>
          <w:trHeight w:val="465"/>
        </w:trPr>
        <w:tc>
          <w:tcPr>
            <w:tcW w:w="407" w:type="pct"/>
            <w:tcBorders>
              <w:top w:val="nil"/>
              <w:left w:val="nil"/>
              <w:bottom w:val="nil"/>
              <w:right w:val="nil"/>
            </w:tcBorders>
            <w:shd w:val="clear" w:color="auto" w:fill="auto"/>
            <w:noWrap/>
            <w:vAlign w:val="center"/>
            <w:hideMark/>
          </w:tcPr>
          <w:p w14:paraId="7AD33FBA" w14:textId="77777777" w:rsidR="005B4E47" w:rsidRPr="005B4E47" w:rsidRDefault="005B4E47" w:rsidP="005B4E47">
            <w:pPr>
              <w:rPr>
                <w:rFonts w:ascii="Calibri" w:hAnsi="Calibri" w:cs="Calibri"/>
                <w:color w:val="000000"/>
                <w:sz w:val="22"/>
                <w:szCs w:val="22"/>
                <w:lang w:eastAsia="ca-ES"/>
              </w:rPr>
            </w:pPr>
            <w:r w:rsidRPr="005B4E47">
              <w:rPr>
                <w:rFonts w:ascii="Calibri" w:hAnsi="Calibri" w:cs="Calibri"/>
                <w:color w:val="000000"/>
                <w:sz w:val="22"/>
                <w:szCs w:val="22"/>
                <w:lang w:eastAsia="ca-ES"/>
              </w:rPr>
              <w:t>A.1.2</w:t>
            </w:r>
          </w:p>
        </w:tc>
        <w:tc>
          <w:tcPr>
            <w:tcW w:w="4115" w:type="pct"/>
            <w:tcBorders>
              <w:top w:val="nil"/>
              <w:left w:val="nil"/>
              <w:bottom w:val="nil"/>
              <w:right w:val="nil"/>
            </w:tcBorders>
            <w:shd w:val="clear" w:color="auto" w:fill="auto"/>
            <w:noWrap/>
            <w:vAlign w:val="center"/>
            <w:hideMark/>
          </w:tcPr>
          <w:p w14:paraId="1540CCF7" w14:textId="77777777" w:rsidR="005B4E47" w:rsidRPr="005B4E47" w:rsidRDefault="005B4E47" w:rsidP="005B4E47">
            <w:pPr>
              <w:rPr>
                <w:rFonts w:ascii="Calibri" w:hAnsi="Calibri" w:cs="Calibri"/>
                <w:color w:val="000000"/>
                <w:sz w:val="22"/>
                <w:szCs w:val="22"/>
                <w:lang w:eastAsia="ca-ES"/>
              </w:rPr>
            </w:pPr>
            <w:r w:rsidRPr="005B4E47">
              <w:rPr>
                <w:rFonts w:ascii="Calibri" w:hAnsi="Calibri" w:cs="Calibri"/>
                <w:color w:val="000000"/>
                <w:sz w:val="22"/>
                <w:szCs w:val="22"/>
                <w:lang w:eastAsia="ca-ES"/>
              </w:rPr>
              <w:t xml:space="preserve">Confort en l’ús: </w:t>
            </w:r>
          </w:p>
        </w:tc>
        <w:tc>
          <w:tcPr>
            <w:tcW w:w="478" w:type="pct"/>
            <w:tcBorders>
              <w:top w:val="nil"/>
              <w:left w:val="nil"/>
              <w:bottom w:val="nil"/>
              <w:right w:val="nil"/>
            </w:tcBorders>
            <w:shd w:val="clear" w:color="auto" w:fill="auto"/>
            <w:noWrap/>
            <w:vAlign w:val="center"/>
            <w:hideMark/>
          </w:tcPr>
          <w:p w14:paraId="7203E616" w14:textId="77777777" w:rsidR="005B4E47" w:rsidRPr="005B4E47" w:rsidRDefault="005B4E47" w:rsidP="005B4E47">
            <w:pPr>
              <w:jc w:val="right"/>
              <w:rPr>
                <w:rFonts w:ascii="Calibri" w:hAnsi="Calibri" w:cs="Calibri"/>
                <w:color w:val="000000"/>
                <w:sz w:val="22"/>
                <w:szCs w:val="22"/>
                <w:lang w:eastAsia="ca-ES"/>
              </w:rPr>
            </w:pPr>
            <w:r w:rsidRPr="005B4E47">
              <w:rPr>
                <w:rFonts w:ascii="Calibri" w:hAnsi="Calibri" w:cs="Calibri"/>
                <w:color w:val="000000"/>
                <w:sz w:val="22"/>
                <w:szCs w:val="22"/>
                <w:lang w:eastAsia="ca-ES"/>
              </w:rPr>
              <w:t>3,00</w:t>
            </w:r>
          </w:p>
        </w:tc>
      </w:tr>
      <w:tr w:rsidR="005B4E47" w:rsidRPr="005B4E47" w14:paraId="0849E5E7" w14:textId="77777777" w:rsidTr="00B45D1C">
        <w:trPr>
          <w:trHeight w:val="465"/>
        </w:trPr>
        <w:tc>
          <w:tcPr>
            <w:tcW w:w="407" w:type="pct"/>
            <w:tcBorders>
              <w:top w:val="nil"/>
              <w:left w:val="nil"/>
              <w:bottom w:val="nil"/>
              <w:right w:val="nil"/>
            </w:tcBorders>
            <w:shd w:val="clear" w:color="auto" w:fill="auto"/>
            <w:noWrap/>
            <w:vAlign w:val="center"/>
            <w:hideMark/>
          </w:tcPr>
          <w:p w14:paraId="589EBF15" w14:textId="77777777" w:rsidR="005B4E47" w:rsidRPr="005B4E47" w:rsidRDefault="005B4E47" w:rsidP="005B4E47">
            <w:pPr>
              <w:rPr>
                <w:rFonts w:ascii="Calibri" w:hAnsi="Calibri" w:cs="Calibri"/>
                <w:color w:val="000000"/>
                <w:sz w:val="22"/>
                <w:szCs w:val="22"/>
                <w:lang w:eastAsia="ca-ES"/>
              </w:rPr>
            </w:pPr>
            <w:r w:rsidRPr="005B4E47">
              <w:rPr>
                <w:rFonts w:ascii="Calibri" w:hAnsi="Calibri" w:cs="Calibri"/>
                <w:color w:val="000000"/>
                <w:sz w:val="22"/>
                <w:szCs w:val="22"/>
                <w:lang w:eastAsia="ca-ES"/>
              </w:rPr>
              <w:t>A.1.3</w:t>
            </w:r>
          </w:p>
        </w:tc>
        <w:tc>
          <w:tcPr>
            <w:tcW w:w="4115" w:type="pct"/>
            <w:tcBorders>
              <w:top w:val="nil"/>
              <w:left w:val="nil"/>
              <w:bottom w:val="nil"/>
              <w:right w:val="nil"/>
            </w:tcBorders>
            <w:shd w:val="clear" w:color="auto" w:fill="auto"/>
            <w:noWrap/>
            <w:vAlign w:val="center"/>
            <w:hideMark/>
          </w:tcPr>
          <w:p w14:paraId="5D157679" w14:textId="77777777" w:rsidR="005B4E47" w:rsidRPr="005B4E47" w:rsidRDefault="005B4E47" w:rsidP="005B4E47">
            <w:pPr>
              <w:rPr>
                <w:rFonts w:ascii="Calibri" w:hAnsi="Calibri" w:cs="Calibri"/>
                <w:color w:val="000000"/>
                <w:sz w:val="22"/>
                <w:szCs w:val="22"/>
                <w:lang w:eastAsia="ca-ES"/>
              </w:rPr>
            </w:pPr>
            <w:r w:rsidRPr="005B4E47">
              <w:rPr>
                <w:rFonts w:ascii="Calibri" w:hAnsi="Calibri" w:cs="Calibri"/>
                <w:color w:val="000000"/>
                <w:sz w:val="22"/>
                <w:szCs w:val="22"/>
                <w:lang w:eastAsia="ca-ES"/>
              </w:rPr>
              <w:t xml:space="preserve">Qualitat percebuda de la confecció i acabats: </w:t>
            </w:r>
          </w:p>
        </w:tc>
        <w:tc>
          <w:tcPr>
            <w:tcW w:w="478" w:type="pct"/>
            <w:tcBorders>
              <w:top w:val="nil"/>
              <w:left w:val="nil"/>
              <w:bottom w:val="nil"/>
              <w:right w:val="nil"/>
            </w:tcBorders>
            <w:shd w:val="clear" w:color="auto" w:fill="auto"/>
            <w:noWrap/>
            <w:vAlign w:val="center"/>
            <w:hideMark/>
          </w:tcPr>
          <w:p w14:paraId="1B6EE4BD" w14:textId="77777777" w:rsidR="005B4E47" w:rsidRPr="005B4E47" w:rsidRDefault="005B4E47" w:rsidP="005B4E47">
            <w:pPr>
              <w:jc w:val="right"/>
              <w:rPr>
                <w:rFonts w:ascii="Calibri" w:hAnsi="Calibri" w:cs="Calibri"/>
                <w:color w:val="000000"/>
                <w:sz w:val="22"/>
                <w:szCs w:val="22"/>
                <w:lang w:eastAsia="ca-ES"/>
              </w:rPr>
            </w:pPr>
            <w:r w:rsidRPr="005B4E47">
              <w:rPr>
                <w:rFonts w:ascii="Calibri" w:hAnsi="Calibri" w:cs="Calibri"/>
                <w:color w:val="000000"/>
                <w:sz w:val="22"/>
                <w:szCs w:val="22"/>
                <w:lang w:eastAsia="ca-ES"/>
              </w:rPr>
              <w:t>3,00</w:t>
            </w:r>
          </w:p>
        </w:tc>
      </w:tr>
      <w:tr w:rsidR="005B4E47" w:rsidRPr="005B4E47" w14:paraId="49E78F47" w14:textId="77777777" w:rsidTr="00B45D1C">
        <w:trPr>
          <w:trHeight w:val="465"/>
        </w:trPr>
        <w:tc>
          <w:tcPr>
            <w:tcW w:w="407" w:type="pct"/>
            <w:tcBorders>
              <w:top w:val="nil"/>
              <w:left w:val="nil"/>
              <w:bottom w:val="nil"/>
              <w:right w:val="nil"/>
            </w:tcBorders>
            <w:shd w:val="clear" w:color="auto" w:fill="auto"/>
            <w:noWrap/>
            <w:vAlign w:val="center"/>
            <w:hideMark/>
          </w:tcPr>
          <w:p w14:paraId="16058E16" w14:textId="77777777" w:rsidR="005B4E47" w:rsidRPr="005B4E47" w:rsidRDefault="005B4E47" w:rsidP="005B4E47">
            <w:pPr>
              <w:rPr>
                <w:rFonts w:ascii="Calibri" w:hAnsi="Calibri" w:cs="Calibri"/>
                <w:color w:val="000000"/>
                <w:sz w:val="22"/>
                <w:szCs w:val="22"/>
                <w:lang w:eastAsia="ca-ES"/>
              </w:rPr>
            </w:pPr>
            <w:r w:rsidRPr="005B4E47">
              <w:rPr>
                <w:rFonts w:ascii="Calibri" w:hAnsi="Calibri" w:cs="Calibri"/>
                <w:color w:val="000000"/>
                <w:sz w:val="22"/>
                <w:szCs w:val="22"/>
                <w:lang w:eastAsia="ca-ES"/>
              </w:rPr>
              <w:t>A.1.4</w:t>
            </w:r>
          </w:p>
        </w:tc>
        <w:tc>
          <w:tcPr>
            <w:tcW w:w="4115" w:type="pct"/>
            <w:tcBorders>
              <w:top w:val="nil"/>
              <w:left w:val="nil"/>
              <w:bottom w:val="nil"/>
              <w:right w:val="nil"/>
            </w:tcBorders>
            <w:shd w:val="clear" w:color="auto" w:fill="auto"/>
            <w:noWrap/>
            <w:vAlign w:val="center"/>
            <w:hideMark/>
          </w:tcPr>
          <w:p w14:paraId="6E289A30" w14:textId="77777777" w:rsidR="005B4E47" w:rsidRPr="005B4E47" w:rsidRDefault="005B4E47" w:rsidP="005B4E47">
            <w:pPr>
              <w:rPr>
                <w:rFonts w:ascii="Calibri" w:hAnsi="Calibri" w:cs="Calibri"/>
                <w:color w:val="000000"/>
                <w:sz w:val="22"/>
                <w:szCs w:val="22"/>
                <w:lang w:eastAsia="ca-ES"/>
              </w:rPr>
            </w:pPr>
            <w:r w:rsidRPr="005B4E47">
              <w:rPr>
                <w:rFonts w:ascii="Calibri" w:hAnsi="Calibri" w:cs="Calibri"/>
                <w:color w:val="000000"/>
                <w:sz w:val="22"/>
                <w:szCs w:val="22"/>
                <w:lang w:eastAsia="ca-ES"/>
              </w:rPr>
              <w:t xml:space="preserve">Percepció de </w:t>
            </w:r>
            <w:proofErr w:type="spellStart"/>
            <w:r w:rsidRPr="005B4E47">
              <w:rPr>
                <w:rFonts w:ascii="Calibri" w:hAnsi="Calibri" w:cs="Calibri"/>
                <w:color w:val="000000"/>
                <w:sz w:val="22"/>
                <w:szCs w:val="22"/>
                <w:lang w:eastAsia="ca-ES"/>
              </w:rPr>
              <w:t>transpirabilitat</w:t>
            </w:r>
            <w:proofErr w:type="spellEnd"/>
            <w:r w:rsidRPr="005B4E47">
              <w:rPr>
                <w:rFonts w:ascii="Calibri" w:hAnsi="Calibri" w:cs="Calibri"/>
                <w:color w:val="000000"/>
                <w:sz w:val="22"/>
                <w:szCs w:val="22"/>
                <w:lang w:eastAsia="ca-ES"/>
              </w:rPr>
              <w:t xml:space="preserve">: </w:t>
            </w:r>
          </w:p>
        </w:tc>
        <w:tc>
          <w:tcPr>
            <w:tcW w:w="478" w:type="pct"/>
            <w:tcBorders>
              <w:top w:val="nil"/>
              <w:left w:val="nil"/>
              <w:bottom w:val="nil"/>
              <w:right w:val="nil"/>
            </w:tcBorders>
            <w:shd w:val="clear" w:color="auto" w:fill="auto"/>
            <w:noWrap/>
            <w:vAlign w:val="center"/>
            <w:hideMark/>
          </w:tcPr>
          <w:p w14:paraId="26B0061F" w14:textId="77777777" w:rsidR="005B4E47" w:rsidRPr="005B4E47" w:rsidRDefault="005B4E47" w:rsidP="005B4E47">
            <w:pPr>
              <w:jc w:val="right"/>
              <w:rPr>
                <w:rFonts w:ascii="Calibri" w:hAnsi="Calibri" w:cs="Calibri"/>
                <w:color w:val="000000"/>
                <w:sz w:val="22"/>
                <w:szCs w:val="22"/>
                <w:lang w:eastAsia="ca-ES"/>
              </w:rPr>
            </w:pPr>
            <w:r w:rsidRPr="005B4E47">
              <w:rPr>
                <w:rFonts w:ascii="Calibri" w:hAnsi="Calibri" w:cs="Calibri"/>
                <w:color w:val="000000"/>
                <w:sz w:val="22"/>
                <w:szCs w:val="22"/>
                <w:lang w:eastAsia="ca-ES"/>
              </w:rPr>
              <w:t>3,00</w:t>
            </w:r>
          </w:p>
        </w:tc>
      </w:tr>
      <w:tr w:rsidR="005B4E47" w:rsidRPr="005B4E47" w14:paraId="7F4F4210" w14:textId="77777777" w:rsidTr="00B45D1C">
        <w:trPr>
          <w:trHeight w:val="465"/>
        </w:trPr>
        <w:tc>
          <w:tcPr>
            <w:tcW w:w="407" w:type="pct"/>
            <w:tcBorders>
              <w:top w:val="nil"/>
              <w:left w:val="nil"/>
              <w:bottom w:val="nil"/>
              <w:right w:val="nil"/>
            </w:tcBorders>
            <w:shd w:val="clear" w:color="auto" w:fill="auto"/>
            <w:noWrap/>
            <w:vAlign w:val="center"/>
            <w:hideMark/>
          </w:tcPr>
          <w:p w14:paraId="53708397" w14:textId="77777777" w:rsidR="005B4E47" w:rsidRPr="005B4E47" w:rsidRDefault="005B4E47" w:rsidP="005B4E47">
            <w:pPr>
              <w:rPr>
                <w:rFonts w:ascii="Calibri" w:hAnsi="Calibri" w:cs="Calibri"/>
                <w:color w:val="000000"/>
                <w:sz w:val="22"/>
                <w:szCs w:val="22"/>
                <w:lang w:eastAsia="ca-ES"/>
              </w:rPr>
            </w:pPr>
            <w:r w:rsidRPr="005B4E47">
              <w:rPr>
                <w:rFonts w:ascii="Calibri" w:hAnsi="Calibri" w:cs="Calibri"/>
                <w:color w:val="000000"/>
                <w:sz w:val="22"/>
                <w:szCs w:val="22"/>
                <w:lang w:eastAsia="ca-ES"/>
              </w:rPr>
              <w:t>A.1.5</w:t>
            </w:r>
          </w:p>
        </w:tc>
        <w:tc>
          <w:tcPr>
            <w:tcW w:w="4115" w:type="pct"/>
            <w:tcBorders>
              <w:top w:val="nil"/>
              <w:left w:val="nil"/>
              <w:bottom w:val="nil"/>
              <w:right w:val="nil"/>
            </w:tcBorders>
            <w:shd w:val="clear" w:color="auto" w:fill="auto"/>
            <w:noWrap/>
            <w:vAlign w:val="center"/>
            <w:hideMark/>
          </w:tcPr>
          <w:p w14:paraId="1E7507CE" w14:textId="77777777" w:rsidR="005B4E47" w:rsidRPr="005B4E47" w:rsidRDefault="005B4E47" w:rsidP="005B4E47">
            <w:pPr>
              <w:rPr>
                <w:rFonts w:ascii="Calibri" w:hAnsi="Calibri" w:cs="Calibri"/>
                <w:color w:val="000000"/>
                <w:sz w:val="22"/>
                <w:szCs w:val="22"/>
                <w:lang w:eastAsia="ca-ES"/>
              </w:rPr>
            </w:pPr>
            <w:r w:rsidRPr="005B4E47">
              <w:rPr>
                <w:rFonts w:ascii="Calibri" w:hAnsi="Calibri" w:cs="Calibri"/>
                <w:color w:val="000000"/>
                <w:sz w:val="22"/>
                <w:szCs w:val="22"/>
                <w:lang w:eastAsia="ca-ES"/>
              </w:rPr>
              <w:t xml:space="preserve">Percepció de lleugeresa: </w:t>
            </w:r>
          </w:p>
        </w:tc>
        <w:tc>
          <w:tcPr>
            <w:tcW w:w="478" w:type="pct"/>
            <w:tcBorders>
              <w:top w:val="nil"/>
              <w:left w:val="nil"/>
              <w:bottom w:val="nil"/>
              <w:right w:val="nil"/>
            </w:tcBorders>
            <w:shd w:val="clear" w:color="auto" w:fill="auto"/>
            <w:noWrap/>
            <w:vAlign w:val="center"/>
            <w:hideMark/>
          </w:tcPr>
          <w:p w14:paraId="0AB93C69" w14:textId="77777777" w:rsidR="005B4E47" w:rsidRPr="005B4E47" w:rsidRDefault="005B4E47" w:rsidP="005B4E47">
            <w:pPr>
              <w:jc w:val="right"/>
              <w:rPr>
                <w:rFonts w:ascii="Calibri" w:hAnsi="Calibri" w:cs="Calibri"/>
                <w:color w:val="000000"/>
                <w:sz w:val="22"/>
                <w:szCs w:val="22"/>
                <w:lang w:eastAsia="ca-ES"/>
              </w:rPr>
            </w:pPr>
            <w:r w:rsidRPr="005B4E47">
              <w:rPr>
                <w:rFonts w:ascii="Calibri" w:hAnsi="Calibri" w:cs="Calibri"/>
                <w:color w:val="000000"/>
                <w:sz w:val="22"/>
                <w:szCs w:val="22"/>
                <w:lang w:eastAsia="ca-ES"/>
              </w:rPr>
              <w:t>3,00</w:t>
            </w:r>
          </w:p>
        </w:tc>
      </w:tr>
      <w:tr w:rsidR="005B4E47" w:rsidRPr="005B4E47" w14:paraId="56694E64" w14:textId="77777777" w:rsidTr="00B45D1C">
        <w:trPr>
          <w:trHeight w:val="465"/>
        </w:trPr>
        <w:tc>
          <w:tcPr>
            <w:tcW w:w="407" w:type="pct"/>
            <w:tcBorders>
              <w:top w:val="nil"/>
              <w:left w:val="nil"/>
              <w:bottom w:val="nil"/>
              <w:right w:val="nil"/>
            </w:tcBorders>
            <w:shd w:val="clear" w:color="auto" w:fill="auto"/>
            <w:noWrap/>
            <w:vAlign w:val="center"/>
            <w:hideMark/>
          </w:tcPr>
          <w:p w14:paraId="1EA64950" w14:textId="77777777" w:rsidR="005B4E47" w:rsidRPr="005B4E47" w:rsidRDefault="005B4E47" w:rsidP="005B4E47">
            <w:pPr>
              <w:rPr>
                <w:rFonts w:ascii="Calibri" w:hAnsi="Calibri" w:cs="Calibri"/>
                <w:color w:val="000000"/>
                <w:sz w:val="22"/>
                <w:szCs w:val="22"/>
                <w:lang w:eastAsia="ca-ES"/>
              </w:rPr>
            </w:pPr>
            <w:r w:rsidRPr="005B4E47">
              <w:rPr>
                <w:rFonts w:ascii="Calibri" w:hAnsi="Calibri" w:cs="Calibri"/>
                <w:color w:val="000000"/>
                <w:sz w:val="22"/>
                <w:szCs w:val="22"/>
                <w:lang w:eastAsia="ca-ES"/>
              </w:rPr>
              <w:t>A.1.6</w:t>
            </w:r>
          </w:p>
        </w:tc>
        <w:tc>
          <w:tcPr>
            <w:tcW w:w="4115" w:type="pct"/>
            <w:tcBorders>
              <w:top w:val="nil"/>
              <w:left w:val="nil"/>
              <w:bottom w:val="nil"/>
              <w:right w:val="nil"/>
            </w:tcBorders>
            <w:shd w:val="clear" w:color="auto" w:fill="auto"/>
            <w:noWrap/>
            <w:vAlign w:val="center"/>
            <w:hideMark/>
          </w:tcPr>
          <w:p w14:paraId="6C57524F" w14:textId="77777777" w:rsidR="005B4E47" w:rsidRPr="005B4E47" w:rsidRDefault="005B4E47" w:rsidP="005B4E47">
            <w:pPr>
              <w:rPr>
                <w:rFonts w:ascii="Calibri" w:hAnsi="Calibri" w:cs="Calibri"/>
                <w:color w:val="000000"/>
                <w:sz w:val="22"/>
                <w:szCs w:val="22"/>
                <w:lang w:eastAsia="ca-ES"/>
              </w:rPr>
            </w:pPr>
            <w:r w:rsidRPr="005B4E47">
              <w:rPr>
                <w:rFonts w:ascii="Calibri" w:hAnsi="Calibri" w:cs="Calibri"/>
                <w:color w:val="000000"/>
                <w:sz w:val="22"/>
                <w:szCs w:val="22"/>
                <w:lang w:eastAsia="ca-ES"/>
              </w:rPr>
              <w:t xml:space="preserve">Qualitat i claredat de l’envasat i etiquetatge: </w:t>
            </w:r>
          </w:p>
        </w:tc>
        <w:tc>
          <w:tcPr>
            <w:tcW w:w="478" w:type="pct"/>
            <w:tcBorders>
              <w:top w:val="nil"/>
              <w:left w:val="nil"/>
              <w:bottom w:val="nil"/>
              <w:right w:val="nil"/>
            </w:tcBorders>
            <w:shd w:val="clear" w:color="auto" w:fill="auto"/>
            <w:noWrap/>
            <w:vAlign w:val="center"/>
            <w:hideMark/>
          </w:tcPr>
          <w:p w14:paraId="6CFD8F24" w14:textId="77777777" w:rsidR="005B4E47" w:rsidRPr="005B4E47" w:rsidRDefault="005B4E47" w:rsidP="005B4E47">
            <w:pPr>
              <w:jc w:val="right"/>
              <w:rPr>
                <w:rFonts w:ascii="Calibri" w:hAnsi="Calibri" w:cs="Calibri"/>
                <w:color w:val="000000"/>
                <w:sz w:val="22"/>
                <w:szCs w:val="22"/>
                <w:lang w:eastAsia="ca-ES"/>
              </w:rPr>
            </w:pPr>
            <w:r w:rsidRPr="005B4E47">
              <w:rPr>
                <w:rFonts w:ascii="Calibri" w:hAnsi="Calibri" w:cs="Calibri"/>
                <w:color w:val="000000"/>
                <w:sz w:val="22"/>
                <w:szCs w:val="22"/>
                <w:lang w:eastAsia="ca-ES"/>
              </w:rPr>
              <w:t>3,00</w:t>
            </w:r>
          </w:p>
        </w:tc>
      </w:tr>
      <w:tr w:rsidR="005B4E47" w:rsidRPr="005B4E47" w14:paraId="14379CFA" w14:textId="77777777" w:rsidTr="00B45D1C">
        <w:trPr>
          <w:trHeight w:val="465"/>
        </w:trPr>
        <w:tc>
          <w:tcPr>
            <w:tcW w:w="407" w:type="pct"/>
            <w:tcBorders>
              <w:top w:val="nil"/>
              <w:left w:val="nil"/>
              <w:bottom w:val="nil"/>
              <w:right w:val="nil"/>
            </w:tcBorders>
            <w:shd w:val="clear" w:color="auto" w:fill="auto"/>
            <w:noWrap/>
            <w:vAlign w:val="center"/>
            <w:hideMark/>
          </w:tcPr>
          <w:p w14:paraId="20F124FA" w14:textId="77777777" w:rsidR="005B4E47" w:rsidRPr="005B4E47" w:rsidRDefault="005B4E47" w:rsidP="005B4E47">
            <w:pPr>
              <w:rPr>
                <w:rFonts w:ascii="Calibri" w:hAnsi="Calibri" w:cs="Calibri"/>
                <w:color w:val="000000"/>
                <w:sz w:val="22"/>
                <w:szCs w:val="22"/>
                <w:lang w:eastAsia="ca-ES"/>
              </w:rPr>
            </w:pPr>
            <w:r w:rsidRPr="005B4E47">
              <w:rPr>
                <w:rFonts w:ascii="Calibri" w:hAnsi="Calibri" w:cs="Calibri"/>
                <w:color w:val="000000"/>
                <w:sz w:val="22"/>
                <w:szCs w:val="22"/>
                <w:lang w:eastAsia="ca-ES"/>
              </w:rPr>
              <w:t>A.1.7</w:t>
            </w:r>
          </w:p>
        </w:tc>
        <w:tc>
          <w:tcPr>
            <w:tcW w:w="4115" w:type="pct"/>
            <w:tcBorders>
              <w:top w:val="nil"/>
              <w:left w:val="nil"/>
              <w:bottom w:val="nil"/>
              <w:right w:val="nil"/>
            </w:tcBorders>
            <w:shd w:val="clear" w:color="auto" w:fill="auto"/>
            <w:noWrap/>
            <w:vAlign w:val="center"/>
            <w:hideMark/>
          </w:tcPr>
          <w:p w14:paraId="5E244BB5" w14:textId="77777777" w:rsidR="005B4E47" w:rsidRPr="005B4E47" w:rsidRDefault="005B4E47" w:rsidP="005B4E47">
            <w:pPr>
              <w:rPr>
                <w:rFonts w:ascii="Calibri" w:hAnsi="Calibri" w:cs="Calibri"/>
                <w:color w:val="000000"/>
                <w:sz w:val="22"/>
                <w:szCs w:val="22"/>
                <w:lang w:eastAsia="ca-ES"/>
              </w:rPr>
            </w:pPr>
            <w:r w:rsidRPr="005B4E47">
              <w:rPr>
                <w:rFonts w:ascii="Calibri" w:hAnsi="Calibri" w:cs="Calibri"/>
                <w:color w:val="000000"/>
                <w:sz w:val="22"/>
                <w:szCs w:val="22"/>
                <w:lang w:eastAsia="ca-ES"/>
              </w:rPr>
              <w:t xml:space="preserve">Subjecció i sensació d’estabilitat al peu: </w:t>
            </w:r>
          </w:p>
        </w:tc>
        <w:tc>
          <w:tcPr>
            <w:tcW w:w="478" w:type="pct"/>
            <w:tcBorders>
              <w:top w:val="nil"/>
              <w:left w:val="nil"/>
              <w:bottom w:val="nil"/>
              <w:right w:val="nil"/>
            </w:tcBorders>
            <w:shd w:val="clear" w:color="auto" w:fill="auto"/>
            <w:noWrap/>
            <w:vAlign w:val="center"/>
            <w:hideMark/>
          </w:tcPr>
          <w:p w14:paraId="31794422" w14:textId="77777777" w:rsidR="005B4E47" w:rsidRPr="005B4E47" w:rsidRDefault="005B4E47" w:rsidP="005B4E47">
            <w:pPr>
              <w:jc w:val="right"/>
              <w:rPr>
                <w:rFonts w:ascii="Calibri" w:hAnsi="Calibri" w:cs="Calibri"/>
                <w:color w:val="000000"/>
                <w:sz w:val="22"/>
                <w:szCs w:val="22"/>
                <w:lang w:eastAsia="ca-ES"/>
              </w:rPr>
            </w:pPr>
            <w:r w:rsidRPr="005B4E47">
              <w:rPr>
                <w:rFonts w:ascii="Calibri" w:hAnsi="Calibri" w:cs="Calibri"/>
                <w:color w:val="000000"/>
                <w:sz w:val="22"/>
                <w:szCs w:val="22"/>
                <w:lang w:eastAsia="ca-ES"/>
              </w:rPr>
              <w:t>0,50</w:t>
            </w:r>
          </w:p>
        </w:tc>
      </w:tr>
      <w:tr w:rsidR="005B4E47" w:rsidRPr="005B4E47" w14:paraId="4CF93951" w14:textId="77777777" w:rsidTr="00B45D1C">
        <w:trPr>
          <w:trHeight w:val="465"/>
        </w:trPr>
        <w:tc>
          <w:tcPr>
            <w:tcW w:w="407" w:type="pct"/>
            <w:tcBorders>
              <w:top w:val="nil"/>
              <w:left w:val="nil"/>
              <w:bottom w:val="nil"/>
              <w:right w:val="nil"/>
            </w:tcBorders>
            <w:shd w:val="clear" w:color="auto" w:fill="auto"/>
            <w:noWrap/>
            <w:vAlign w:val="center"/>
            <w:hideMark/>
          </w:tcPr>
          <w:p w14:paraId="348DE761" w14:textId="77777777" w:rsidR="005B4E47" w:rsidRPr="005B4E47" w:rsidRDefault="005B4E47" w:rsidP="005B4E47">
            <w:pPr>
              <w:rPr>
                <w:rFonts w:ascii="Calibri" w:hAnsi="Calibri" w:cs="Calibri"/>
                <w:color w:val="000000"/>
                <w:sz w:val="22"/>
                <w:szCs w:val="22"/>
                <w:lang w:eastAsia="ca-ES"/>
              </w:rPr>
            </w:pPr>
            <w:r w:rsidRPr="005B4E47">
              <w:rPr>
                <w:rFonts w:ascii="Calibri" w:hAnsi="Calibri" w:cs="Calibri"/>
                <w:color w:val="000000"/>
                <w:sz w:val="22"/>
                <w:szCs w:val="22"/>
                <w:lang w:eastAsia="ca-ES"/>
              </w:rPr>
              <w:t>A.1.8</w:t>
            </w:r>
          </w:p>
        </w:tc>
        <w:tc>
          <w:tcPr>
            <w:tcW w:w="4115" w:type="pct"/>
            <w:tcBorders>
              <w:top w:val="nil"/>
              <w:left w:val="nil"/>
              <w:bottom w:val="nil"/>
              <w:right w:val="nil"/>
            </w:tcBorders>
            <w:shd w:val="clear" w:color="auto" w:fill="auto"/>
            <w:noWrap/>
            <w:vAlign w:val="center"/>
            <w:hideMark/>
          </w:tcPr>
          <w:p w14:paraId="42F255CC" w14:textId="77777777" w:rsidR="005B4E47" w:rsidRPr="005B4E47" w:rsidRDefault="005B4E47" w:rsidP="005B4E47">
            <w:pPr>
              <w:rPr>
                <w:rFonts w:ascii="Calibri" w:hAnsi="Calibri" w:cs="Calibri"/>
                <w:color w:val="000000"/>
                <w:sz w:val="22"/>
                <w:szCs w:val="22"/>
                <w:lang w:eastAsia="ca-ES"/>
              </w:rPr>
            </w:pPr>
            <w:r w:rsidRPr="005B4E47">
              <w:rPr>
                <w:rFonts w:ascii="Calibri" w:hAnsi="Calibri" w:cs="Calibri"/>
                <w:color w:val="000000"/>
                <w:sz w:val="22"/>
                <w:szCs w:val="22"/>
                <w:lang w:eastAsia="ca-ES"/>
              </w:rPr>
              <w:t>Funcionalitat i adaptabilitat del sistema de plantilla:</w:t>
            </w:r>
          </w:p>
        </w:tc>
        <w:tc>
          <w:tcPr>
            <w:tcW w:w="478" w:type="pct"/>
            <w:tcBorders>
              <w:top w:val="nil"/>
              <w:left w:val="nil"/>
              <w:bottom w:val="nil"/>
              <w:right w:val="nil"/>
            </w:tcBorders>
            <w:shd w:val="clear" w:color="auto" w:fill="auto"/>
            <w:noWrap/>
            <w:vAlign w:val="center"/>
            <w:hideMark/>
          </w:tcPr>
          <w:p w14:paraId="65D2399D" w14:textId="77777777" w:rsidR="005B4E47" w:rsidRPr="005B4E47" w:rsidRDefault="005B4E47" w:rsidP="005B4E47">
            <w:pPr>
              <w:jc w:val="right"/>
              <w:rPr>
                <w:rFonts w:ascii="Calibri" w:hAnsi="Calibri" w:cs="Calibri"/>
                <w:color w:val="000000"/>
                <w:sz w:val="22"/>
                <w:szCs w:val="22"/>
                <w:lang w:eastAsia="ca-ES"/>
              </w:rPr>
            </w:pPr>
            <w:r w:rsidRPr="005B4E47">
              <w:rPr>
                <w:rFonts w:ascii="Calibri" w:hAnsi="Calibri" w:cs="Calibri"/>
                <w:color w:val="000000"/>
                <w:sz w:val="22"/>
                <w:szCs w:val="22"/>
                <w:lang w:eastAsia="ca-ES"/>
              </w:rPr>
              <w:t>0,50</w:t>
            </w:r>
          </w:p>
        </w:tc>
      </w:tr>
      <w:tr w:rsidR="005B4E47" w:rsidRPr="005B4E47" w14:paraId="1AAA381C" w14:textId="77777777" w:rsidTr="00B45D1C">
        <w:trPr>
          <w:trHeight w:val="465"/>
        </w:trPr>
        <w:tc>
          <w:tcPr>
            <w:tcW w:w="407" w:type="pct"/>
            <w:tcBorders>
              <w:top w:val="nil"/>
              <w:left w:val="nil"/>
              <w:bottom w:val="nil"/>
              <w:right w:val="nil"/>
            </w:tcBorders>
            <w:shd w:val="clear" w:color="000000" w:fill="9BC2E6"/>
            <w:noWrap/>
            <w:vAlign w:val="center"/>
            <w:hideMark/>
          </w:tcPr>
          <w:p w14:paraId="1018A6E1" w14:textId="77777777" w:rsidR="005B4E47" w:rsidRPr="005B4E47" w:rsidRDefault="005B4E47" w:rsidP="005B4E47">
            <w:pPr>
              <w:rPr>
                <w:rFonts w:ascii="Calibri" w:hAnsi="Calibri" w:cs="Calibri"/>
                <w:b/>
                <w:bCs/>
                <w:color w:val="000000"/>
                <w:sz w:val="22"/>
                <w:szCs w:val="22"/>
                <w:lang w:eastAsia="ca-ES"/>
              </w:rPr>
            </w:pPr>
            <w:r w:rsidRPr="005B4E47">
              <w:rPr>
                <w:rFonts w:ascii="Calibri" w:hAnsi="Calibri" w:cs="Calibri"/>
                <w:b/>
                <w:bCs/>
                <w:color w:val="000000"/>
                <w:sz w:val="22"/>
                <w:szCs w:val="22"/>
                <w:lang w:eastAsia="ca-ES"/>
              </w:rPr>
              <w:t>A.2</w:t>
            </w:r>
          </w:p>
        </w:tc>
        <w:tc>
          <w:tcPr>
            <w:tcW w:w="4115" w:type="pct"/>
            <w:tcBorders>
              <w:top w:val="nil"/>
              <w:left w:val="nil"/>
              <w:bottom w:val="nil"/>
              <w:right w:val="nil"/>
            </w:tcBorders>
            <w:shd w:val="clear" w:color="000000" w:fill="9BC2E6"/>
            <w:noWrap/>
            <w:vAlign w:val="center"/>
            <w:hideMark/>
          </w:tcPr>
          <w:p w14:paraId="1CC6C009" w14:textId="7343251C" w:rsidR="005B4E47" w:rsidRPr="005B4E47" w:rsidRDefault="005B4E47" w:rsidP="00167D97">
            <w:pPr>
              <w:rPr>
                <w:rFonts w:ascii="Calibri" w:hAnsi="Calibri" w:cs="Calibri"/>
                <w:b/>
                <w:bCs/>
                <w:color w:val="000000"/>
                <w:sz w:val="22"/>
                <w:szCs w:val="22"/>
                <w:lang w:eastAsia="ca-ES"/>
              </w:rPr>
            </w:pPr>
            <w:bookmarkStart w:id="18" w:name="RANGE!B13"/>
            <w:r w:rsidRPr="005B4E47">
              <w:rPr>
                <w:rFonts w:ascii="Calibri" w:hAnsi="Calibri" w:cs="Calibri"/>
                <w:b/>
                <w:bCs/>
                <w:color w:val="000000"/>
                <w:sz w:val="22"/>
                <w:szCs w:val="22"/>
                <w:lang w:eastAsia="ca-ES"/>
              </w:rPr>
              <w:t>Valoració màquines dispensadores</w:t>
            </w:r>
            <w:bookmarkEnd w:id="18"/>
            <w:r w:rsidR="00167D97">
              <w:rPr>
                <w:rFonts w:ascii="Calibri" w:hAnsi="Calibri" w:cs="Calibri"/>
                <w:b/>
                <w:bCs/>
                <w:color w:val="000000"/>
                <w:sz w:val="22"/>
                <w:szCs w:val="22"/>
                <w:lang w:eastAsia="ca-ES"/>
              </w:rPr>
              <w:t>/</w:t>
            </w:r>
            <w:r w:rsidR="001429A6">
              <w:rPr>
                <w:rFonts w:ascii="Calibri" w:hAnsi="Calibri" w:cs="Calibri"/>
                <w:b/>
                <w:bCs/>
                <w:color w:val="000000"/>
                <w:sz w:val="22"/>
                <w:szCs w:val="22"/>
                <w:lang w:eastAsia="ca-ES"/>
              </w:rPr>
              <w:t>retornadores</w:t>
            </w:r>
          </w:p>
        </w:tc>
        <w:tc>
          <w:tcPr>
            <w:tcW w:w="478" w:type="pct"/>
            <w:tcBorders>
              <w:top w:val="nil"/>
              <w:left w:val="nil"/>
              <w:bottom w:val="nil"/>
              <w:right w:val="nil"/>
            </w:tcBorders>
            <w:shd w:val="clear" w:color="000000" w:fill="9BC2E6"/>
            <w:noWrap/>
            <w:vAlign w:val="center"/>
            <w:hideMark/>
          </w:tcPr>
          <w:p w14:paraId="0FC1D8E3" w14:textId="77777777" w:rsidR="005B4E47" w:rsidRPr="005B4E47" w:rsidRDefault="005B4E47" w:rsidP="005B4E47">
            <w:pPr>
              <w:jc w:val="right"/>
              <w:rPr>
                <w:rFonts w:ascii="Calibri" w:hAnsi="Calibri" w:cs="Calibri"/>
                <w:color w:val="000000"/>
                <w:sz w:val="22"/>
                <w:szCs w:val="22"/>
                <w:lang w:eastAsia="ca-ES"/>
              </w:rPr>
            </w:pPr>
            <w:r w:rsidRPr="005B4E47">
              <w:rPr>
                <w:rFonts w:ascii="Calibri" w:hAnsi="Calibri" w:cs="Calibri"/>
                <w:color w:val="000000"/>
                <w:sz w:val="22"/>
                <w:szCs w:val="22"/>
                <w:lang w:eastAsia="ca-ES"/>
              </w:rPr>
              <w:t>6,00</w:t>
            </w:r>
          </w:p>
        </w:tc>
      </w:tr>
      <w:tr w:rsidR="005B4E47" w:rsidRPr="005B4E47" w14:paraId="3FAB1CAC" w14:textId="77777777" w:rsidTr="00B45D1C">
        <w:trPr>
          <w:trHeight w:val="465"/>
        </w:trPr>
        <w:tc>
          <w:tcPr>
            <w:tcW w:w="407" w:type="pct"/>
            <w:tcBorders>
              <w:top w:val="nil"/>
              <w:left w:val="nil"/>
              <w:bottom w:val="nil"/>
              <w:right w:val="nil"/>
            </w:tcBorders>
            <w:shd w:val="clear" w:color="auto" w:fill="auto"/>
            <w:noWrap/>
            <w:vAlign w:val="center"/>
            <w:hideMark/>
          </w:tcPr>
          <w:p w14:paraId="0F375421" w14:textId="77777777" w:rsidR="005B4E47" w:rsidRPr="005B4E47" w:rsidRDefault="005B4E47" w:rsidP="005B4E47">
            <w:pPr>
              <w:rPr>
                <w:rFonts w:ascii="Calibri" w:hAnsi="Calibri" w:cs="Calibri"/>
                <w:color w:val="000000"/>
                <w:sz w:val="22"/>
                <w:szCs w:val="22"/>
                <w:lang w:eastAsia="ca-ES"/>
              </w:rPr>
            </w:pPr>
            <w:r w:rsidRPr="005B4E47">
              <w:rPr>
                <w:rFonts w:ascii="Calibri" w:hAnsi="Calibri" w:cs="Calibri"/>
                <w:color w:val="000000"/>
                <w:sz w:val="22"/>
                <w:szCs w:val="22"/>
                <w:lang w:eastAsia="ca-ES"/>
              </w:rPr>
              <w:t>A.2.1</w:t>
            </w:r>
          </w:p>
        </w:tc>
        <w:tc>
          <w:tcPr>
            <w:tcW w:w="4115" w:type="pct"/>
            <w:tcBorders>
              <w:top w:val="nil"/>
              <w:left w:val="nil"/>
              <w:bottom w:val="nil"/>
              <w:right w:val="nil"/>
            </w:tcBorders>
            <w:shd w:val="clear" w:color="auto" w:fill="auto"/>
            <w:noWrap/>
            <w:vAlign w:val="center"/>
            <w:hideMark/>
          </w:tcPr>
          <w:p w14:paraId="58A3342D" w14:textId="77777777" w:rsidR="005B4E47" w:rsidRPr="005B4E47" w:rsidRDefault="005B4E47" w:rsidP="005B4E47">
            <w:pPr>
              <w:rPr>
                <w:rFonts w:ascii="Calibri" w:hAnsi="Calibri" w:cs="Calibri"/>
                <w:color w:val="000000"/>
                <w:sz w:val="22"/>
                <w:szCs w:val="22"/>
                <w:lang w:eastAsia="ca-ES"/>
              </w:rPr>
            </w:pPr>
            <w:proofErr w:type="spellStart"/>
            <w:r w:rsidRPr="005B4E47">
              <w:rPr>
                <w:rFonts w:ascii="Calibri" w:hAnsi="Calibri" w:cs="Calibri"/>
                <w:color w:val="000000"/>
                <w:sz w:val="22"/>
                <w:szCs w:val="22"/>
                <w:lang w:eastAsia="ca-ES"/>
              </w:rPr>
              <w:t>Intuïtivitat</w:t>
            </w:r>
            <w:proofErr w:type="spellEnd"/>
            <w:r w:rsidRPr="005B4E47">
              <w:rPr>
                <w:rFonts w:ascii="Calibri" w:hAnsi="Calibri" w:cs="Calibri"/>
                <w:color w:val="000000"/>
                <w:sz w:val="22"/>
                <w:szCs w:val="22"/>
                <w:lang w:eastAsia="ca-ES"/>
              </w:rPr>
              <w:t xml:space="preserve"> i facilitat d’ús: </w:t>
            </w:r>
          </w:p>
        </w:tc>
        <w:tc>
          <w:tcPr>
            <w:tcW w:w="478" w:type="pct"/>
            <w:tcBorders>
              <w:top w:val="nil"/>
              <w:left w:val="nil"/>
              <w:bottom w:val="nil"/>
              <w:right w:val="nil"/>
            </w:tcBorders>
            <w:shd w:val="clear" w:color="auto" w:fill="auto"/>
            <w:noWrap/>
            <w:vAlign w:val="center"/>
            <w:hideMark/>
          </w:tcPr>
          <w:p w14:paraId="0815996A" w14:textId="77777777" w:rsidR="005B4E47" w:rsidRPr="005B4E47" w:rsidRDefault="005B4E47" w:rsidP="005B4E47">
            <w:pPr>
              <w:jc w:val="right"/>
              <w:rPr>
                <w:rFonts w:ascii="Calibri" w:hAnsi="Calibri" w:cs="Calibri"/>
                <w:color w:val="000000"/>
                <w:sz w:val="22"/>
                <w:szCs w:val="22"/>
                <w:lang w:eastAsia="ca-ES"/>
              </w:rPr>
            </w:pPr>
            <w:r w:rsidRPr="005B4E47">
              <w:rPr>
                <w:rFonts w:ascii="Calibri" w:hAnsi="Calibri" w:cs="Calibri"/>
                <w:color w:val="000000"/>
                <w:sz w:val="22"/>
                <w:szCs w:val="22"/>
                <w:lang w:eastAsia="ca-ES"/>
              </w:rPr>
              <w:t>1,50</w:t>
            </w:r>
          </w:p>
        </w:tc>
      </w:tr>
      <w:tr w:rsidR="005B4E47" w:rsidRPr="005B4E47" w14:paraId="04DD1AF5" w14:textId="77777777" w:rsidTr="00B45D1C">
        <w:trPr>
          <w:trHeight w:val="465"/>
        </w:trPr>
        <w:tc>
          <w:tcPr>
            <w:tcW w:w="407" w:type="pct"/>
            <w:tcBorders>
              <w:top w:val="nil"/>
              <w:left w:val="nil"/>
              <w:bottom w:val="nil"/>
              <w:right w:val="nil"/>
            </w:tcBorders>
            <w:shd w:val="clear" w:color="auto" w:fill="auto"/>
            <w:noWrap/>
            <w:vAlign w:val="center"/>
            <w:hideMark/>
          </w:tcPr>
          <w:p w14:paraId="2277CFEC" w14:textId="77777777" w:rsidR="005B4E47" w:rsidRPr="005B4E47" w:rsidRDefault="005B4E47" w:rsidP="005B4E47">
            <w:pPr>
              <w:rPr>
                <w:rFonts w:ascii="Calibri" w:hAnsi="Calibri" w:cs="Calibri"/>
                <w:color w:val="000000"/>
                <w:sz w:val="22"/>
                <w:szCs w:val="22"/>
                <w:lang w:eastAsia="ca-ES"/>
              </w:rPr>
            </w:pPr>
            <w:r w:rsidRPr="005B4E47">
              <w:rPr>
                <w:rFonts w:ascii="Calibri" w:hAnsi="Calibri" w:cs="Calibri"/>
                <w:color w:val="000000"/>
                <w:sz w:val="22"/>
                <w:szCs w:val="22"/>
                <w:lang w:eastAsia="ca-ES"/>
              </w:rPr>
              <w:t>A.2.2</w:t>
            </w:r>
          </w:p>
        </w:tc>
        <w:tc>
          <w:tcPr>
            <w:tcW w:w="4115" w:type="pct"/>
            <w:tcBorders>
              <w:top w:val="nil"/>
              <w:left w:val="nil"/>
              <w:bottom w:val="nil"/>
              <w:right w:val="nil"/>
            </w:tcBorders>
            <w:shd w:val="clear" w:color="auto" w:fill="auto"/>
            <w:noWrap/>
            <w:vAlign w:val="center"/>
            <w:hideMark/>
          </w:tcPr>
          <w:p w14:paraId="6970579D" w14:textId="77777777" w:rsidR="005B4E47" w:rsidRPr="005B4E47" w:rsidRDefault="005B4E47" w:rsidP="005B4E47">
            <w:pPr>
              <w:rPr>
                <w:rFonts w:ascii="Calibri" w:hAnsi="Calibri" w:cs="Calibri"/>
                <w:color w:val="000000"/>
                <w:sz w:val="22"/>
                <w:szCs w:val="22"/>
                <w:lang w:eastAsia="ca-ES"/>
              </w:rPr>
            </w:pPr>
            <w:r w:rsidRPr="005B4E47">
              <w:rPr>
                <w:rFonts w:ascii="Calibri" w:hAnsi="Calibri" w:cs="Calibri"/>
                <w:color w:val="000000"/>
                <w:sz w:val="22"/>
                <w:szCs w:val="22"/>
                <w:lang w:eastAsia="ca-ES"/>
              </w:rPr>
              <w:t xml:space="preserve">Confort d’operació i accessibilitat per a diferents perfils d’usuari: </w:t>
            </w:r>
          </w:p>
        </w:tc>
        <w:tc>
          <w:tcPr>
            <w:tcW w:w="478" w:type="pct"/>
            <w:tcBorders>
              <w:top w:val="nil"/>
              <w:left w:val="nil"/>
              <w:bottom w:val="nil"/>
              <w:right w:val="nil"/>
            </w:tcBorders>
            <w:shd w:val="clear" w:color="auto" w:fill="auto"/>
            <w:noWrap/>
            <w:vAlign w:val="center"/>
            <w:hideMark/>
          </w:tcPr>
          <w:p w14:paraId="15DE1BCC" w14:textId="77777777" w:rsidR="005B4E47" w:rsidRPr="005B4E47" w:rsidRDefault="005B4E47" w:rsidP="005B4E47">
            <w:pPr>
              <w:jc w:val="right"/>
              <w:rPr>
                <w:rFonts w:ascii="Calibri" w:hAnsi="Calibri" w:cs="Calibri"/>
                <w:color w:val="000000"/>
                <w:sz w:val="22"/>
                <w:szCs w:val="22"/>
                <w:lang w:eastAsia="ca-ES"/>
              </w:rPr>
            </w:pPr>
            <w:r w:rsidRPr="005B4E47">
              <w:rPr>
                <w:rFonts w:ascii="Calibri" w:hAnsi="Calibri" w:cs="Calibri"/>
                <w:color w:val="000000"/>
                <w:sz w:val="22"/>
                <w:szCs w:val="22"/>
                <w:lang w:eastAsia="ca-ES"/>
              </w:rPr>
              <w:t>1,50</w:t>
            </w:r>
          </w:p>
        </w:tc>
      </w:tr>
      <w:tr w:rsidR="005B4E47" w:rsidRPr="005B4E47" w14:paraId="2D41F986" w14:textId="77777777" w:rsidTr="00B45D1C">
        <w:trPr>
          <w:trHeight w:val="465"/>
        </w:trPr>
        <w:tc>
          <w:tcPr>
            <w:tcW w:w="407" w:type="pct"/>
            <w:tcBorders>
              <w:top w:val="nil"/>
              <w:left w:val="nil"/>
              <w:bottom w:val="nil"/>
              <w:right w:val="nil"/>
            </w:tcBorders>
            <w:shd w:val="clear" w:color="auto" w:fill="auto"/>
            <w:noWrap/>
            <w:vAlign w:val="center"/>
            <w:hideMark/>
          </w:tcPr>
          <w:p w14:paraId="315FE52C" w14:textId="77777777" w:rsidR="005B4E47" w:rsidRPr="005B4E47" w:rsidRDefault="005B4E47" w:rsidP="005B4E47">
            <w:pPr>
              <w:rPr>
                <w:rFonts w:ascii="Calibri" w:hAnsi="Calibri" w:cs="Calibri"/>
                <w:color w:val="000000"/>
                <w:sz w:val="22"/>
                <w:szCs w:val="22"/>
                <w:lang w:eastAsia="ca-ES"/>
              </w:rPr>
            </w:pPr>
            <w:r w:rsidRPr="005B4E47">
              <w:rPr>
                <w:rFonts w:ascii="Calibri" w:hAnsi="Calibri" w:cs="Calibri"/>
                <w:color w:val="000000"/>
                <w:sz w:val="22"/>
                <w:szCs w:val="22"/>
                <w:lang w:eastAsia="ca-ES"/>
              </w:rPr>
              <w:t>A.2.3</w:t>
            </w:r>
          </w:p>
        </w:tc>
        <w:tc>
          <w:tcPr>
            <w:tcW w:w="4115" w:type="pct"/>
            <w:tcBorders>
              <w:top w:val="nil"/>
              <w:left w:val="nil"/>
              <w:bottom w:val="nil"/>
              <w:right w:val="nil"/>
            </w:tcBorders>
            <w:shd w:val="clear" w:color="auto" w:fill="auto"/>
            <w:noWrap/>
            <w:vAlign w:val="center"/>
            <w:hideMark/>
          </w:tcPr>
          <w:p w14:paraId="46E79D5B" w14:textId="77777777" w:rsidR="005B4E47" w:rsidRPr="005B4E47" w:rsidRDefault="005B4E47" w:rsidP="005B4E47">
            <w:pPr>
              <w:rPr>
                <w:rFonts w:ascii="Calibri" w:hAnsi="Calibri" w:cs="Calibri"/>
                <w:color w:val="000000"/>
                <w:sz w:val="22"/>
                <w:szCs w:val="22"/>
                <w:lang w:eastAsia="ca-ES"/>
              </w:rPr>
            </w:pPr>
            <w:r w:rsidRPr="005B4E47">
              <w:rPr>
                <w:rFonts w:ascii="Calibri" w:hAnsi="Calibri" w:cs="Calibri"/>
                <w:color w:val="000000"/>
                <w:sz w:val="22"/>
                <w:szCs w:val="22"/>
                <w:lang w:eastAsia="ca-ES"/>
              </w:rPr>
              <w:t xml:space="preserve">Agilitat percebuda del servei: </w:t>
            </w:r>
          </w:p>
        </w:tc>
        <w:tc>
          <w:tcPr>
            <w:tcW w:w="478" w:type="pct"/>
            <w:tcBorders>
              <w:top w:val="nil"/>
              <w:left w:val="nil"/>
              <w:bottom w:val="nil"/>
              <w:right w:val="nil"/>
            </w:tcBorders>
            <w:shd w:val="clear" w:color="auto" w:fill="auto"/>
            <w:noWrap/>
            <w:vAlign w:val="center"/>
            <w:hideMark/>
          </w:tcPr>
          <w:p w14:paraId="3E8C73C4" w14:textId="77777777" w:rsidR="005B4E47" w:rsidRPr="005B4E47" w:rsidRDefault="005B4E47" w:rsidP="005B4E47">
            <w:pPr>
              <w:jc w:val="right"/>
              <w:rPr>
                <w:rFonts w:ascii="Calibri" w:hAnsi="Calibri" w:cs="Calibri"/>
                <w:color w:val="000000"/>
                <w:sz w:val="22"/>
                <w:szCs w:val="22"/>
                <w:lang w:eastAsia="ca-ES"/>
              </w:rPr>
            </w:pPr>
            <w:r w:rsidRPr="005B4E47">
              <w:rPr>
                <w:rFonts w:ascii="Calibri" w:hAnsi="Calibri" w:cs="Calibri"/>
                <w:color w:val="000000"/>
                <w:sz w:val="22"/>
                <w:szCs w:val="22"/>
                <w:lang w:eastAsia="ca-ES"/>
              </w:rPr>
              <w:t>1,50</w:t>
            </w:r>
          </w:p>
        </w:tc>
      </w:tr>
      <w:tr w:rsidR="005B4E47" w:rsidRPr="005B4E47" w14:paraId="6F719393" w14:textId="77777777" w:rsidTr="00B45D1C">
        <w:trPr>
          <w:trHeight w:val="465"/>
        </w:trPr>
        <w:tc>
          <w:tcPr>
            <w:tcW w:w="407" w:type="pct"/>
            <w:tcBorders>
              <w:top w:val="nil"/>
              <w:left w:val="nil"/>
              <w:bottom w:val="nil"/>
              <w:right w:val="nil"/>
            </w:tcBorders>
            <w:shd w:val="clear" w:color="auto" w:fill="auto"/>
            <w:noWrap/>
            <w:vAlign w:val="center"/>
            <w:hideMark/>
          </w:tcPr>
          <w:p w14:paraId="570E62EB" w14:textId="77777777" w:rsidR="005B4E47" w:rsidRPr="005B4E47" w:rsidRDefault="005B4E47" w:rsidP="005B4E47">
            <w:pPr>
              <w:rPr>
                <w:rFonts w:ascii="Calibri" w:hAnsi="Calibri" w:cs="Calibri"/>
                <w:color w:val="000000"/>
                <w:sz w:val="22"/>
                <w:szCs w:val="22"/>
                <w:lang w:eastAsia="ca-ES"/>
              </w:rPr>
            </w:pPr>
            <w:r w:rsidRPr="005B4E47">
              <w:rPr>
                <w:rFonts w:ascii="Calibri" w:hAnsi="Calibri" w:cs="Calibri"/>
                <w:color w:val="000000"/>
                <w:sz w:val="22"/>
                <w:szCs w:val="22"/>
                <w:lang w:eastAsia="ca-ES"/>
              </w:rPr>
              <w:t>A.2.4</w:t>
            </w:r>
          </w:p>
        </w:tc>
        <w:tc>
          <w:tcPr>
            <w:tcW w:w="4115" w:type="pct"/>
            <w:tcBorders>
              <w:top w:val="nil"/>
              <w:left w:val="nil"/>
              <w:bottom w:val="nil"/>
              <w:right w:val="nil"/>
            </w:tcBorders>
            <w:shd w:val="clear" w:color="auto" w:fill="auto"/>
            <w:noWrap/>
            <w:vAlign w:val="center"/>
            <w:hideMark/>
          </w:tcPr>
          <w:p w14:paraId="5DF5B805" w14:textId="77777777" w:rsidR="005B4E47" w:rsidRPr="005B4E47" w:rsidRDefault="005B4E47" w:rsidP="005B4E47">
            <w:pPr>
              <w:rPr>
                <w:rFonts w:ascii="Calibri" w:hAnsi="Calibri" w:cs="Calibri"/>
                <w:color w:val="000000"/>
                <w:sz w:val="22"/>
                <w:szCs w:val="22"/>
                <w:lang w:eastAsia="ca-ES"/>
              </w:rPr>
            </w:pPr>
            <w:r w:rsidRPr="005B4E47">
              <w:rPr>
                <w:rFonts w:ascii="Calibri" w:hAnsi="Calibri" w:cs="Calibri"/>
                <w:color w:val="000000"/>
                <w:sz w:val="22"/>
                <w:szCs w:val="22"/>
                <w:lang w:eastAsia="ca-ES"/>
              </w:rPr>
              <w:t xml:space="preserve">Integració amb el flux assistencial i l’entorn: </w:t>
            </w:r>
          </w:p>
        </w:tc>
        <w:tc>
          <w:tcPr>
            <w:tcW w:w="478" w:type="pct"/>
            <w:tcBorders>
              <w:top w:val="nil"/>
              <w:left w:val="nil"/>
              <w:bottom w:val="nil"/>
              <w:right w:val="nil"/>
            </w:tcBorders>
            <w:shd w:val="clear" w:color="auto" w:fill="auto"/>
            <w:noWrap/>
            <w:vAlign w:val="center"/>
            <w:hideMark/>
          </w:tcPr>
          <w:p w14:paraId="36A1922D" w14:textId="77777777" w:rsidR="005B4E47" w:rsidRPr="005B4E47" w:rsidRDefault="005B4E47" w:rsidP="005B4E47">
            <w:pPr>
              <w:jc w:val="right"/>
              <w:rPr>
                <w:rFonts w:ascii="Calibri" w:hAnsi="Calibri" w:cs="Calibri"/>
                <w:color w:val="000000"/>
                <w:sz w:val="22"/>
                <w:szCs w:val="22"/>
                <w:lang w:eastAsia="ca-ES"/>
              </w:rPr>
            </w:pPr>
            <w:r w:rsidRPr="005B4E47">
              <w:rPr>
                <w:rFonts w:ascii="Calibri" w:hAnsi="Calibri" w:cs="Calibri"/>
                <w:color w:val="000000"/>
                <w:sz w:val="22"/>
                <w:szCs w:val="22"/>
                <w:lang w:eastAsia="ca-ES"/>
              </w:rPr>
              <w:t>1,50</w:t>
            </w:r>
          </w:p>
        </w:tc>
      </w:tr>
      <w:tr w:rsidR="005B4E47" w:rsidRPr="005B4E47" w14:paraId="142044B2" w14:textId="77777777" w:rsidTr="00B45D1C">
        <w:trPr>
          <w:trHeight w:val="465"/>
        </w:trPr>
        <w:tc>
          <w:tcPr>
            <w:tcW w:w="407" w:type="pct"/>
            <w:tcBorders>
              <w:top w:val="nil"/>
              <w:left w:val="nil"/>
              <w:bottom w:val="nil"/>
              <w:right w:val="nil"/>
            </w:tcBorders>
            <w:shd w:val="clear" w:color="000000" w:fill="9BC2E6"/>
            <w:noWrap/>
            <w:vAlign w:val="center"/>
            <w:hideMark/>
          </w:tcPr>
          <w:p w14:paraId="73375653" w14:textId="77777777" w:rsidR="005B4E47" w:rsidRPr="005B4E47" w:rsidRDefault="005B4E47" w:rsidP="005B4E47">
            <w:pPr>
              <w:rPr>
                <w:rFonts w:ascii="Calibri" w:hAnsi="Calibri" w:cs="Calibri"/>
                <w:b/>
                <w:bCs/>
                <w:color w:val="000000"/>
                <w:sz w:val="22"/>
                <w:szCs w:val="22"/>
                <w:lang w:eastAsia="ca-ES"/>
              </w:rPr>
            </w:pPr>
            <w:r w:rsidRPr="005B4E47">
              <w:rPr>
                <w:rFonts w:ascii="Calibri" w:hAnsi="Calibri" w:cs="Calibri"/>
                <w:b/>
                <w:bCs/>
                <w:color w:val="000000"/>
                <w:sz w:val="22"/>
                <w:szCs w:val="22"/>
                <w:lang w:eastAsia="ca-ES"/>
              </w:rPr>
              <w:t>A.3</w:t>
            </w:r>
          </w:p>
        </w:tc>
        <w:tc>
          <w:tcPr>
            <w:tcW w:w="4115" w:type="pct"/>
            <w:tcBorders>
              <w:top w:val="nil"/>
              <w:left w:val="nil"/>
              <w:bottom w:val="nil"/>
              <w:right w:val="nil"/>
            </w:tcBorders>
            <w:shd w:val="clear" w:color="000000" w:fill="9BC2E6"/>
            <w:noWrap/>
            <w:vAlign w:val="center"/>
            <w:hideMark/>
          </w:tcPr>
          <w:p w14:paraId="2CF7ABF5" w14:textId="77777777" w:rsidR="005B4E47" w:rsidRPr="005B4E47" w:rsidRDefault="005B4E47" w:rsidP="005B4E47">
            <w:pPr>
              <w:rPr>
                <w:rFonts w:ascii="Calibri" w:hAnsi="Calibri" w:cs="Calibri"/>
                <w:b/>
                <w:bCs/>
                <w:color w:val="000000"/>
                <w:sz w:val="22"/>
                <w:szCs w:val="22"/>
                <w:lang w:eastAsia="ca-ES"/>
              </w:rPr>
            </w:pPr>
            <w:r w:rsidRPr="005B4E47">
              <w:rPr>
                <w:rFonts w:ascii="Calibri" w:hAnsi="Calibri" w:cs="Calibri"/>
                <w:b/>
                <w:bCs/>
                <w:color w:val="000000"/>
                <w:sz w:val="22"/>
                <w:szCs w:val="22"/>
                <w:lang w:eastAsia="ca-ES"/>
              </w:rPr>
              <w:t>Valoració solució de gestió  de residus</w:t>
            </w:r>
          </w:p>
        </w:tc>
        <w:tc>
          <w:tcPr>
            <w:tcW w:w="478" w:type="pct"/>
            <w:tcBorders>
              <w:top w:val="nil"/>
              <w:left w:val="nil"/>
              <w:bottom w:val="nil"/>
              <w:right w:val="nil"/>
            </w:tcBorders>
            <w:shd w:val="clear" w:color="000000" w:fill="9BC2E6"/>
            <w:noWrap/>
            <w:vAlign w:val="center"/>
            <w:hideMark/>
          </w:tcPr>
          <w:p w14:paraId="348CAEF2" w14:textId="77777777" w:rsidR="005B4E47" w:rsidRPr="005B4E47" w:rsidRDefault="005B4E47" w:rsidP="005B4E47">
            <w:pPr>
              <w:jc w:val="right"/>
              <w:rPr>
                <w:rFonts w:ascii="Calibri" w:hAnsi="Calibri" w:cs="Calibri"/>
                <w:color w:val="000000"/>
                <w:sz w:val="22"/>
                <w:szCs w:val="22"/>
                <w:lang w:eastAsia="ca-ES"/>
              </w:rPr>
            </w:pPr>
            <w:r w:rsidRPr="005B4E47">
              <w:rPr>
                <w:rFonts w:ascii="Calibri" w:hAnsi="Calibri" w:cs="Calibri"/>
                <w:color w:val="000000"/>
                <w:sz w:val="22"/>
                <w:szCs w:val="22"/>
                <w:lang w:eastAsia="ca-ES"/>
              </w:rPr>
              <w:t>5,00</w:t>
            </w:r>
          </w:p>
        </w:tc>
      </w:tr>
      <w:tr w:rsidR="005B4E47" w:rsidRPr="005B4E47" w14:paraId="4CC23D18" w14:textId="77777777" w:rsidTr="00B45D1C">
        <w:trPr>
          <w:trHeight w:val="465"/>
        </w:trPr>
        <w:tc>
          <w:tcPr>
            <w:tcW w:w="407" w:type="pct"/>
            <w:tcBorders>
              <w:top w:val="nil"/>
              <w:left w:val="nil"/>
              <w:bottom w:val="nil"/>
              <w:right w:val="nil"/>
            </w:tcBorders>
            <w:shd w:val="clear" w:color="000000" w:fill="FFD966"/>
            <w:noWrap/>
            <w:vAlign w:val="center"/>
            <w:hideMark/>
          </w:tcPr>
          <w:p w14:paraId="34F81EC8" w14:textId="77777777" w:rsidR="005B4E47" w:rsidRPr="005B4E47" w:rsidRDefault="005B4E47" w:rsidP="005B4E47">
            <w:pPr>
              <w:rPr>
                <w:rFonts w:ascii="Calibri" w:hAnsi="Calibri" w:cs="Calibri"/>
                <w:b/>
                <w:bCs/>
                <w:color w:val="000000"/>
                <w:sz w:val="22"/>
                <w:szCs w:val="22"/>
                <w:lang w:eastAsia="ca-ES"/>
              </w:rPr>
            </w:pPr>
            <w:bookmarkStart w:id="19" w:name="RANGE!A19"/>
            <w:r w:rsidRPr="005B4E47">
              <w:rPr>
                <w:rFonts w:ascii="Calibri" w:hAnsi="Calibri" w:cs="Calibri"/>
                <w:b/>
                <w:bCs/>
                <w:color w:val="000000"/>
                <w:sz w:val="22"/>
                <w:szCs w:val="22"/>
                <w:lang w:eastAsia="ca-ES"/>
              </w:rPr>
              <w:t>B</w:t>
            </w:r>
            <w:bookmarkEnd w:id="19"/>
          </w:p>
        </w:tc>
        <w:tc>
          <w:tcPr>
            <w:tcW w:w="4115" w:type="pct"/>
            <w:tcBorders>
              <w:top w:val="nil"/>
              <w:left w:val="nil"/>
              <w:bottom w:val="nil"/>
              <w:right w:val="nil"/>
            </w:tcBorders>
            <w:shd w:val="clear" w:color="000000" w:fill="FFD966"/>
            <w:noWrap/>
            <w:vAlign w:val="center"/>
            <w:hideMark/>
          </w:tcPr>
          <w:p w14:paraId="2DC1A863" w14:textId="77777777" w:rsidR="005B4E47" w:rsidRPr="005B4E47" w:rsidRDefault="005B4E47" w:rsidP="005B4E47">
            <w:pPr>
              <w:jc w:val="both"/>
              <w:rPr>
                <w:rFonts w:ascii="Calibri" w:hAnsi="Calibri" w:cs="Calibri"/>
                <w:b/>
                <w:bCs/>
                <w:color w:val="000000"/>
                <w:sz w:val="22"/>
                <w:szCs w:val="22"/>
                <w:lang w:eastAsia="ca-ES"/>
              </w:rPr>
            </w:pPr>
            <w:r w:rsidRPr="005B4E47">
              <w:rPr>
                <w:rFonts w:ascii="Calibri" w:hAnsi="Calibri" w:cs="Calibri"/>
                <w:b/>
                <w:bCs/>
                <w:color w:val="000000"/>
                <w:sz w:val="22"/>
                <w:szCs w:val="22"/>
                <w:lang w:eastAsia="ca-ES"/>
              </w:rPr>
              <w:t>CRITERIS DE VALORACIÓ AUTOMÀTICA</w:t>
            </w:r>
          </w:p>
        </w:tc>
        <w:tc>
          <w:tcPr>
            <w:tcW w:w="478" w:type="pct"/>
            <w:tcBorders>
              <w:top w:val="nil"/>
              <w:left w:val="nil"/>
              <w:bottom w:val="nil"/>
              <w:right w:val="nil"/>
            </w:tcBorders>
            <w:shd w:val="clear" w:color="000000" w:fill="FFD966"/>
            <w:noWrap/>
            <w:vAlign w:val="center"/>
            <w:hideMark/>
          </w:tcPr>
          <w:p w14:paraId="7965AD9C" w14:textId="77777777" w:rsidR="005B4E47" w:rsidRPr="005B4E47" w:rsidRDefault="005B4E47" w:rsidP="005B4E47">
            <w:pPr>
              <w:jc w:val="right"/>
              <w:rPr>
                <w:rFonts w:ascii="Calibri" w:hAnsi="Calibri" w:cs="Calibri"/>
                <w:color w:val="000000"/>
                <w:sz w:val="22"/>
                <w:szCs w:val="22"/>
                <w:lang w:eastAsia="ca-ES"/>
              </w:rPr>
            </w:pPr>
            <w:r w:rsidRPr="005B4E47">
              <w:rPr>
                <w:rFonts w:ascii="Calibri" w:hAnsi="Calibri" w:cs="Calibri"/>
                <w:color w:val="000000"/>
                <w:sz w:val="22"/>
                <w:szCs w:val="22"/>
                <w:lang w:eastAsia="ca-ES"/>
              </w:rPr>
              <w:t>70,00</w:t>
            </w:r>
          </w:p>
        </w:tc>
      </w:tr>
      <w:tr w:rsidR="005B4E47" w:rsidRPr="005B4E47" w14:paraId="3FCB7BD8" w14:textId="77777777" w:rsidTr="00B45D1C">
        <w:trPr>
          <w:trHeight w:val="465"/>
        </w:trPr>
        <w:tc>
          <w:tcPr>
            <w:tcW w:w="407" w:type="pct"/>
            <w:tcBorders>
              <w:top w:val="nil"/>
              <w:left w:val="nil"/>
              <w:bottom w:val="nil"/>
              <w:right w:val="nil"/>
            </w:tcBorders>
            <w:shd w:val="clear" w:color="000000" w:fill="B4C6E7"/>
            <w:noWrap/>
            <w:vAlign w:val="center"/>
            <w:hideMark/>
          </w:tcPr>
          <w:p w14:paraId="52AEB2A3" w14:textId="77777777" w:rsidR="005B4E47" w:rsidRPr="005B4E47" w:rsidRDefault="005B4E47" w:rsidP="005B4E47">
            <w:pPr>
              <w:rPr>
                <w:rFonts w:ascii="Calibri" w:hAnsi="Calibri" w:cs="Calibri"/>
                <w:b/>
                <w:bCs/>
                <w:color w:val="000000"/>
                <w:sz w:val="22"/>
                <w:szCs w:val="22"/>
                <w:lang w:eastAsia="ca-ES"/>
              </w:rPr>
            </w:pPr>
            <w:r w:rsidRPr="005B4E47">
              <w:rPr>
                <w:rFonts w:ascii="Calibri" w:hAnsi="Calibri" w:cs="Calibri"/>
                <w:b/>
                <w:bCs/>
                <w:color w:val="000000"/>
                <w:sz w:val="22"/>
                <w:szCs w:val="22"/>
                <w:lang w:eastAsia="ca-ES"/>
              </w:rPr>
              <w:t>B.1</w:t>
            </w:r>
          </w:p>
        </w:tc>
        <w:tc>
          <w:tcPr>
            <w:tcW w:w="4115" w:type="pct"/>
            <w:tcBorders>
              <w:top w:val="nil"/>
              <w:left w:val="nil"/>
              <w:bottom w:val="nil"/>
              <w:right w:val="nil"/>
            </w:tcBorders>
            <w:shd w:val="clear" w:color="000000" w:fill="B4C6E7"/>
            <w:noWrap/>
            <w:vAlign w:val="center"/>
            <w:hideMark/>
          </w:tcPr>
          <w:p w14:paraId="1307E6CB" w14:textId="77777777" w:rsidR="005B4E47" w:rsidRPr="005B4E47" w:rsidRDefault="005B4E47" w:rsidP="005B4E47">
            <w:pPr>
              <w:rPr>
                <w:rFonts w:ascii="Calibri" w:hAnsi="Calibri" w:cs="Calibri"/>
                <w:b/>
                <w:bCs/>
                <w:color w:val="000000"/>
                <w:sz w:val="22"/>
                <w:szCs w:val="22"/>
                <w:lang w:eastAsia="ca-ES"/>
              </w:rPr>
            </w:pPr>
            <w:bookmarkStart w:id="20" w:name="RANGE!B20"/>
            <w:r w:rsidRPr="005B4E47">
              <w:rPr>
                <w:rFonts w:ascii="Calibri" w:hAnsi="Calibri" w:cs="Calibri"/>
                <w:b/>
                <w:bCs/>
                <w:color w:val="000000"/>
                <w:sz w:val="22"/>
                <w:szCs w:val="22"/>
                <w:lang w:eastAsia="ca-ES"/>
              </w:rPr>
              <w:t>Valoració tècnica automàtica (SOBRE 2)</w:t>
            </w:r>
            <w:bookmarkEnd w:id="20"/>
          </w:p>
        </w:tc>
        <w:tc>
          <w:tcPr>
            <w:tcW w:w="478" w:type="pct"/>
            <w:tcBorders>
              <w:top w:val="nil"/>
              <w:left w:val="nil"/>
              <w:bottom w:val="nil"/>
              <w:right w:val="nil"/>
            </w:tcBorders>
            <w:shd w:val="clear" w:color="000000" w:fill="B4C6E7"/>
            <w:noWrap/>
            <w:vAlign w:val="center"/>
            <w:hideMark/>
          </w:tcPr>
          <w:p w14:paraId="312DA97A" w14:textId="77777777" w:rsidR="005B4E47" w:rsidRPr="005B4E47" w:rsidRDefault="005B4E47" w:rsidP="005B4E47">
            <w:pPr>
              <w:jc w:val="right"/>
              <w:rPr>
                <w:rFonts w:ascii="Calibri" w:hAnsi="Calibri" w:cs="Calibri"/>
                <w:color w:val="000000"/>
                <w:sz w:val="22"/>
                <w:szCs w:val="22"/>
                <w:lang w:eastAsia="ca-ES"/>
              </w:rPr>
            </w:pPr>
            <w:r w:rsidRPr="005B4E47">
              <w:rPr>
                <w:rFonts w:ascii="Calibri" w:hAnsi="Calibri" w:cs="Calibri"/>
                <w:color w:val="000000"/>
                <w:sz w:val="22"/>
                <w:szCs w:val="22"/>
                <w:lang w:eastAsia="ca-ES"/>
              </w:rPr>
              <w:t>20,00</w:t>
            </w:r>
          </w:p>
        </w:tc>
      </w:tr>
      <w:tr w:rsidR="005B4E47" w:rsidRPr="005B4E47" w14:paraId="01A5DD33" w14:textId="77777777" w:rsidTr="00B45D1C">
        <w:trPr>
          <w:trHeight w:val="465"/>
        </w:trPr>
        <w:tc>
          <w:tcPr>
            <w:tcW w:w="407" w:type="pct"/>
            <w:tcBorders>
              <w:top w:val="nil"/>
              <w:left w:val="nil"/>
              <w:bottom w:val="nil"/>
              <w:right w:val="nil"/>
            </w:tcBorders>
            <w:shd w:val="clear" w:color="000000" w:fill="DDEBF7"/>
            <w:noWrap/>
            <w:vAlign w:val="center"/>
            <w:hideMark/>
          </w:tcPr>
          <w:p w14:paraId="7C5AF517" w14:textId="1AB354FD" w:rsidR="005B4E47" w:rsidRPr="005B4E47" w:rsidRDefault="000804C3" w:rsidP="005B4E47">
            <w:pPr>
              <w:rPr>
                <w:rFonts w:ascii="Calibri" w:hAnsi="Calibri" w:cs="Calibri"/>
                <w:b/>
                <w:bCs/>
                <w:color w:val="000000"/>
                <w:sz w:val="22"/>
                <w:szCs w:val="22"/>
                <w:lang w:eastAsia="ca-ES"/>
              </w:rPr>
            </w:pPr>
            <w:r>
              <w:rPr>
                <w:rFonts w:ascii="Calibri" w:hAnsi="Calibri" w:cs="Calibri"/>
                <w:b/>
                <w:bCs/>
                <w:color w:val="000000"/>
                <w:sz w:val="22"/>
                <w:szCs w:val="22"/>
                <w:lang w:eastAsia="ca-ES"/>
              </w:rPr>
              <w:t>B.1.1    </w:t>
            </w:r>
          </w:p>
        </w:tc>
        <w:tc>
          <w:tcPr>
            <w:tcW w:w="4115" w:type="pct"/>
            <w:tcBorders>
              <w:top w:val="nil"/>
              <w:left w:val="nil"/>
              <w:bottom w:val="nil"/>
              <w:right w:val="nil"/>
            </w:tcBorders>
            <w:shd w:val="clear" w:color="000000" w:fill="DDEBF7"/>
            <w:noWrap/>
            <w:vAlign w:val="center"/>
            <w:hideMark/>
          </w:tcPr>
          <w:p w14:paraId="48797B93" w14:textId="57462D35" w:rsidR="005B4E47" w:rsidRPr="005B4E47" w:rsidRDefault="009222F4" w:rsidP="005B4E47">
            <w:pPr>
              <w:rPr>
                <w:rFonts w:ascii="Calibri" w:hAnsi="Calibri" w:cs="Calibri"/>
                <w:b/>
                <w:bCs/>
                <w:color w:val="000000"/>
                <w:sz w:val="22"/>
                <w:szCs w:val="22"/>
                <w:lang w:eastAsia="ca-ES"/>
              </w:rPr>
            </w:pPr>
            <w:r w:rsidRPr="009222F4">
              <w:rPr>
                <w:rFonts w:ascii="Calibri" w:hAnsi="Calibri" w:cs="Calibri"/>
                <w:b/>
                <w:bCs/>
                <w:color w:val="000000"/>
                <w:sz w:val="22"/>
                <w:szCs w:val="22"/>
                <w:lang w:eastAsia="ca-ES"/>
              </w:rPr>
              <w:t>Acreditació de certificacions i conformitat amb normes UNE-EN ISO o equivalent</w:t>
            </w:r>
          </w:p>
        </w:tc>
        <w:tc>
          <w:tcPr>
            <w:tcW w:w="478" w:type="pct"/>
            <w:tcBorders>
              <w:top w:val="nil"/>
              <w:left w:val="nil"/>
              <w:bottom w:val="nil"/>
              <w:right w:val="nil"/>
            </w:tcBorders>
            <w:shd w:val="clear" w:color="000000" w:fill="DDEBF7"/>
            <w:noWrap/>
            <w:vAlign w:val="center"/>
            <w:hideMark/>
          </w:tcPr>
          <w:p w14:paraId="778698EE" w14:textId="77777777" w:rsidR="005B4E47" w:rsidRPr="005B4E47" w:rsidRDefault="005B4E47" w:rsidP="005B4E47">
            <w:pPr>
              <w:jc w:val="right"/>
              <w:rPr>
                <w:rFonts w:ascii="Calibri" w:hAnsi="Calibri" w:cs="Calibri"/>
                <w:color w:val="000000"/>
                <w:sz w:val="22"/>
                <w:szCs w:val="22"/>
                <w:lang w:eastAsia="ca-ES"/>
              </w:rPr>
            </w:pPr>
            <w:r w:rsidRPr="005B4E47">
              <w:rPr>
                <w:rFonts w:ascii="Calibri" w:hAnsi="Calibri" w:cs="Calibri"/>
                <w:color w:val="000000"/>
                <w:sz w:val="22"/>
                <w:szCs w:val="22"/>
                <w:lang w:eastAsia="ca-ES"/>
              </w:rPr>
              <w:t>5,00</w:t>
            </w:r>
          </w:p>
        </w:tc>
      </w:tr>
      <w:tr w:rsidR="005B4E47" w:rsidRPr="005B4E47" w14:paraId="75A7C42A" w14:textId="77777777" w:rsidTr="00B45D1C">
        <w:trPr>
          <w:trHeight w:val="465"/>
        </w:trPr>
        <w:tc>
          <w:tcPr>
            <w:tcW w:w="407" w:type="pct"/>
            <w:tcBorders>
              <w:top w:val="nil"/>
              <w:left w:val="nil"/>
              <w:bottom w:val="nil"/>
              <w:right w:val="nil"/>
            </w:tcBorders>
            <w:shd w:val="clear" w:color="auto" w:fill="auto"/>
            <w:noWrap/>
            <w:vAlign w:val="center"/>
            <w:hideMark/>
          </w:tcPr>
          <w:p w14:paraId="53238F05" w14:textId="77777777" w:rsidR="005B4E47" w:rsidRPr="005B4E47" w:rsidRDefault="005B4E47" w:rsidP="005B4E47">
            <w:pPr>
              <w:rPr>
                <w:rFonts w:ascii="Calibri" w:hAnsi="Calibri" w:cs="Calibri"/>
                <w:color w:val="000000"/>
                <w:sz w:val="22"/>
                <w:szCs w:val="22"/>
                <w:lang w:eastAsia="ca-ES"/>
              </w:rPr>
            </w:pPr>
            <w:r w:rsidRPr="005B4E47">
              <w:rPr>
                <w:rFonts w:ascii="Calibri" w:hAnsi="Calibri" w:cs="Calibri"/>
                <w:color w:val="000000"/>
                <w:sz w:val="22"/>
                <w:szCs w:val="22"/>
                <w:lang w:eastAsia="ca-ES"/>
              </w:rPr>
              <w:t>B.1.1.1</w:t>
            </w:r>
          </w:p>
        </w:tc>
        <w:tc>
          <w:tcPr>
            <w:tcW w:w="4115" w:type="pct"/>
            <w:tcBorders>
              <w:top w:val="nil"/>
              <w:left w:val="nil"/>
              <w:bottom w:val="nil"/>
              <w:right w:val="nil"/>
            </w:tcBorders>
            <w:shd w:val="clear" w:color="auto" w:fill="auto"/>
            <w:noWrap/>
            <w:vAlign w:val="center"/>
            <w:hideMark/>
          </w:tcPr>
          <w:p w14:paraId="16329414" w14:textId="082E9220" w:rsidR="005B4E47" w:rsidRPr="005B4E47" w:rsidRDefault="005B4E47" w:rsidP="005B4E47">
            <w:pPr>
              <w:rPr>
                <w:rFonts w:ascii="Calibri" w:hAnsi="Calibri" w:cs="Calibri"/>
                <w:color w:val="000000"/>
                <w:sz w:val="22"/>
                <w:szCs w:val="22"/>
                <w:lang w:eastAsia="ca-ES"/>
              </w:rPr>
            </w:pPr>
            <w:r w:rsidRPr="005B4E47">
              <w:rPr>
                <w:rFonts w:ascii="Calibri" w:hAnsi="Calibri" w:cs="Calibri"/>
                <w:color w:val="000000"/>
                <w:sz w:val="22"/>
                <w:szCs w:val="22"/>
                <w:lang w:eastAsia="ca-ES"/>
              </w:rPr>
              <w:t>Certificat vigent de la UNE</w:t>
            </w:r>
            <w:r w:rsidR="008C558A">
              <w:rPr>
                <w:rFonts w:ascii="Calibri" w:hAnsi="Calibri" w:cs="Calibri"/>
                <w:color w:val="000000"/>
                <w:sz w:val="22"/>
                <w:szCs w:val="22"/>
                <w:lang w:eastAsia="ca-ES"/>
              </w:rPr>
              <w:t xml:space="preserve"> </w:t>
            </w:r>
            <w:r w:rsidRPr="005B4E47">
              <w:rPr>
                <w:rFonts w:ascii="Calibri" w:hAnsi="Calibri" w:cs="Calibri"/>
                <w:color w:val="000000"/>
                <w:sz w:val="22"/>
                <w:szCs w:val="22"/>
                <w:lang w:eastAsia="ca-ES"/>
              </w:rPr>
              <w:t>- EN ISO 10993-10 o equivalent</w:t>
            </w:r>
          </w:p>
        </w:tc>
        <w:tc>
          <w:tcPr>
            <w:tcW w:w="478" w:type="pct"/>
            <w:tcBorders>
              <w:top w:val="nil"/>
              <w:left w:val="nil"/>
              <w:bottom w:val="nil"/>
              <w:right w:val="nil"/>
            </w:tcBorders>
            <w:shd w:val="clear" w:color="auto" w:fill="auto"/>
            <w:noWrap/>
            <w:vAlign w:val="center"/>
            <w:hideMark/>
          </w:tcPr>
          <w:p w14:paraId="2D67795E" w14:textId="77777777" w:rsidR="005B4E47" w:rsidRPr="005B4E47" w:rsidRDefault="005B4E47" w:rsidP="005B4E47">
            <w:pPr>
              <w:jc w:val="right"/>
              <w:rPr>
                <w:rFonts w:ascii="Calibri" w:hAnsi="Calibri" w:cs="Calibri"/>
                <w:color w:val="000000"/>
                <w:sz w:val="22"/>
                <w:szCs w:val="22"/>
                <w:lang w:eastAsia="ca-ES"/>
              </w:rPr>
            </w:pPr>
            <w:r w:rsidRPr="005B4E47">
              <w:rPr>
                <w:rFonts w:ascii="Calibri" w:hAnsi="Calibri" w:cs="Calibri"/>
                <w:color w:val="000000"/>
                <w:sz w:val="22"/>
                <w:szCs w:val="22"/>
                <w:lang w:eastAsia="ca-ES"/>
              </w:rPr>
              <w:t>2,00</w:t>
            </w:r>
          </w:p>
        </w:tc>
      </w:tr>
      <w:tr w:rsidR="005B4E47" w:rsidRPr="005B4E47" w14:paraId="3A7790A1" w14:textId="77777777" w:rsidTr="00B45D1C">
        <w:trPr>
          <w:trHeight w:val="465"/>
        </w:trPr>
        <w:tc>
          <w:tcPr>
            <w:tcW w:w="407" w:type="pct"/>
            <w:tcBorders>
              <w:top w:val="nil"/>
              <w:left w:val="nil"/>
              <w:bottom w:val="nil"/>
              <w:right w:val="nil"/>
            </w:tcBorders>
            <w:shd w:val="clear" w:color="auto" w:fill="auto"/>
            <w:noWrap/>
            <w:vAlign w:val="center"/>
            <w:hideMark/>
          </w:tcPr>
          <w:p w14:paraId="401D883A" w14:textId="77777777" w:rsidR="005B4E47" w:rsidRPr="005B4E47" w:rsidRDefault="005B4E47" w:rsidP="005B4E47">
            <w:pPr>
              <w:rPr>
                <w:rFonts w:ascii="Calibri" w:hAnsi="Calibri" w:cs="Calibri"/>
                <w:color w:val="000000"/>
                <w:sz w:val="22"/>
                <w:szCs w:val="22"/>
                <w:lang w:eastAsia="ca-ES"/>
              </w:rPr>
            </w:pPr>
            <w:r w:rsidRPr="005B4E47">
              <w:rPr>
                <w:rFonts w:ascii="Calibri" w:hAnsi="Calibri" w:cs="Calibri"/>
                <w:color w:val="000000"/>
                <w:sz w:val="22"/>
                <w:szCs w:val="22"/>
                <w:lang w:eastAsia="ca-ES"/>
              </w:rPr>
              <w:t>B.1.1.2</w:t>
            </w:r>
          </w:p>
        </w:tc>
        <w:tc>
          <w:tcPr>
            <w:tcW w:w="4115" w:type="pct"/>
            <w:tcBorders>
              <w:top w:val="nil"/>
              <w:left w:val="nil"/>
              <w:bottom w:val="nil"/>
              <w:right w:val="nil"/>
            </w:tcBorders>
            <w:shd w:val="clear" w:color="auto" w:fill="auto"/>
            <w:noWrap/>
            <w:vAlign w:val="center"/>
            <w:hideMark/>
          </w:tcPr>
          <w:p w14:paraId="47FFF468" w14:textId="1B996E01" w:rsidR="005B4E47" w:rsidRPr="005B4E47" w:rsidRDefault="005B4E47" w:rsidP="005B4E47">
            <w:pPr>
              <w:rPr>
                <w:rFonts w:ascii="Calibri" w:hAnsi="Calibri" w:cs="Calibri"/>
                <w:color w:val="000000"/>
                <w:sz w:val="22"/>
                <w:szCs w:val="22"/>
                <w:lang w:eastAsia="ca-ES"/>
              </w:rPr>
            </w:pPr>
            <w:r w:rsidRPr="005B4E47">
              <w:rPr>
                <w:rFonts w:ascii="Calibri" w:hAnsi="Calibri" w:cs="Calibri"/>
                <w:color w:val="000000"/>
                <w:sz w:val="22"/>
                <w:szCs w:val="22"/>
                <w:lang w:eastAsia="ca-ES"/>
              </w:rPr>
              <w:t>Certificat vigent de la UNE</w:t>
            </w:r>
            <w:r w:rsidR="008C558A">
              <w:rPr>
                <w:rFonts w:ascii="Calibri" w:hAnsi="Calibri" w:cs="Calibri"/>
                <w:color w:val="000000"/>
                <w:sz w:val="22"/>
                <w:szCs w:val="22"/>
                <w:lang w:eastAsia="ca-ES"/>
              </w:rPr>
              <w:t xml:space="preserve"> </w:t>
            </w:r>
            <w:r w:rsidRPr="005B4E47">
              <w:rPr>
                <w:rFonts w:ascii="Calibri" w:hAnsi="Calibri" w:cs="Calibri"/>
                <w:color w:val="000000"/>
                <w:sz w:val="22"/>
                <w:szCs w:val="22"/>
                <w:lang w:eastAsia="ca-ES"/>
              </w:rPr>
              <w:t>- EN ISO 15223-1  o equivalent</w:t>
            </w:r>
          </w:p>
        </w:tc>
        <w:tc>
          <w:tcPr>
            <w:tcW w:w="478" w:type="pct"/>
            <w:tcBorders>
              <w:top w:val="nil"/>
              <w:left w:val="nil"/>
              <w:bottom w:val="nil"/>
              <w:right w:val="nil"/>
            </w:tcBorders>
            <w:shd w:val="clear" w:color="auto" w:fill="auto"/>
            <w:noWrap/>
            <w:vAlign w:val="center"/>
            <w:hideMark/>
          </w:tcPr>
          <w:p w14:paraId="415023BB" w14:textId="77777777" w:rsidR="005B4E47" w:rsidRPr="005B4E47" w:rsidRDefault="005B4E47" w:rsidP="005B4E47">
            <w:pPr>
              <w:jc w:val="right"/>
              <w:rPr>
                <w:rFonts w:ascii="Calibri" w:hAnsi="Calibri" w:cs="Calibri"/>
                <w:color w:val="000000"/>
                <w:sz w:val="22"/>
                <w:szCs w:val="22"/>
                <w:lang w:eastAsia="ca-ES"/>
              </w:rPr>
            </w:pPr>
            <w:r w:rsidRPr="005B4E47">
              <w:rPr>
                <w:rFonts w:ascii="Calibri" w:hAnsi="Calibri" w:cs="Calibri"/>
                <w:color w:val="000000"/>
                <w:sz w:val="22"/>
                <w:szCs w:val="22"/>
                <w:lang w:eastAsia="ca-ES"/>
              </w:rPr>
              <w:t>2,00</w:t>
            </w:r>
          </w:p>
        </w:tc>
      </w:tr>
      <w:tr w:rsidR="005B4E47" w:rsidRPr="005B4E47" w14:paraId="25DB1417" w14:textId="77777777" w:rsidTr="00B45D1C">
        <w:trPr>
          <w:trHeight w:val="465"/>
        </w:trPr>
        <w:tc>
          <w:tcPr>
            <w:tcW w:w="407" w:type="pct"/>
            <w:tcBorders>
              <w:top w:val="nil"/>
              <w:left w:val="nil"/>
              <w:bottom w:val="nil"/>
              <w:right w:val="nil"/>
            </w:tcBorders>
            <w:shd w:val="clear" w:color="auto" w:fill="auto"/>
            <w:noWrap/>
            <w:vAlign w:val="center"/>
            <w:hideMark/>
          </w:tcPr>
          <w:p w14:paraId="17F44636" w14:textId="77777777" w:rsidR="005B4E47" w:rsidRPr="005B4E47" w:rsidRDefault="005B4E47" w:rsidP="005B4E47">
            <w:pPr>
              <w:rPr>
                <w:rFonts w:ascii="Calibri" w:hAnsi="Calibri" w:cs="Calibri"/>
                <w:color w:val="000000"/>
                <w:sz w:val="22"/>
                <w:szCs w:val="22"/>
                <w:lang w:eastAsia="ca-ES"/>
              </w:rPr>
            </w:pPr>
            <w:r w:rsidRPr="005B4E47">
              <w:rPr>
                <w:rFonts w:ascii="Calibri" w:hAnsi="Calibri" w:cs="Calibri"/>
                <w:color w:val="000000"/>
                <w:sz w:val="22"/>
                <w:szCs w:val="22"/>
                <w:lang w:eastAsia="ca-ES"/>
              </w:rPr>
              <w:t>B.1.1.3</w:t>
            </w:r>
          </w:p>
        </w:tc>
        <w:tc>
          <w:tcPr>
            <w:tcW w:w="4115" w:type="pct"/>
            <w:tcBorders>
              <w:top w:val="nil"/>
              <w:left w:val="nil"/>
              <w:bottom w:val="nil"/>
              <w:right w:val="nil"/>
            </w:tcBorders>
            <w:shd w:val="clear" w:color="auto" w:fill="auto"/>
            <w:noWrap/>
            <w:vAlign w:val="center"/>
            <w:hideMark/>
          </w:tcPr>
          <w:p w14:paraId="1136314E" w14:textId="77777777" w:rsidR="005B4E47" w:rsidRPr="005B4E47" w:rsidRDefault="005B4E47" w:rsidP="005B4E47">
            <w:pPr>
              <w:rPr>
                <w:rFonts w:ascii="Calibri" w:hAnsi="Calibri" w:cs="Calibri"/>
                <w:color w:val="000000"/>
                <w:sz w:val="22"/>
                <w:szCs w:val="22"/>
                <w:lang w:eastAsia="ca-ES"/>
              </w:rPr>
            </w:pPr>
            <w:r w:rsidRPr="005B4E47">
              <w:rPr>
                <w:rFonts w:ascii="Calibri" w:hAnsi="Calibri" w:cs="Calibri"/>
                <w:color w:val="000000"/>
                <w:sz w:val="22"/>
                <w:szCs w:val="22"/>
                <w:lang w:eastAsia="ca-ES"/>
              </w:rPr>
              <w:t xml:space="preserve">Informe d’assaig de resistència al lliscament realitzat segons SATRA TM144:2011 (o mètode equivalent) </w:t>
            </w:r>
          </w:p>
        </w:tc>
        <w:tc>
          <w:tcPr>
            <w:tcW w:w="478" w:type="pct"/>
            <w:tcBorders>
              <w:top w:val="nil"/>
              <w:left w:val="nil"/>
              <w:bottom w:val="nil"/>
              <w:right w:val="nil"/>
            </w:tcBorders>
            <w:shd w:val="clear" w:color="auto" w:fill="auto"/>
            <w:noWrap/>
            <w:vAlign w:val="center"/>
            <w:hideMark/>
          </w:tcPr>
          <w:p w14:paraId="670E2CD7" w14:textId="77777777" w:rsidR="005B4E47" w:rsidRPr="005B4E47" w:rsidRDefault="005B4E47" w:rsidP="005B4E47">
            <w:pPr>
              <w:jc w:val="right"/>
              <w:rPr>
                <w:rFonts w:ascii="Calibri" w:hAnsi="Calibri" w:cs="Calibri"/>
                <w:color w:val="000000"/>
                <w:sz w:val="22"/>
                <w:szCs w:val="22"/>
                <w:lang w:eastAsia="ca-ES"/>
              </w:rPr>
            </w:pPr>
            <w:r w:rsidRPr="005B4E47">
              <w:rPr>
                <w:rFonts w:ascii="Calibri" w:hAnsi="Calibri" w:cs="Calibri"/>
                <w:color w:val="000000"/>
                <w:sz w:val="22"/>
                <w:szCs w:val="22"/>
                <w:lang w:eastAsia="ca-ES"/>
              </w:rPr>
              <w:t>1,00</w:t>
            </w:r>
          </w:p>
        </w:tc>
      </w:tr>
      <w:tr w:rsidR="005B4E47" w:rsidRPr="005B4E47" w14:paraId="318C0B87" w14:textId="77777777" w:rsidTr="00B45D1C">
        <w:trPr>
          <w:trHeight w:val="465"/>
        </w:trPr>
        <w:tc>
          <w:tcPr>
            <w:tcW w:w="407" w:type="pct"/>
            <w:tcBorders>
              <w:top w:val="nil"/>
              <w:left w:val="nil"/>
              <w:bottom w:val="nil"/>
              <w:right w:val="nil"/>
            </w:tcBorders>
            <w:shd w:val="clear" w:color="000000" w:fill="DDEBF7"/>
            <w:noWrap/>
            <w:vAlign w:val="center"/>
            <w:hideMark/>
          </w:tcPr>
          <w:p w14:paraId="609E83FB" w14:textId="77777777" w:rsidR="005B4E47" w:rsidRPr="005B4E47" w:rsidRDefault="005B4E47" w:rsidP="005B4E47">
            <w:pPr>
              <w:rPr>
                <w:rFonts w:ascii="Calibri" w:hAnsi="Calibri" w:cs="Calibri"/>
                <w:b/>
                <w:bCs/>
                <w:color w:val="000000"/>
                <w:sz w:val="22"/>
                <w:szCs w:val="22"/>
                <w:lang w:eastAsia="ca-ES"/>
              </w:rPr>
            </w:pPr>
            <w:r w:rsidRPr="005B4E47">
              <w:rPr>
                <w:rFonts w:ascii="Calibri" w:hAnsi="Calibri" w:cs="Calibri"/>
                <w:b/>
                <w:bCs/>
                <w:color w:val="000000"/>
                <w:sz w:val="22"/>
                <w:szCs w:val="22"/>
                <w:lang w:eastAsia="ca-ES"/>
              </w:rPr>
              <w:t>B.1.2</w:t>
            </w:r>
          </w:p>
        </w:tc>
        <w:tc>
          <w:tcPr>
            <w:tcW w:w="4115" w:type="pct"/>
            <w:tcBorders>
              <w:top w:val="nil"/>
              <w:left w:val="nil"/>
              <w:bottom w:val="nil"/>
              <w:right w:val="nil"/>
            </w:tcBorders>
            <w:shd w:val="clear" w:color="000000" w:fill="DDEBF7"/>
            <w:noWrap/>
            <w:vAlign w:val="center"/>
            <w:hideMark/>
          </w:tcPr>
          <w:p w14:paraId="3C3A14EB" w14:textId="77777777" w:rsidR="005B4E47" w:rsidRPr="005B4E47" w:rsidRDefault="005B4E47" w:rsidP="005B4E47">
            <w:pPr>
              <w:rPr>
                <w:rFonts w:ascii="Calibri" w:hAnsi="Calibri" w:cs="Calibri"/>
                <w:b/>
                <w:bCs/>
                <w:color w:val="000000"/>
                <w:sz w:val="22"/>
                <w:szCs w:val="22"/>
                <w:lang w:eastAsia="ca-ES"/>
              </w:rPr>
            </w:pPr>
            <w:r w:rsidRPr="005B4E47">
              <w:rPr>
                <w:rFonts w:ascii="Calibri" w:hAnsi="Calibri" w:cs="Calibri"/>
                <w:b/>
                <w:bCs/>
                <w:color w:val="000000"/>
                <w:sz w:val="22"/>
                <w:szCs w:val="22"/>
                <w:lang w:eastAsia="ca-ES"/>
              </w:rPr>
              <w:t>Gestió logística integral del servei</w:t>
            </w:r>
          </w:p>
        </w:tc>
        <w:tc>
          <w:tcPr>
            <w:tcW w:w="478" w:type="pct"/>
            <w:tcBorders>
              <w:top w:val="nil"/>
              <w:left w:val="nil"/>
              <w:bottom w:val="nil"/>
              <w:right w:val="nil"/>
            </w:tcBorders>
            <w:shd w:val="clear" w:color="000000" w:fill="DDEBF7"/>
            <w:noWrap/>
            <w:vAlign w:val="center"/>
            <w:hideMark/>
          </w:tcPr>
          <w:p w14:paraId="1B4141F5" w14:textId="77777777" w:rsidR="005B4E47" w:rsidRPr="005B4E47" w:rsidRDefault="005B4E47" w:rsidP="005B4E47">
            <w:pPr>
              <w:jc w:val="right"/>
              <w:rPr>
                <w:rFonts w:ascii="Calibri" w:hAnsi="Calibri" w:cs="Calibri"/>
                <w:color w:val="000000"/>
                <w:sz w:val="22"/>
                <w:szCs w:val="22"/>
                <w:lang w:eastAsia="ca-ES"/>
              </w:rPr>
            </w:pPr>
            <w:r w:rsidRPr="005B4E47">
              <w:rPr>
                <w:rFonts w:ascii="Calibri" w:hAnsi="Calibri" w:cs="Calibri"/>
                <w:color w:val="000000"/>
                <w:sz w:val="22"/>
                <w:szCs w:val="22"/>
                <w:lang w:eastAsia="ca-ES"/>
              </w:rPr>
              <w:t>5,00</w:t>
            </w:r>
          </w:p>
        </w:tc>
      </w:tr>
      <w:tr w:rsidR="005B4E47" w:rsidRPr="005B4E47" w14:paraId="0576550C" w14:textId="77777777" w:rsidTr="00B45D1C">
        <w:trPr>
          <w:trHeight w:val="465"/>
        </w:trPr>
        <w:tc>
          <w:tcPr>
            <w:tcW w:w="407" w:type="pct"/>
            <w:tcBorders>
              <w:top w:val="nil"/>
              <w:left w:val="nil"/>
              <w:bottom w:val="nil"/>
              <w:right w:val="nil"/>
            </w:tcBorders>
            <w:shd w:val="clear" w:color="000000" w:fill="DDEBF7"/>
            <w:noWrap/>
            <w:vAlign w:val="center"/>
            <w:hideMark/>
          </w:tcPr>
          <w:p w14:paraId="64A3045F" w14:textId="77777777" w:rsidR="005B4E47" w:rsidRPr="005B4E47" w:rsidRDefault="005B4E47" w:rsidP="005B4E47">
            <w:pPr>
              <w:rPr>
                <w:rFonts w:ascii="Calibri" w:hAnsi="Calibri" w:cs="Calibri"/>
                <w:b/>
                <w:bCs/>
                <w:color w:val="000000"/>
                <w:sz w:val="22"/>
                <w:szCs w:val="22"/>
                <w:lang w:eastAsia="ca-ES"/>
              </w:rPr>
            </w:pPr>
            <w:r w:rsidRPr="005B4E47">
              <w:rPr>
                <w:rFonts w:ascii="Calibri" w:hAnsi="Calibri" w:cs="Calibri"/>
                <w:b/>
                <w:bCs/>
                <w:color w:val="000000"/>
                <w:sz w:val="22"/>
                <w:szCs w:val="22"/>
                <w:lang w:eastAsia="ca-ES"/>
              </w:rPr>
              <w:t>B.1.3</w:t>
            </w:r>
          </w:p>
        </w:tc>
        <w:tc>
          <w:tcPr>
            <w:tcW w:w="4115" w:type="pct"/>
            <w:tcBorders>
              <w:top w:val="nil"/>
              <w:left w:val="nil"/>
              <w:bottom w:val="nil"/>
              <w:right w:val="nil"/>
            </w:tcBorders>
            <w:shd w:val="clear" w:color="000000" w:fill="DDEBF7"/>
            <w:noWrap/>
            <w:vAlign w:val="center"/>
            <w:hideMark/>
          </w:tcPr>
          <w:p w14:paraId="5CEB918B" w14:textId="77777777" w:rsidR="005B4E47" w:rsidRPr="005B4E47" w:rsidRDefault="005B4E47" w:rsidP="005B4E47">
            <w:pPr>
              <w:rPr>
                <w:rFonts w:ascii="Calibri" w:hAnsi="Calibri" w:cs="Calibri"/>
                <w:b/>
                <w:bCs/>
                <w:color w:val="000000"/>
                <w:sz w:val="22"/>
                <w:szCs w:val="22"/>
                <w:lang w:eastAsia="ca-ES"/>
              </w:rPr>
            </w:pPr>
            <w:r w:rsidRPr="005B4E47">
              <w:rPr>
                <w:rFonts w:ascii="Calibri" w:hAnsi="Calibri" w:cs="Calibri"/>
                <w:b/>
                <w:bCs/>
                <w:color w:val="000000"/>
                <w:sz w:val="22"/>
                <w:szCs w:val="22"/>
                <w:lang w:eastAsia="ca-ES"/>
              </w:rPr>
              <w:t>Criteris ambientals</w:t>
            </w:r>
          </w:p>
        </w:tc>
        <w:tc>
          <w:tcPr>
            <w:tcW w:w="478" w:type="pct"/>
            <w:tcBorders>
              <w:top w:val="nil"/>
              <w:left w:val="nil"/>
              <w:bottom w:val="nil"/>
              <w:right w:val="nil"/>
            </w:tcBorders>
            <w:shd w:val="clear" w:color="000000" w:fill="DDEBF7"/>
            <w:noWrap/>
            <w:vAlign w:val="center"/>
            <w:hideMark/>
          </w:tcPr>
          <w:p w14:paraId="543B63F3" w14:textId="77777777" w:rsidR="005B4E47" w:rsidRPr="005B4E47" w:rsidRDefault="005B4E47" w:rsidP="005B4E47">
            <w:pPr>
              <w:jc w:val="right"/>
              <w:rPr>
                <w:rFonts w:ascii="Calibri" w:hAnsi="Calibri" w:cs="Calibri"/>
                <w:color w:val="000000"/>
                <w:sz w:val="22"/>
                <w:szCs w:val="22"/>
                <w:lang w:eastAsia="ca-ES"/>
              </w:rPr>
            </w:pPr>
            <w:r w:rsidRPr="005B4E47">
              <w:rPr>
                <w:rFonts w:ascii="Calibri" w:hAnsi="Calibri" w:cs="Calibri"/>
                <w:color w:val="000000"/>
                <w:sz w:val="22"/>
                <w:szCs w:val="22"/>
                <w:lang w:eastAsia="ca-ES"/>
              </w:rPr>
              <w:t>10,00</w:t>
            </w:r>
          </w:p>
        </w:tc>
      </w:tr>
      <w:tr w:rsidR="005B4E47" w:rsidRPr="005B4E47" w14:paraId="5FC6B9DC" w14:textId="77777777" w:rsidTr="00B45D1C">
        <w:trPr>
          <w:trHeight w:val="465"/>
        </w:trPr>
        <w:tc>
          <w:tcPr>
            <w:tcW w:w="407" w:type="pct"/>
            <w:tcBorders>
              <w:top w:val="nil"/>
              <w:left w:val="nil"/>
              <w:bottom w:val="nil"/>
              <w:right w:val="nil"/>
            </w:tcBorders>
            <w:shd w:val="clear" w:color="auto" w:fill="auto"/>
            <w:noWrap/>
            <w:vAlign w:val="center"/>
            <w:hideMark/>
          </w:tcPr>
          <w:p w14:paraId="27A952D3" w14:textId="77777777" w:rsidR="005B4E47" w:rsidRPr="005B4E47" w:rsidRDefault="005B4E47" w:rsidP="005B4E47">
            <w:pPr>
              <w:rPr>
                <w:rFonts w:ascii="Calibri" w:hAnsi="Calibri" w:cs="Calibri"/>
                <w:b/>
                <w:bCs/>
                <w:color w:val="000000"/>
                <w:sz w:val="22"/>
                <w:szCs w:val="22"/>
                <w:lang w:eastAsia="ca-ES"/>
              </w:rPr>
            </w:pPr>
            <w:r w:rsidRPr="005B4E47">
              <w:rPr>
                <w:rFonts w:ascii="Calibri" w:hAnsi="Calibri" w:cs="Calibri"/>
                <w:b/>
                <w:bCs/>
                <w:color w:val="000000"/>
                <w:sz w:val="22"/>
                <w:szCs w:val="22"/>
                <w:lang w:eastAsia="ca-ES"/>
              </w:rPr>
              <w:t>B.1.3.1</w:t>
            </w:r>
          </w:p>
        </w:tc>
        <w:tc>
          <w:tcPr>
            <w:tcW w:w="4115" w:type="pct"/>
            <w:tcBorders>
              <w:top w:val="nil"/>
              <w:left w:val="nil"/>
              <w:bottom w:val="nil"/>
              <w:right w:val="nil"/>
            </w:tcBorders>
            <w:shd w:val="clear" w:color="auto" w:fill="auto"/>
            <w:noWrap/>
            <w:vAlign w:val="center"/>
            <w:hideMark/>
          </w:tcPr>
          <w:p w14:paraId="25DB3B9A" w14:textId="77777777" w:rsidR="005B4E47" w:rsidRPr="005B4E47" w:rsidRDefault="005B4E47" w:rsidP="005B4E47">
            <w:pPr>
              <w:rPr>
                <w:rFonts w:ascii="Calibri" w:hAnsi="Calibri" w:cs="Calibri"/>
                <w:color w:val="000000"/>
                <w:sz w:val="22"/>
                <w:szCs w:val="22"/>
                <w:lang w:eastAsia="ca-ES"/>
              </w:rPr>
            </w:pPr>
            <w:r w:rsidRPr="005B4E47">
              <w:rPr>
                <w:rFonts w:ascii="Calibri" w:hAnsi="Calibri" w:cs="Calibri"/>
                <w:color w:val="000000"/>
                <w:sz w:val="22"/>
                <w:szCs w:val="22"/>
                <w:lang w:eastAsia="ca-ES"/>
              </w:rPr>
              <w:t>Càlcul de la petjada de carboni per cicle d’ús de les peces lliurades</w:t>
            </w:r>
          </w:p>
        </w:tc>
        <w:tc>
          <w:tcPr>
            <w:tcW w:w="478" w:type="pct"/>
            <w:tcBorders>
              <w:top w:val="nil"/>
              <w:left w:val="nil"/>
              <w:bottom w:val="nil"/>
              <w:right w:val="nil"/>
            </w:tcBorders>
            <w:shd w:val="clear" w:color="auto" w:fill="auto"/>
            <w:noWrap/>
            <w:vAlign w:val="center"/>
            <w:hideMark/>
          </w:tcPr>
          <w:p w14:paraId="668A3957" w14:textId="77777777" w:rsidR="005B4E47" w:rsidRPr="005B4E47" w:rsidRDefault="005B4E47" w:rsidP="005B4E47">
            <w:pPr>
              <w:jc w:val="right"/>
              <w:rPr>
                <w:rFonts w:ascii="Calibri" w:hAnsi="Calibri" w:cs="Calibri"/>
                <w:color w:val="000000"/>
                <w:sz w:val="22"/>
                <w:szCs w:val="22"/>
                <w:lang w:eastAsia="ca-ES"/>
              </w:rPr>
            </w:pPr>
            <w:r w:rsidRPr="005B4E47">
              <w:rPr>
                <w:rFonts w:ascii="Calibri" w:hAnsi="Calibri" w:cs="Calibri"/>
                <w:color w:val="000000"/>
                <w:sz w:val="22"/>
                <w:szCs w:val="22"/>
                <w:lang w:eastAsia="ca-ES"/>
              </w:rPr>
              <w:t>5,00</w:t>
            </w:r>
          </w:p>
        </w:tc>
      </w:tr>
      <w:tr w:rsidR="005B4E47" w:rsidRPr="005B4E47" w14:paraId="3C43D857" w14:textId="77777777" w:rsidTr="00B45D1C">
        <w:trPr>
          <w:trHeight w:val="465"/>
        </w:trPr>
        <w:tc>
          <w:tcPr>
            <w:tcW w:w="407" w:type="pct"/>
            <w:tcBorders>
              <w:top w:val="nil"/>
              <w:left w:val="nil"/>
              <w:bottom w:val="nil"/>
              <w:right w:val="nil"/>
            </w:tcBorders>
            <w:shd w:val="clear" w:color="auto" w:fill="auto"/>
            <w:noWrap/>
            <w:vAlign w:val="center"/>
            <w:hideMark/>
          </w:tcPr>
          <w:p w14:paraId="65D52568" w14:textId="77777777" w:rsidR="005B4E47" w:rsidRPr="005B4E47" w:rsidRDefault="005B4E47" w:rsidP="005B4E47">
            <w:pPr>
              <w:rPr>
                <w:rFonts w:ascii="Calibri" w:hAnsi="Calibri" w:cs="Calibri"/>
                <w:b/>
                <w:bCs/>
                <w:color w:val="000000"/>
                <w:sz w:val="22"/>
                <w:szCs w:val="22"/>
                <w:lang w:eastAsia="ca-ES"/>
              </w:rPr>
            </w:pPr>
            <w:r w:rsidRPr="005B4E47">
              <w:rPr>
                <w:rFonts w:ascii="Calibri" w:hAnsi="Calibri" w:cs="Calibri"/>
                <w:b/>
                <w:bCs/>
                <w:color w:val="000000"/>
                <w:sz w:val="22"/>
                <w:szCs w:val="22"/>
                <w:lang w:eastAsia="ca-ES"/>
              </w:rPr>
              <w:t>B.1.3.2</w:t>
            </w:r>
          </w:p>
        </w:tc>
        <w:tc>
          <w:tcPr>
            <w:tcW w:w="4115" w:type="pct"/>
            <w:tcBorders>
              <w:top w:val="nil"/>
              <w:left w:val="nil"/>
              <w:bottom w:val="nil"/>
              <w:right w:val="nil"/>
            </w:tcBorders>
            <w:shd w:val="clear" w:color="auto" w:fill="auto"/>
            <w:noWrap/>
            <w:vAlign w:val="center"/>
            <w:hideMark/>
          </w:tcPr>
          <w:p w14:paraId="3D08E39E" w14:textId="77777777" w:rsidR="005B4E47" w:rsidRPr="005B4E47" w:rsidRDefault="005B4E47" w:rsidP="005B4E47">
            <w:pPr>
              <w:rPr>
                <w:rFonts w:ascii="Calibri" w:hAnsi="Calibri" w:cs="Calibri"/>
                <w:color w:val="000000"/>
                <w:sz w:val="22"/>
                <w:szCs w:val="22"/>
                <w:lang w:eastAsia="ca-ES"/>
              </w:rPr>
            </w:pPr>
            <w:r w:rsidRPr="005B4E47">
              <w:rPr>
                <w:rFonts w:ascii="Calibri" w:hAnsi="Calibri" w:cs="Calibri"/>
                <w:color w:val="000000"/>
                <w:sz w:val="22"/>
                <w:szCs w:val="22"/>
                <w:lang w:eastAsia="ca-ES"/>
              </w:rPr>
              <w:t xml:space="preserve">Qualitat ambiental de la flota de vehicles de l’empresa. </w:t>
            </w:r>
          </w:p>
        </w:tc>
        <w:tc>
          <w:tcPr>
            <w:tcW w:w="478" w:type="pct"/>
            <w:tcBorders>
              <w:top w:val="nil"/>
              <w:left w:val="nil"/>
              <w:bottom w:val="nil"/>
              <w:right w:val="nil"/>
            </w:tcBorders>
            <w:shd w:val="clear" w:color="auto" w:fill="auto"/>
            <w:noWrap/>
            <w:vAlign w:val="center"/>
            <w:hideMark/>
          </w:tcPr>
          <w:p w14:paraId="19110043" w14:textId="77777777" w:rsidR="005B4E47" w:rsidRPr="005B4E47" w:rsidRDefault="005B4E47" w:rsidP="005B4E47">
            <w:pPr>
              <w:jc w:val="right"/>
              <w:rPr>
                <w:rFonts w:ascii="Calibri" w:hAnsi="Calibri" w:cs="Calibri"/>
                <w:color w:val="000000"/>
                <w:sz w:val="22"/>
                <w:szCs w:val="22"/>
                <w:lang w:eastAsia="ca-ES"/>
              </w:rPr>
            </w:pPr>
            <w:r w:rsidRPr="005B4E47">
              <w:rPr>
                <w:rFonts w:ascii="Calibri" w:hAnsi="Calibri" w:cs="Calibri"/>
                <w:color w:val="000000"/>
                <w:sz w:val="22"/>
                <w:szCs w:val="22"/>
                <w:lang w:eastAsia="ca-ES"/>
              </w:rPr>
              <w:t>5,00</w:t>
            </w:r>
          </w:p>
        </w:tc>
      </w:tr>
      <w:tr w:rsidR="005B4E47" w:rsidRPr="005B4E47" w14:paraId="7A0B2DF3" w14:textId="77777777" w:rsidTr="00B45D1C">
        <w:trPr>
          <w:trHeight w:val="465"/>
        </w:trPr>
        <w:tc>
          <w:tcPr>
            <w:tcW w:w="407" w:type="pct"/>
            <w:tcBorders>
              <w:top w:val="nil"/>
              <w:left w:val="nil"/>
              <w:bottom w:val="nil"/>
              <w:right w:val="nil"/>
            </w:tcBorders>
            <w:shd w:val="clear" w:color="000000" w:fill="B4C6E7"/>
            <w:noWrap/>
            <w:vAlign w:val="center"/>
            <w:hideMark/>
          </w:tcPr>
          <w:p w14:paraId="11CF5ED2" w14:textId="77777777" w:rsidR="005B4E47" w:rsidRPr="005B4E47" w:rsidRDefault="005B4E47" w:rsidP="005B4E47">
            <w:pPr>
              <w:rPr>
                <w:rFonts w:ascii="Calibri" w:hAnsi="Calibri" w:cs="Calibri"/>
                <w:b/>
                <w:bCs/>
                <w:color w:val="000000"/>
                <w:sz w:val="22"/>
                <w:szCs w:val="22"/>
                <w:lang w:eastAsia="ca-ES"/>
              </w:rPr>
            </w:pPr>
            <w:r w:rsidRPr="005B4E47">
              <w:rPr>
                <w:rFonts w:ascii="Calibri" w:hAnsi="Calibri" w:cs="Calibri"/>
                <w:b/>
                <w:bCs/>
                <w:color w:val="000000"/>
                <w:sz w:val="22"/>
                <w:szCs w:val="22"/>
                <w:lang w:eastAsia="ca-ES"/>
              </w:rPr>
              <w:t>B.2</w:t>
            </w:r>
          </w:p>
        </w:tc>
        <w:tc>
          <w:tcPr>
            <w:tcW w:w="4115" w:type="pct"/>
            <w:tcBorders>
              <w:top w:val="nil"/>
              <w:left w:val="nil"/>
              <w:bottom w:val="nil"/>
              <w:right w:val="nil"/>
            </w:tcBorders>
            <w:shd w:val="clear" w:color="000000" w:fill="B4C6E7"/>
            <w:noWrap/>
            <w:vAlign w:val="center"/>
            <w:hideMark/>
          </w:tcPr>
          <w:p w14:paraId="5B755044" w14:textId="77777777" w:rsidR="005B4E47" w:rsidRPr="005B4E47" w:rsidRDefault="005B4E47" w:rsidP="005B4E47">
            <w:pPr>
              <w:rPr>
                <w:rFonts w:ascii="Calibri" w:hAnsi="Calibri" w:cs="Calibri"/>
                <w:b/>
                <w:bCs/>
                <w:color w:val="000000"/>
                <w:sz w:val="22"/>
                <w:szCs w:val="22"/>
                <w:lang w:eastAsia="ca-ES"/>
              </w:rPr>
            </w:pPr>
            <w:r w:rsidRPr="005B4E47">
              <w:rPr>
                <w:rFonts w:ascii="Calibri" w:hAnsi="Calibri" w:cs="Calibri"/>
                <w:b/>
                <w:bCs/>
                <w:color w:val="000000"/>
                <w:sz w:val="22"/>
                <w:szCs w:val="22"/>
                <w:lang w:eastAsia="ca-ES"/>
              </w:rPr>
              <w:t>Valoració econòmica</w:t>
            </w:r>
          </w:p>
        </w:tc>
        <w:tc>
          <w:tcPr>
            <w:tcW w:w="478" w:type="pct"/>
            <w:tcBorders>
              <w:top w:val="nil"/>
              <w:left w:val="nil"/>
              <w:bottom w:val="nil"/>
              <w:right w:val="nil"/>
            </w:tcBorders>
            <w:shd w:val="clear" w:color="000000" w:fill="B4C6E7"/>
            <w:noWrap/>
            <w:vAlign w:val="center"/>
            <w:hideMark/>
          </w:tcPr>
          <w:p w14:paraId="3E952076" w14:textId="77777777" w:rsidR="005B4E47" w:rsidRPr="005B4E47" w:rsidRDefault="005B4E47" w:rsidP="005B4E47">
            <w:pPr>
              <w:jc w:val="right"/>
              <w:rPr>
                <w:rFonts w:ascii="Calibri" w:hAnsi="Calibri" w:cs="Calibri"/>
                <w:color w:val="000000"/>
                <w:sz w:val="22"/>
                <w:szCs w:val="22"/>
                <w:lang w:eastAsia="ca-ES"/>
              </w:rPr>
            </w:pPr>
            <w:r w:rsidRPr="005B4E47">
              <w:rPr>
                <w:rFonts w:ascii="Calibri" w:hAnsi="Calibri" w:cs="Calibri"/>
                <w:color w:val="000000"/>
                <w:sz w:val="22"/>
                <w:szCs w:val="22"/>
                <w:lang w:eastAsia="ca-ES"/>
              </w:rPr>
              <w:t>50,00</w:t>
            </w:r>
          </w:p>
        </w:tc>
      </w:tr>
      <w:tr w:rsidR="005B4E47" w:rsidRPr="005B4E47" w14:paraId="79EC4172" w14:textId="77777777" w:rsidTr="00B45D1C">
        <w:trPr>
          <w:trHeight w:val="465"/>
        </w:trPr>
        <w:tc>
          <w:tcPr>
            <w:tcW w:w="407" w:type="pct"/>
            <w:tcBorders>
              <w:top w:val="nil"/>
              <w:left w:val="nil"/>
              <w:bottom w:val="nil"/>
              <w:right w:val="nil"/>
            </w:tcBorders>
            <w:shd w:val="clear" w:color="000000" w:fill="92D050"/>
            <w:noWrap/>
            <w:vAlign w:val="center"/>
            <w:hideMark/>
          </w:tcPr>
          <w:p w14:paraId="19EEB060" w14:textId="77777777" w:rsidR="005B4E47" w:rsidRPr="005B4E47" w:rsidRDefault="005B4E47" w:rsidP="005B4E47">
            <w:pPr>
              <w:rPr>
                <w:rFonts w:ascii="Calibri" w:hAnsi="Calibri" w:cs="Calibri"/>
                <w:b/>
                <w:bCs/>
                <w:color w:val="000000"/>
                <w:sz w:val="22"/>
                <w:szCs w:val="22"/>
                <w:lang w:eastAsia="ca-ES"/>
              </w:rPr>
            </w:pPr>
            <w:r w:rsidRPr="005B4E47">
              <w:rPr>
                <w:rFonts w:ascii="Calibri" w:hAnsi="Calibri" w:cs="Calibri"/>
                <w:b/>
                <w:bCs/>
                <w:color w:val="000000"/>
                <w:sz w:val="22"/>
                <w:szCs w:val="22"/>
                <w:lang w:eastAsia="ca-ES"/>
              </w:rPr>
              <w:t>Total</w:t>
            </w:r>
          </w:p>
        </w:tc>
        <w:tc>
          <w:tcPr>
            <w:tcW w:w="4115" w:type="pct"/>
            <w:tcBorders>
              <w:top w:val="nil"/>
              <w:left w:val="nil"/>
              <w:bottom w:val="nil"/>
              <w:right w:val="nil"/>
            </w:tcBorders>
            <w:shd w:val="clear" w:color="000000" w:fill="92D050"/>
            <w:noWrap/>
            <w:vAlign w:val="center"/>
            <w:hideMark/>
          </w:tcPr>
          <w:p w14:paraId="74F11855" w14:textId="77777777" w:rsidR="005B4E47" w:rsidRPr="005B4E47" w:rsidRDefault="005B4E47" w:rsidP="005B4E47">
            <w:pPr>
              <w:jc w:val="both"/>
              <w:rPr>
                <w:rFonts w:ascii="Calibri" w:hAnsi="Calibri" w:cs="Calibri"/>
                <w:b/>
                <w:bCs/>
                <w:color w:val="000000"/>
                <w:sz w:val="22"/>
                <w:szCs w:val="22"/>
                <w:lang w:eastAsia="ca-ES"/>
              </w:rPr>
            </w:pPr>
            <w:r w:rsidRPr="005B4E47">
              <w:rPr>
                <w:rFonts w:ascii="Calibri" w:hAnsi="Calibri" w:cs="Calibri"/>
                <w:b/>
                <w:bCs/>
                <w:color w:val="000000"/>
                <w:sz w:val="22"/>
                <w:szCs w:val="22"/>
                <w:lang w:eastAsia="ca-ES"/>
              </w:rPr>
              <w:t>CRITERIS DE VALORACIÓ</w:t>
            </w:r>
          </w:p>
        </w:tc>
        <w:tc>
          <w:tcPr>
            <w:tcW w:w="478" w:type="pct"/>
            <w:tcBorders>
              <w:top w:val="nil"/>
              <w:left w:val="nil"/>
              <w:bottom w:val="nil"/>
              <w:right w:val="nil"/>
            </w:tcBorders>
            <w:shd w:val="clear" w:color="000000" w:fill="92D050"/>
            <w:noWrap/>
            <w:vAlign w:val="center"/>
            <w:hideMark/>
          </w:tcPr>
          <w:p w14:paraId="603F5D54" w14:textId="77777777" w:rsidR="005B4E47" w:rsidRPr="005B4E47" w:rsidRDefault="005B4E47" w:rsidP="005B4E47">
            <w:pPr>
              <w:jc w:val="right"/>
              <w:rPr>
                <w:rFonts w:ascii="Calibri" w:hAnsi="Calibri" w:cs="Calibri"/>
                <w:color w:val="000000"/>
                <w:sz w:val="22"/>
                <w:szCs w:val="22"/>
                <w:lang w:eastAsia="ca-ES"/>
              </w:rPr>
            </w:pPr>
            <w:r w:rsidRPr="005B4E47">
              <w:rPr>
                <w:rFonts w:ascii="Calibri" w:hAnsi="Calibri" w:cs="Calibri"/>
                <w:color w:val="000000"/>
                <w:sz w:val="22"/>
                <w:szCs w:val="22"/>
                <w:lang w:eastAsia="ca-ES"/>
              </w:rPr>
              <w:t>100,00</w:t>
            </w:r>
          </w:p>
        </w:tc>
      </w:tr>
    </w:tbl>
    <w:p w14:paraId="216C4BEF" w14:textId="5F43C215" w:rsidR="006C5E63" w:rsidRDefault="006C5E63">
      <w:pPr>
        <w:rPr>
          <w:rFonts w:asciiTheme="minorHAnsi" w:hAnsiTheme="minorHAnsi" w:cstheme="minorHAnsi"/>
          <w:bCs/>
          <w:iCs/>
          <w:szCs w:val="24"/>
          <w:lang w:eastAsia="es-ES"/>
        </w:rPr>
      </w:pPr>
    </w:p>
    <w:p w14:paraId="207062D3" w14:textId="77777777" w:rsidR="005B4E47" w:rsidRDefault="005B4E47" w:rsidP="00C22588">
      <w:pPr>
        <w:tabs>
          <w:tab w:val="left" w:pos="708"/>
          <w:tab w:val="center" w:pos="4252"/>
          <w:tab w:val="right" w:pos="8504"/>
        </w:tabs>
        <w:spacing w:before="240" w:line="260" w:lineRule="exact"/>
        <w:jc w:val="both"/>
        <w:rPr>
          <w:rFonts w:asciiTheme="minorHAnsi" w:hAnsiTheme="minorHAnsi" w:cstheme="minorHAnsi"/>
          <w:bCs/>
          <w:iCs/>
          <w:szCs w:val="24"/>
          <w:lang w:eastAsia="es-ES"/>
        </w:rPr>
      </w:pPr>
    </w:p>
    <w:p w14:paraId="642940C8" w14:textId="500A58C4" w:rsidR="006C5E63" w:rsidRPr="000A62AE" w:rsidRDefault="006C5E63" w:rsidP="006C5E63">
      <w:pPr>
        <w:jc w:val="center"/>
        <w:rPr>
          <w:rFonts w:asciiTheme="minorHAnsi" w:hAnsiTheme="minorHAnsi" w:cstheme="minorHAnsi"/>
          <w:b/>
          <w:szCs w:val="24"/>
          <w:u w:val="single"/>
          <w:lang w:eastAsia="es-ES"/>
        </w:rPr>
      </w:pPr>
      <w:r w:rsidRPr="000A62AE">
        <w:rPr>
          <w:rFonts w:asciiTheme="minorHAnsi" w:hAnsiTheme="minorHAnsi" w:cstheme="minorHAnsi"/>
          <w:b/>
          <w:szCs w:val="24"/>
          <w:u w:val="single"/>
          <w:lang w:eastAsia="es-ES"/>
        </w:rPr>
        <w:t xml:space="preserve">CRITERIS ADJUDICACIÓ LOT </w:t>
      </w:r>
      <w:r>
        <w:rPr>
          <w:rFonts w:asciiTheme="minorHAnsi" w:hAnsiTheme="minorHAnsi" w:cstheme="minorHAnsi"/>
          <w:b/>
          <w:szCs w:val="24"/>
          <w:u w:val="single"/>
          <w:lang w:eastAsia="es-ES"/>
        </w:rPr>
        <w:t>2</w:t>
      </w:r>
    </w:p>
    <w:p w14:paraId="1DA72228" w14:textId="77777777" w:rsidR="006C5E63" w:rsidRPr="00E87A87" w:rsidRDefault="006C5E63" w:rsidP="006C5E63">
      <w:pPr>
        <w:rPr>
          <w:rFonts w:asciiTheme="minorHAnsi" w:hAnsiTheme="minorHAnsi" w:cstheme="minorHAnsi"/>
          <w:b/>
          <w:szCs w:val="24"/>
          <w:lang w:eastAsia="es-ES"/>
        </w:rPr>
      </w:pPr>
    </w:p>
    <w:p w14:paraId="2FD628C8" w14:textId="77777777" w:rsidR="006C5E63" w:rsidRPr="0024595A" w:rsidRDefault="006C5E63" w:rsidP="000341A5">
      <w:pPr>
        <w:pStyle w:val="Pargrafdellista"/>
        <w:numPr>
          <w:ilvl w:val="0"/>
          <w:numId w:val="38"/>
        </w:numPr>
        <w:ind w:left="567" w:hanging="567"/>
        <w:jc w:val="both"/>
        <w:rPr>
          <w:rFonts w:asciiTheme="minorHAnsi" w:hAnsiTheme="minorHAnsi" w:cstheme="minorHAnsi"/>
          <w:b/>
          <w:sz w:val="24"/>
          <w:szCs w:val="24"/>
          <w:lang w:eastAsia="es-ES"/>
        </w:rPr>
      </w:pPr>
      <w:r w:rsidRPr="00E87A87">
        <w:rPr>
          <w:rStyle w:val="Ttol1Car"/>
          <w:rFonts w:asciiTheme="minorHAnsi" w:hAnsiTheme="minorHAnsi" w:cstheme="minorHAnsi"/>
          <w:sz w:val="24"/>
          <w:szCs w:val="24"/>
        </w:rPr>
        <w:t>CRITERIS DE VALORACIÓ SOTMESOS A JUDICI DE VALOR (SOBRE 2 BIS).</w:t>
      </w:r>
      <w:r w:rsidRPr="00E87A87">
        <w:rPr>
          <w:rFonts w:asciiTheme="minorHAnsi" w:hAnsiTheme="minorHAnsi" w:cstheme="minorHAnsi"/>
          <w:b/>
          <w:bCs/>
          <w:sz w:val="24"/>
          <w:szCs w:val="24"/>
          <w:lang w:eastAsia="es-ES"/>
        </w:rPr>
        <w:t xml:space="preserve"> </w:t>
      </w:r>
    </w:p>
    <w:p w14:paraId="45E748BD" w14:textId="77777777" w:rsidR="006C5E63" w:rsidRPr="00E87A87" w:rsidRDefault="006C5E63" w:rsidP="006C5E63">
      <w:pPr>
        <w:pStyle w:val="Pargrafdellista"/>
        <w:pBdr>
          <w:bottom w:val="single" w:sz="4" w:space="1" w:color="auto"/>
        </w:pBdr>
        <w:ind w:left="0"/>
        <w:jc w:val="right"/>
        <w:rPr>
          <w:rFonts w:asciiTheme="minorHAnsi" w:hAnsiTheme="minorHAnsi" w:cstheme="minorHAnsi"/>
          <w:b/>
          <w:sz w:val="24"/>
          <w:szCs w:val="24"/>
          <w:lang w:eastAsia="es-ES"/>
        </w:rPr>
      </w:pPr>
      <w:r w:rsidRPr="00E87A87">
        <w:rPr>
          <w:rFonts w:asciiTheme="minorHAnsi" w:hAnsiTheme="minorHAnsi" w:cstheme="minorHAnsi"/>
          <w:b/>
          <w:sz w:val="24"/>
          <w:szCs w:val="24"/>
          <w:lang w:eastAsia="es-ES"/>
        </w:rPr>
        <w:t xml:space="preserve">Fins a </w:t>
      </w:r>
      <w:r>
        <w:rPr>
          <w:rFonts w:asciiTheme="minorHAnsi" w:hAnsiTheme="minorHAnsi" w:cstheme="minorHAnsi"/>
          <w:b/>
          <w:sz w:val="24"/>
          <w:szCs w:val="24"/>
          <w:lang w:eastAsia="es-ES"/>
        </w:rPr>
        <w:t>30</w:t>
      </w:r>
      <w:r w:rsidRPr="00E87A87">
        <w:rPr>
          <w:rFonts w:asciiTheme="minorHAnsi" w:hAnsiTheme="minorHAnsi" w:cstheme="minorHAnsi"/>
          <w:b/>
          <w:sz w:val="24"/>
          <w:szCs w:val="24"/>
          <w:lang w:eastAsia="es-ES"/>
        </w:rPr>
        <w:t xml:space="preserve"> punts</w:t>
      </w:r>
    </w:p>
    <w:p w14:paraId="54DE4A75" w14:textId="77777777" w:rsidR="006C5E63" w:rsidRPr="00E87A87" w:rsidRDefault="006C5E63" w:rsidP="006C5E63">
      <w:pPr>
        <w:tabs>
          <w:tab w:val="left" w:pos="7088"/>
        </w:tabs>
        <w:spacing w:line="276" w:lineRule="auto"/>
        <w:ind w:left="1080"/>
        <w:jc w:val="both"/>
        <w:rPr>
          <w:rFonts w:asciiTheme="minorHAnsi" w:hAnsiTheme="minorHAnsi" w:cstheme="minorHAnsi"/>
          <w:b/>
          <w:bCs/>
          <w:szCs w:val="24"/>
          <w:lang w:eastAsia="es-ES"/>
        </w:rPr>
      </w:pPr>
    </w:p>
    <w:p w14:paraId="6EDB5580" w14:textId="77777777" w:rsidR="006C5E63" w:rsidRPr="00E87A87" w:rsidRDefault="006C5E63" w:rsidP="006C5E63">
      <w:pPr>
        <w:tabs>
          <w:tab w:val="left" w:pos="7088"/>
        </w:tabs>
        <w:spacing w:line="276" w:lineRule="auto"/>
        <w:jc w:val="both"/>
        <w:rPr>
          <w:rFonts w:asciiTheme="minorHAnsi" w:hAnsiTheme="minorHAnsi" w:cstheme="minorHAnsi"/>
          <w:szCs w:val="24"/>
          <w:lang w:eastAsia="es-ES"/>
        </w:rPr>
      </w:pPr>
      <w:r w:rsidRPr="00E87A87">
        <w:rPr>
          <w:rFonts w:asciiTheme="minorHAnsi" w:hAnsiTheme="minorHAnsi" w:cstheme="minorHAnsi"/>
          <w:szCs w:val="24"/>
          <w:lang w:eastAsia="es-ES"/>
        </w:rPr>
        <w:t>D’acord amb el que estableix la Directriu 2/2020, es valorarà la proposició tècnica d’acord amb els valors numèrics establerts per a cada criteri i, posteriorment, s’ordenaran les diferents propostes valorades per ordr</w:t>
      </w:r>
      <w:r>
        <w:rPr>
          <w:rFonts w:asciiTheme="minorHAnsi" w:hAnsiTheme="minorHAnsi" w:cstheme="minorHAnsi"/>
          <w:szCs w:val="24"/>
          <w:lang w:eastAsia="es-ES"/>
        </w:rPr>
        <w:t>e decreixent, i s’aplicarà la fó</w:t>
      </w:r>
      <w:r w:rsidRPr="00E87A87">
        <w:rPr>
          <w:rFonts w:asciiTheme="minorHAnsi" w:hAnsiTheme="minorHAnsi" w:cstheme="minorHAnsi"/>
          <w:szCs w:val="24"/>
          <w:lang w:eastAsia="es-ES"/>
        </w:rPr>
        <w:t>rmula següent, per obtenir la puntuació:</w:t>
      </w:r>
    </w:p>
    <w:p w14:paraId="6F6BF806" w14:textId="77777777" w:rsidR="006C5E63" w:rsidRPr="00E87A87" w:rsidRDefault="006C5E63" w:rsidP="006C5E63">
      <w:pPr>
        <w:tabs>
          <w:tab w:val="left" w:pos="7088"/>
        </w:tabs>
        <w:spacing w:line="276" w:lineRule="auto"/>
        <w:ind w:left="1080"/>
        <w:jc w:val="both"/>
        <w:rPr>
          <w:rFonts w:asciiTheme="minorHAnsi" w:hAnsiTheme="minorHAnsi" w:cstheme="minorHAnsi"/>
          <w:b/>
          <w:bCs/>
          <w:szCs w:val="24"/>
          <w:lang w:eastAsia="es-ES"/>
        </w:rPr>
      </w:pPr>
    </w:p>
    <w:p w14:paraId="1C16E702" w14:textId="77777777" w:rsidR="006C5E63" w:rsidRPr="00E87A87" w:rsidRDefault="006C5E63" w:rsidP="006C5E63">
      <w:pPr>
        <w:tabs>
          <w:tab w:val="left" w:pos="7088"/>
        </w:tabs>
        <w:spacing w:line="276" w:lineRule="auto"/>
        <w:ind w:left="1080"/>
        <w:jc w:val="both"/>
        <w:rPr>
          <w:rFonts w:asciiTheme="minorHAnsi" w:hAnsiTheme="minorHAnsi" w:cstheme="minorHAnsi"/>
          <w:b/>
          <w:bCs/>
          <w:szCs w:val="24"/>
          <w:lang w:eastAsia="es-ES"/>
        </w:rPr>
      </w:pPr>
      <w:r w:rsidRPr="00E87A87">
        <w:rPr>
          <w:rFonts w:asciiTheme="minorHAnsi" w:eastAsia="Cambria Math" w:hAnsiTheme="minorHAnsi" w:cstheme="minorHAnsi"/>
          <w:noProof/>
          <w:szCs w:val="24"/>
          <w:lang w:eastAsia="ca-ES"/>
        </w:rPr>
        <mc:AlternateContent>
          <mc:Choice Requires="wps">
            <w:drawing>
              <wp:anchor distT="0" distB="0" distL="114300" distR="114300" simplePos="0" relativeHeight="251669504" behindDoc="0" locked="0" layoutInCell="1" allowOverlap="1" wp14:anchorId="290C6A9B" wp14:editId="5C628CA1">
                <wp:simplePos x="0" y="0"/>
                <wp:positionH relativeFrom="column">
                  <wp:posOffset>2480681</wp:posOffset>
                </wp:positionH>
                <wp:positionV relativeFrom="paragraph">
                  <wp:posOffset>56515</wp:posOffset>
                </wp:positionV>
                <wp:extent cx="3036498" cy="1069675"/>
                <wp:effectExtent l="0" t="0" r="12065" b="16510"/>
                <wp:wrapNone/>
                <wp:docPr id="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6498" cy="1069675"/>
                        </a:xfrm>
                        <a:prstGeom prst="rect">
                          <a:avLst/>
                        </a:prstGeom>
                        <a:solidFill>
                          <a:srgbClr val="FFFFFF"/>
                        </a:solidFill>
                        <a:ln w="9525">
                          <a:solidFill>
                            <a:srgbClr val="000000"/>
                          </a:solidFill>
                          <a:miter lim="800000"/>
                          <a:headEnd/>
                          <a:tailEnd/>
                        </a:ln>
                      </wps:spPr>
                      <wps:txbx>
                        <w:txbxContent>
                          <w:p w14:paraId="4561887F" w14:textId="77777777" w:rsidR="006C5E63" w:rsidRPr="006B5C5E" w:rsidRDefault="006C5E63" w:rsidP="006C5E63">
                            <w:pPr>
                              <w:spacing w:line="360" w:lineRule="auto"/>
                              <w:ind w:right="-66"/>
                              <w:rPr>
                                <w:rFonts w:asciiTheme="minorHAnsi" w:hAnsiTheme="minorHAnsi"/>
                                <w:sz w:val="20"/>
                              </w:rPr>
                            </w:pPr>
                            <m:oMath>
                              <m:r>
                                <m:rPr>
                                  <m:sty m:val="p"/>
                                </m:rPr>
                                <w:rPr>
                                  <w:rFonts w:ascii="Cambria Math" w:eastAsia="Cambria Math" w:hAnsi="Cambria Math"/>
                                  <w:sz w:val="20"/>
                                </w:rPr>
                                <m:t>P</m:t>
                              </m:r>
                              <m:r>
                                <m:rPr>
                                  <m:sty m:val="p"/>
                                </m:rPr>
                                <w:rPr>
                                  <w:rFonts w:ascii="Cambria Math" w:eastAsia="Cambria Math" w:hAnsi="Cambria Math"/>
                                  <w:position w:val="-4"/>
                                  <w:sz w:val="20"/>
                                </w:rPr>
                                <m:t>op</m:t>
                              </m:r>
                              <m:r>
                                <m:rPr>
                                  <m:sty m:val="p"/>
                                </m:rPr>
                                <w:rPr>
                                  <w:rFonts w:ascii="Cambria Math" w:hAnsi="Cambria Math"/>
                                  <w:sz w:val="20"/>
                                </w:rPr>
                                <m:t>=</m:t>
                              </m:r>
                              <m:r>
                                <m:rPr>
                                  <m:sty m:val="p"/>
                                </m:rPr>
                                <w:rPr>
                                  <w:rFonts w:ascii="Cambria Math" w:hAnsi="Cambria Math"/>
                                  <w:spacing w:val="-6"/>
                                  <w:sz w:val="20"/>
                                </w:rPr>
                                <m:t xml:space="preserve"> </m:t>
                              </m:r>
                              <m:r>
                                <m:rPr>
                                  <m:sty m:val="p"/>
                                </m:rPr>
                                <w:rPr>
                                  <w:rFonts w:ascii="Cambria Math" w:hAnsi="Cambria Math"/>
                                  <w:color w:val="FF0000"/>
                                  <w:sz w:val="20"/>
                                </w:rPr>
                                <m:t>P</m:t>
                              </m:r>
                              <m:r>
                                <m:rPr>
                                  <m:sty m:val="p"/>
                                </m:rPr>
                                <w:rPr>
                                  <w:rFonts w:ascii="Cambria Math" w:hAnsi="Cambria Math"/>
                                  <w:sz w:val="20"/>
                                </w:rPr>
                                <m:t>untuació</m:t>
                              </m:r>
                              <m:r>
                                <m:rPr>
                                  <m:sty m:val="p"/>
                                </m:rPr>
                                <w:rPr>
                                  <w:rFonts w:ascii="Cambria Math" w:hAnsi="Cambria Math"/>
                                  <w:spacing w:val="-6"/>
                                  <w:sz w:val="20"/>
                                </w:rPr>
                                <m:t xml:space="preserve"> </m:t>
                              </m:r>
                              <m:r>
                                <m:rPr>
                                  <m:sty m:val="p"/>
                                </m:rPr>
                                <w:rPr>
                                  <w:rFonts w:ascii="Cambria Math" w:hAnsi="Cambria Math"/>
                                  <w:sz w:val="20"/>
                                </w:rPr>
                                <m:t>de</m:t>
                              </m:r>
                              <m:r>
                                <m:rPr>
                                  <m:sty m:val="p"/>
                                </m:rPr>
                                <w:rPr>
                                  <w:rFonts w:ascii="Cambria Math" w:hAnsi="Cambria Math"/>
                                  <w:spacing w:val="-5"/>
                                  <w:sz w:val="20"/>
                                </w:rPr>
                                <m:t xml:space="preserve"> </m:t>
                              </m:r>
                              <m:r>
                                <m:rPr>
                                  <m:sty m:val="p"/>
                                </m:rPr>
                                <w:rPr>
                                  <w:rFonts w:ascii="Cambria Math" w:hAnsi="Cambria Math"/>
                                  <w:sz w:val="20"/>
                                </w:rPr>
                                <m:t>l’oferta</m:t>
                              </m:r>
                              <m:r>
                                <m:rPr>
                                  <m:sty m:val="p"/>
                                </m:rPr>
                                <w:rPr>
                                  <w:rFonts w:ascii="Cambria Math" w:hAnsi="Cambria Math"/>
                                  <w:spacing w:val="-7"/>
                                  <w:sz w:val="20"/>
                                </w:rPr>
                                <m:t xml:space="preserve"> </m:t>
                              </m:r>
                              <m:r>
                                <m:rPr>
                                  <m:sty m:val="p"/>
                                </m:rPr>
                                <w:rPr>
                                  <w:rFonts w:ascii="Cambria Math" w:hAnsi="Cambria Math"/>
                                  <w:sz w:val="20"/>
                                </w:rPr>
                                <m:t>a</m:t>
                              </m:r>
                              <m:r>
                                <m:rPr>
                                  <m:sty m:val="p"/>
                                </m:rPr>
                                <w:rPr>
                                  <w:rFonts w:ascii="Cambria Math" w:hAnsi="Cambria Math"/>
                                  <w:spacing w:val="-6"/>
                                  <w:sz w:val="20"/>
                                </w:rPr>
                                <m:t xml:space="preserve"> </m:t>
                              </m:r>
                              <m:r>
                                <m:rPr>
                                  <m:sty m:val="p"/>
                                </m:rPr>
                                <w:rPr>
                                  <w:rFonts w:ascii="Cambria Math" w:hAnsi="Cambria Math"/>
                                  <w:color w:val="FF0000"/>
                                  <w:sz w:val="20"/>
                                </w:rPr>
                                <m:t>P</m:t>
                              </m:r>
                              <m:r>
                                <m:rPr>
                                  <m:sty m:val="p"/>
                                </m:rPr>
                                <w:rPr>
                                  <w:rFonts w:ascii="Cambria Math" w:hAnsi="Cambria Math"/>
                                  <w:sz w:val="20"/>
                                </w:rPr>
                                <m:t>untuar</m:t>
                              </m:r>
                            </m:oMath>
                            <w:r w:rsidRPr="006B5C5E">
                              <w:rPr>
                                <w:rFonts w:asciiTheme="minorHAnsi" w:hAnsiTheme="minorHAnsi"/>
                                <w:sz w:val="20"/>
                              </w:rPr>
                              <w:t xml:space="preserve">  </w:t>
                            </w:r>
                            <w:r w:rsidRPr="006B5C5E">
                              <w:rPr>
                                <w:rFonts w:asciiTheme="minorHAnsi" w:hAnsiTheme="minorHAnsi"/>
                                <w:sz w:val="20"/>
                              </w:rPr>
                              <w:br/>
                            </w:r>
                            <m:oMath>
                              <m:r>
                                <m:rPr>
                                  <m:sty m:val="p"/>
                                </m:rPr>
                                <w:rPr>
                                  <w:rFonts w:ascii="Cambria Math" w:eastAsia="Cambria Math" w:hAnsi="Cambria Math"/>
                                  <w:sz w:val="20"/>
                                </w:rPr>
                                <m:t xml:space="preserve">P    = </m:t>
                              </m:r>
                              <m:r>
                                <m:rPr>
                                  <m:sty m:val="p"/>
                                </m:rPr>
                                <w:rPr>
                                  <w:rFonts w:ascii="Cambria Math" w:hAnsi="Cambria Math"/>
                                  <w:color w:val="FF0000"/>
                                  <w:sz w:val="20"/>
                                </w:rPr>
                                <m:t>P</m:t>
                              </m:r>
                              <m:r>
                                <m:rPr>
                                  <m:sty m:val="p"/>
                                </m:rPr>
                                <w:rPr>
                                  <w:rFonts w:ascii="Cambria Math" w:hAnsi="Cambria Math"/>
                                  <w:sz w:val="20"/>
                                </w:rPr>
                                <m:t>unts</m:t>
                              </m:r>
                              <m:r>
                                <m:rPr>
                                  <m:sty m:val="p"/>
                                </m:rPr>
                                <w:rPr>
                                  <w:rFonts w:ascii="Cambria Math" w:hAnsi="Cambria Math"/>
                                  <w:spacing w:val="-4"/>
                                  <w:sz w:val="20"/>
                                </w:rPr>
                                <m:t xml:space="preserve"> </m:t>
                              </m:r>
                              <m:r>
                                <m:rPr>
                                  <m:sty m:val="p"/>
                                </m:rPr>
                                <w:rPr>
                                  <w:rFonts w:ascii="Cambria Math" w:hAnsi="Cambria Math"/>
                                  <w:sz w:val="20"/>
                                </w:rPr>
                                <m:t>criteri</m:t>
                              </m:r>
                              <m:r>
                                <m:rPr>
                                  <m:sty m:val="p"/>
                                </m:rPr>
                                <w:rPr>
                                  <w:rFonts w:ascii="Cambria Math" w:hAnsi="Cambria Math"/>
                                  <w:spacing w:val="-3"/>
                                  <w:sz w:val="20"/>
                                </w:rPr>
                                <m:t xml:space="preserve"> </m:t>
                              </m:r>
                            </m:oMath>
                            <w:r w:rsidRPr="006B5C5E">
                              <w:rPr>
                                <w:rFonts w:asciiTheme="minorHAnsi" w:hAnsiTheme="minorHAnsi"/>
                                <w:sz w:val="20"/>
                              </w:rPr>
                              <w:t xml:space="preserve">   </w:t>
                            </w:r>
                            <w:r w:rsidRPr="006B5C5E">
                              <w:rPr>
                                <w:rFonts w:asciiTheme="minorHAnsi" w:eastAsia="Cambria Math" w:hAnsiTheme="minorHAnsi" w:cs="Cambria Math"/>
                                <w:sz w:val="20"/>
                              </w:rPr>
                              <w:br/>
                            </w:r>
                            <m:oMath>
                              <m:r>
                                <w:rPr>
                                  <w:rFonts w:ascii="Cambria Math" w:eastAsia="Cambria Math" w:hAnsi="Cambria Math" w:cs="Cambria Math"/>
                                  <w:sz w:val="20"/>
                                </w:rPr>
                                <m:t>VT</m:t>
                              </m:r>
                              <m:r>
                                <m:rPr>
                                  <m:sty m:val="p"/>
                                </m:rPr>
                                <w:rPr>
                                  <w:rFonts w:ascii="Cambria Math" w:eastAsia="Cambria Math" w:hAnsi="Cambria Math"/>
                                  <w:position w:val="-4"/>
                                  <w:sz w:val="20"/>
                                </w:rPr>
                                <m:t>op</m:t>
                              </m:r>
                            </m:oMath>
                            <w:r w:rsidRPr="006B5C5E">
                              <w:rPr>
                                <w:rFonts w:asciiTheme="minorHAnsi" w:hAnsiTheme="minorHAnsi"/>
                                <w:sz w:val="20"/>
                              </w:rPr>
                              <w:t xml:space="preserve">  = </w:t>
                            </w:r>
                            <w:r w:rsidRPr="006B5C5E">
                              <w:rPr>
                                <w:rFonts w:asciiTheme="minorHAnsi" w:hAnsiTheme="minorHAnsi"/>
                                <w:color w:val="FF0000"/>
                                <w:sz w:val="20"/>
                              </w:rPr>
                              <w:t>V</w:t>
                            </w:r>
                            <w:r w:rsidRPr="006B5C5E">
                              <w:rPr>
                                <w:rFonts w:asciiTheme="minorHAnsi" w:hAnsiTheme="minorHAnsi"/>
                                <w:sz w:val="20"/>
                              </w:rPr>
                              <w:t xml:space="preserve">aloració </w:t>
                            </w:r>
                            <w:r w:rsidRPr="006B5C5E">
                              <w:rPr>
                                <w:rFonts w:asciiTheme="minorHAnsi" w:hAnsiTheme="minorHAnsi"/>
                                <w:color w:val="FF0000"/>
                                <w:sz w:val="20"/>
                              </w:rPr>
                              <w:t>T</w:t>
                            </w:r>
                            <w:r w:rsidRPr="006B5C5E">
                              <w:rPr>
                                <w:rFonts w:asciiTheme="minorHAnsi" w:hAnsiTheme="minorHAnsi"/>
                                <w:sz w:val="20"/>
                              </w:rPr>
                              <w:t>ècnica de l’</w:t>
                            </w:r>
                            <w:r w:rsidRPr="006B5C5E">
                              <w:rPr>
                                <w:rFonts w:asciiTheme="minorHAnsi" w:hAnsiTheme="minorHAnsi"/>
                                <w:color w:val="FF0000"/>
                                <w:sz w:val="20"/>
                              </w:rPr>
                              <w:t>O</w:t>
                            </w:r>
                            <w:r w:rsidRPr="006B5C5E">
                              <w:rPr>
                                <w:rFonts w:asciiTheme="minorHAnsi" w:hAnsiTheme="minorHAnsi"/>
                                <w:sz w:val="20"/>
                              </w:rPr>
                              <w:t xml:space="preserve">ferta que es </w:t>
                            </w:r>
                            <w:r w:rsidRPr="006B5C5E">
                              <w:rPr>
                                <w:rFonts w:asciiTheme="minorHAnsi" w:hAnsiTheme="minorHAnsi"/>
                                <w:color w:val="FF0000"/>
                                <w:sz w:val="20"/>
                              </w:rPr>
                              <w:t>P</w:t>
                            </w:r>
                            <w:r w:rsidRPr="006B5C5E">
                              <w:rPr>
                                <w:rFonts w:asciiTheme="minorHAnsi" w:hAnsiTheme="minorHAnsi"/>
                                <w:sz w:val="20"/>
                              </w:rPr>
                              <w:t>untua</w:t>
                            </w:r>
                            <w:r w:rsidRPr="006B5C5E">
                              <w:rPr>
                                <w:rFonts w:asciiTheme="minorHAnsi" w:hAnsiTheme="minorHAnsi"/>
                                <w:position w:val="-4"/>
                                <w:sz w:val="20"/>
                              </w:rPr>
                              <w:br/>
                            </w:r>
                            <m:oMath>
                              <m:r>
                                <w:rPr>
                                  <w:rFonts w:ascii="Cambria Math" w:eastAsia="Cambria Math" w:hAnsi="Cambria Math" w:cs="Cambria Math"/>
                                  <w:sz w:val="20"/>
                                </w:rPr>
                                <m:t>VT</m:t>
                              </m:r>
                              <m:r>
                                <m:rPr>
                                  <m:sty m:val="p"/>
                                </m:rPr>
                                <w:rPr>
                                  <w:rFonts w:ascii="Cambria Math" w:eastAsia="Cambria Math" w:hAnsi="Cambria Math"/>
                                  <w:position w:val="-4"/>
                                  <w:sz w:val="20"/>
                                </w:rPr>
                                <m:t xml:space="preserve">mv   </m:t>
                              </m:r>
                            </m:oMath>
                            <w:r w:rsidRPr="006B5C5E">
                              <w:rPr>
                                <w:rFonts w:asciiTheme="minorHAnsi" w:hAnsiTheme="minorHAnsi"/>
                                <w:sz w:val="20"/>
                              </w:rPr>
                              <w:t>=</w:t>
                            </w:r>
                            <w:r w:rsidRPr="006B5C5E">
                              <w:rPr>
                                <w:rFonts w:asciiTheme="minorHAnsi" w:hAnsiTheme="minorHAnsi"/>
                                <w:spacing w:val="-5"/>
                                <w:sz w:val="20"/>
                              </w:rPr>
                              <w:t xml:space="preserve"> </w:t>
                            </w:r>
                            <w:r w:rsidRPr="006B5C5E">
                              <w:rPr>
                                <w:rFonts w:asciiTheme="minorHAnsi" w:hAnsiTheme="minorHAnsi"/>
                                <w:color w:val="FF0000"/>
                                <w:sz w:val="20"/>
                              </w:rPr>
                              <w:t>V</w:t>
                            </w:r>
                            <w:r w:rsidRPr="006B5C5E">
                              <w:rPr>
                                <w:rFonts w:asciiTheme="minorHAnsi" w:hAnsiTheme="minorHAnsi"/>
                                <w:sz w:val="20"/>
                              </w:rPr>
                              <w:t xml:space="preserve">aloració </w:t>
                            </w:r>
                            <w:r w:rsidRPr="006B5C5E">
                              <w:rPr>
                                <w:rFonts w:asciiTheme="minorHAnsi" w:hAnsiTheme="minorHAnsi"/>
                                <w:color w:val="FF0000"/>
                                <w:sz w:val="20"/>
                              </w:rPr>
                              <w:t>T</w:t>
                            </w:r>
                            <w:r w:rsidRPr="006B5C5E">
                              <w:rPr>
                                <w:rFonts w:asciiTheme="minorHAnsi" w:hAnsiTheme="minorHAnsi"/>
                                <w:sz w:val="20"/>
                              </w:rPr>
                              <w:t>ècnica de l’</w:t>
                            </w:r>
                            <w:r w:rsidRPr="006B5C5E">
                              <w:rPr>
                                <w:rFonts w:asciiTheme="minorHAnsi" w:hAnsiTheme="minorHAnsi"/>
                                <w:color w:val="FF0000"/>
                                <w:sz w:val="20"/>
                              </w:rPr>
                              <w:t>O</w:t>
                            </w:r>
                            <w:r w:rsidRPr="006B5C5E">
                              <w:rPr>
                                <w:rFonts w:asciiTheme="minorHAnsi" w:hAnsiTheme="minorHAnsi"/>
                                <w:sz w:val="20"/>
                              </w:rPr>
                              <w:t xml:space="preserve">ferta </w:t>
                            </w:r>
                            <w:r w:rsidRPr="006B5C5E">
                              <w:rPr>
                                <w:rFonts w:asciiTheme="minorHAnsi" w:hAnsiTheme="minorHAnsi"/>
                                <w:color w:val="FF0000"/>
                                <w:sz w:val="20"/>
                              </w:rPr>
                              <w:t>M</w:t>
                            </w:r>
                            <w:r w:rsidRPr="006B5C5E">
                              <w:rPr>
                                <w:rFonts w:asciiTheme="minorHAnsi" w:hAnsiTheme="minorHAnsi"/>
                                <w:sz w:val="20"/>
                              </w:rPr>
                              <w:t xml:space="preserve">illor </w:t>
                            </w:r>
                            <w:r w:rsidRPr="006B5C5E">
                              <w:rPr>
                                <w:rFonts w:asciiTheme="minorHAnsi" w:hAnsiTheme="minorHAnsi"/>
                                <w:color w:val="FF0000"/>
                                <w:sz w:val="20"/>
                              </w:rPr>
                              <w:t>V</w:t>
                            </w:r>
                            <w:r w:rsidRPr="006B5C5E">
                              <w:rPr>
                                <w:rFonts w:asciiTheme="minorHAnsi" w:hAnsiTheme="minorHAnsi"/>
                                <w:sz w:val="20"/>
                              </w:rPr>
                              <w:t>alorada</w:t>
                            </w:r>
                            <w:r w:rsidRPr="006B5C5E">
                              <w:rPr>
                                <w:rFonts w:asciiTheme="minorHAnsi" w:hAnsiTheme="minorHAnsi"/>
                                <w:position w:val="-4"/>
                                <w:sz w:val="20"/>
                              </w:rPr>
                              <w:br/>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0C6A9B" id="_x0000_s1028" type="#_x0000_t202" style="position:absolute;left:0;text-align:left;margin-left:195.35pt;margin-top:4.45pt;width:239.1pt;height:84.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">
                <v:textbox>
                  <w:txbxContent>
                    <w:p w14:paraId="4561887F" w14:textId="77777777" w:rsidR="006C5E63" w:rsidRPr="006B5C5E" w:rsidRDefault="006C5E63" w:rsidP="006C5E63">
                      <w:pPr>
                        <w:spacing w:line="360" w:lineRule="auto"/>
                        <w:ind w:right="-66"/>
                        <w:rPr>
                          <w:rFonts w:asciiTheme="minorHAnsi" w:hAnsiTheme="minorHAnsi"/>
                          <w:sz w:val="20"/>
                        </w:rPr>
                      </w:pPr>
                      <m:oMath>
                        <m:r>
                          <m:rPr>
                            <m:sty m:val="p"/>
                          </m:rPr>
                          <w:rPr>
                            <w:rFonts w:ascii="Cambria Math" w:eastAsia="Cambria Math" w:hAnsi="Cambria Math"/>
                            <w:sz w:val="20"/>
                          </w:rPr>
                          <m:t>P</m:t>
                        </m:r>
                        <m:r>
                          <m:rPr>
                            <m:sty m:val="p"/>
                          </m:rPr>
                          <w:rPr>
                            <w:rFonts w:ascii="Cambria Math" w:eastAsia="Cambria Math" w:hAnsi="Cambria Math"/>
                            <w:position w:val="-4"/>
                            <w:sz w:val="20"/>
                          </w:rPr>
                          <m:t>op</m:t>
                        </m:r>
                        <m:r>
                          <m:rPr>
                            <m:sty m:val="p"/>
                          </m:rPr>
                          <w:rPr>
                            <w:rFonts w:ascii="Cambria Math" w:hAnsi="Cambria Math"/>
                            <w:sz w:val="20"/>
                          </w:rPr>
                          <m:t>=</m:t>
                        </m:r>
                        <m:r>
                          <m:rPr>
                            <m:sty m:val="p"/>
                          </m:rPr>
                          <w:rPr>
                            <w:rFonts w:ascii="Cambria Math" w:hAnsi="Cambria Math"/>
                            <w:spacing w:val="-6"/>
                            <w:sz w:val="20"/>
                          </w:rPr>
                          <m:t xml:space="preserve"> </m:t>
                        </m:r>
                        <m:r>
                          <m:rPr>
                            <m:sty m:val="p"/>
                          </m:rPr>
                          <w:rPr>
                            <w:rFonts w:ascii="Cambria Math" w:hAnsi="Cambria Math"/>
                            <w:color w:val="FF0000"/>
                            <w:sz w:val="20"/>
                          </w:rPr>
                          <m:t>P</m:t>
                        </m:r>
                        <m:r>
                          <m:rPr>
                            <m:sty m:val="p"/>
                          </m:rPr>
                          <w:rPr>
                            <w:rFonts w:ascii="Cambria Math" w:hAnsi="Cambria Math"/>
                            <w:sz w:val="20"/>
                          </w:rPr>
                          <m:t>untuació</m:t>
                        </m:r>
                        <m:r>
                          <m:rPr>
                            <m:sty m:val="p"/>
                          </m:rPr>
                          <w:rPr>
                            <w:rFonts w:ascii="Cambria Math" w:hAnsi="Cambria Math"/>
                            <w:spacing w:val="-6"/>
                            <w:sz w:val="20"/>
                          </w:rPr>
                          <m:t xml:space="preserve"> </m:t>
                        </m:r>
                        <m:r>
                          <m:rPr>
                            <m:sty m:val="p"/>
                          </m:rPr>
                          <w:rPr>
                            <w:rFonts w:ascii="Cambria Math" w:hAnsi="Cambria Math"/>
                            <w:sz w:val="20"/>
                          </w:rPr>
                          <m:t>de</m:t>
                        </m:r>
                        <m:r>
                          <m:rPr>
                            <m:sty m:val="p"/>
                          </m:rPr>
                          <w:rPr>
                            <w:rFonts w:ascii="Cambria Math" w:hAnsi="Cambria Math"/>
                            <w:spacing w:val="-5"/>
                            <w:sz w:val="20"/>
                          </w:rPr>
                          <m:t xml:space="preserve"> </m:t>
                        </m:r>
                        <m:r>
                          <m:rPr>
                            <m:sty m:val="p"/>
                          </m:rPr>
                          <w:rPr>
                            <w:rFonts w:ascii="Cambria Math" w:hAnsi="Cambria Math"/>
                            <w:sz w:val="20"/>
                          </w:rPr>
                          <m:t>l’oferta</m:t>
                        </m:r>
                        <m:r>
                          <m:rPr>
                            <m:sty m:val="p"/>
                          </m:rPr>
                          <w:rPr>
                            <w:rFonts w:ascii="Cambria Math" w:hAnsi="Cambria Math"/>
                            <w:spacing w:val="-7"/>
                            <w:sz w:val="20"/>
                          </w:rPr>
                          <m:t xml:space="preserve"> </m:t>
                        </m:r>
                        <m:r>
                          <m:rPr>
                            <m:sty m:val="p"/>
                          </m:rPr>
                          <w:rPr>
                            <w:rFonts w:ascii="Cambria Math" w:hAnsi="Cambria Math"/>
                            <w:sz w:val="20"/>
                          </w:rPr>
                          <m:t>a</m:t>
                        </m:r>
                        <m:r>
                          <m:rPr>
                            <m:sty m:val="p"/>
                          </m:rPr>
                          <w:rPr>
                            <w:rFonts w:ascii="Cambria Math" w:hAnsi="Cambria Math"/>
                            <w:spacing w:val="-6"/>
                            <w:sz w:val="20"/>
                          </w:rPr>
                          <m:t xml:space="preserve"> </m:t>
                        </m:r>
                        <m:r>
                          <m:rPr>
                            <m:sty m:val="p"/>
                          </m:rPr>
                          <w:rPr>
                            <w:rFonts w:ascii="Cambria Math" w:hAnsi="Cambria Math"/>
                            <w:color w:val="FF0000"/>
                            <w:sz w:val="20"/>
                          </w:rPr>
                          <m:t>P</m:t>
                        </m:r>
                        <m:r>
                          <m:rPr>
                            <m:sty m:val="p"/>
                          </m:rPr>
                          <w:rPr>
                            <w:rFonts w:ascii="Cambria Math" w:hAnsi="Cambria Math"/>
                            <w:sz w:val="20"/>
                          </w:rPr>
                          <m:t>untuar</m:t>
                        </m:r>
                      </m:oMath>
                      <w:r w:rsidRPr="006B5C5E">
                        <w:rPr>
                          <w:rFonts w:asciiTheme="minorHAnsi" w:hAnsiTheme="minorHAnsi"/>
                          <w:sz w:val="20"/>
                        </w:rPr>
                        <w:t xml:space="preserve">  </w:t>
                      </w:r>
                      <w:r w:rsidRPr="006B5C5E">
                        <w:rPr>
                          <w:rFonts w:asciiTheme="minorHAnsi" w:hAnsiTheme="minorHAnsi"/>
                          <w:sz w:val="20"/>
                        </w:rPr>
                        <w:br/>
                      </w:r>
                      <m:oMath>
                        <m:r>
                          <m:rPr>
                            <m:sty m:val="p"/>
                          </m:rPr>
                          <w:rPr>
                            <w:rFonts w:ascii="Cambria Math" w:eastAsia="Cambria Math" w:hAnsi="Cambria Math"/>
                            <w:sz w:val="20"/>
                          </w:rPr>
                          <m:t xml:space="preserve">P    = </m:t>
                        </m:r>
                        <m:r>
                          <m:rPr>
                            <m:sty m:val="p"/>
                          </m:rPr>
                          <w:rPr>
                            <w:rFonts w:ascii="Cambria Math" w:hAnsi="Cambria Math"/>
                            <w:color w:val="FF0000"/>
                            <w:sz w:val="20"/>
                          </w:rPr>
                          <m:t>P</m:t>
                        </m:r>
                        <m:r>
                          <m:rPr>
                            <m:sty m:val="p"/>
                          </m:rPr>
                          <w:rPr>
                            <w:rFonts w:ascii="Cambria Math" w:hAnsi="Cambria Math"/>
                            <w:sz w:val="20"/>
                          </w:rPr>
                          <m:t>unts</m:t>
                        </m:r>
                        <m:r>
                          <m:rPr>
                            <m:sty m:val="p"/>
                          </m:rPr>
                          <w:rPr>
                            <w:rFonts w:ascii="Cambria Math" w:hAnsi="Cambria Math"/>
                            <w:spacing w:val="-4"/>
                            <w:sz w:val="20"/>
                          </w:rPr>
                          <m:t xml:space="preserve"> </m:t>
                        </m:r>
                        <m:r>
                          <m:rPr>
                            <m:sty m:val="p"/>
                          </m:rPr>
                          <w:rPr>
                            <w:rFonts w:ascii="Cambria Math" w:hAnsi="Cambria Math"/>
                            <w:sz w:val="20"/>
                          </w:rPr>
                          <m:t>criteri</m:t>
                        </m:r>
                        <m:r>
                          <m:rPr>
                            <m:sty m:val="p"/>
                          </m:rPr>
                          <w:rPr>
                            <w:rFonts w:ascii="Cambria Math" w:hAnsi="Cambria Math"/>
                            <w:spacing w:val="-3"/>
                            <w:sz w:val="20"/>
                          </w:rPr>
                          <m:t xml:space="preserve"> </m:t>
                        </m:r>
                      </m:oMath>
                      <w:r w:rsidRPr="006B5C5E">
                        <w:rPr>
                          <w:rFonts w:asciiTheme="minorHAnsi" w:hAnsiTheme="minorHAnsi"/>
                          <w:sz w:val="20"/>
                        </w:rPr>
                        <w:t xml:space="preserve">   </w:t>
                      </w:r>
                      <w:r w:rsidRPr="006B5C5E">
                        <w:rPr>
                          <w:rFonts w:asciiTheme="minorHAnsi" w:eastAsia="Cambria Math" w:hAnsiTheme="minorHAnsi" w:cs="Cambria Math"/>
                          <w:sz w:val="20"/>
                        </w:rPr>
                        <w:br/>
                      </w:r>
                      <m:oMath>
                        <m:r>
                          <w:rPr>
                            <w:rFonts w:ascii="Cambria Math" w:eastAsia="Cambria Math" w:hAnsi="Cambria Math" w:cs="Cambria Math"/>
                            <w:sz w:val="20"/>
                          </w:rPr>
                          <m:t>VT</m:t>
                        </m:r>
                        <m:r>
                          <m:rPr>
                            <m:sty m:val="p"/>
                          </m:rPr>
                          <w:rPr>
                            <w:rFonts w:ascii="Cambria Math" w:eastAsia="Cambria Math" w:hAnsi="Cambria Math"/>
                            <w:position w:val="-4"/>
                            <w:sz w:val="20"/>
                          </w:rPr>
                          <m:t>op</m:t>
                        </m:r>
                      </m:oMath>
                      <w:r w:rsidRPr="006B5C5E">
                        <w:rPr>
                          <w:rFonts w:asciiTheme="minorHAnsi" w:hAnsiTheme="minorHAnsi"/>
                          <w:sz w:val="20"/>
                        </w:rPr>
                        <w:t xml:space="preserve">  </w:t>
                      </w:r>
                      <w:r w:rsidRPr="006B5C5E">
                        <w:rPr>
                          <w:rFonts w:asciiTheme="minorHAnsi" w:hAnsiTheme="minorHAnsi"/>
                          <w:sz w:val="20"/>
                        </w:rPr>
                        <w:t xml:space="preserve">= </w:t>
                      </w:r>
                      <w:r w:rsidRPr="006B5C5E">
                        <w:rPr>
                          <w:rFonts w:asciiTheme="minorHAnsi" w:hAnsiTheme="minorHAnsi"/>
                          <w:color w:val="FF0000"/>
                          <w:sz w:val="20"/>
                        </w:rPr>
                        <w:t>V</w:t>
                      </w:r>
                      <w:r w:rsidRPr="006B5C5E">
                        <w:rPr>
                          <w:rFonts w:asciiTheme="minorHAnsi" w:hAnsiTheme="minorHAnsi"/>
                          <w:sz w:val="20"/>
                        </w:rPr>
                        <w:t xml:space="preserve">aloració </w:t>
                      </w:r>
                      <w:r w:rsidRPr="006B5C5E">
                        <w:rPr>
                          <w:rFonts w:asciiTheme="minorHAnsi" w:hAnsiTheme="minorHAnsi"/>
                          <w:color w:val="FF0000"/>
                          <w:sz w:val="20"/>
                        </w:rPr>
                        <w:t>T</w:t>
                      </w:r>
                      <w:r w:rsidRPr="006B5C5E">
                        <w:rPr>
                          <w:rFonts w:asciiTheme="minorHAnsi" w:hAnsiTheme="minorHAnsi"/>
                          <w:sz w:val="20"/>
                        </w:rPr>
                        <w:t>ècnica de l’</w:t>
                      </w:r>
                      <w:r w:rsidRPr="006B5C5E">
                        <w:rPr>
                          <w:rFonts w:asciiTheme="minorHAnsi" w:hAnsiTheme="minorHAnsi"/>
                          <w:color w:val="FF0000"/>
                          <w:sz w:val="20"/>
                        </w:rPr>
                        <w:t>O</w:t>
                      </w:r>
                      <w:r w:rsidRPr="006B5C5E">
                        <w:rPr>
                          <w:rFonts w:asciiTheme="minorHAnsi" w:hAnsiTheme="minorHAnsi"/>
                          <w:sz w:val="20"/>
                        </w:rPr>
                        <w:t xml:space="preserve">ferta que es </w:t>
                      </w:r>
                      <w:r w:rsidRPr="006B5C5E">
                        <w:rPr>
                          <w:rFonts w:asciiTheme="minorHAnsi" w:hAnsiTheme="minorHAnsi"/>
                          <w:color w:val="FF0000"/>
                          <w:sz w:val="20"/>
                        </w:rPr>
                        <w:t>P</w:t>
                      </w:r>
                      <w:r w:rsidRPr="006B5C5E">
                        <w:rPr>
                          <w:rFonts w:asciiTheme="minorHAnsi" w:hAnsiTheme="minorHAnsi"/>
                          <w:sz w:val="20"/>
                        </w:rPr>
                        <w:t>untua</w:t>
                      </w:r>
                      <w:r w:rsidRPr="006B5C5E">
                        <w:rPr>
                          <w:rFonts w:asciiTheme="minorHAnsi" w:hAnsiTheme="minorHAnsi"/>
                          <w:position w:val="-4"/>
                          <w:sz w:val="20"/>
                        </w:rPr>
                        <w:br/>
                      </w:r>
                      <m:oMath>
                        <m:r>
                          <w:rPr>
                            <w:rFonts w:ascii="Cambria Math" w:eastAsia="Cambria Math" w:hAnsi="Cambria Math" w:cs="Cambria Math"/>
                            <w:sz w:val="20"/>
                          </w:rPr>
                          <m:t>VT</m:t>
                        </m:r>
                        <m:r>
                          <m:rPr>
                            <m:sty m:val="p"/>
                          </m:rPr>
                          <w:rPr>
                            <w:rFonts w:ascii="Cambria Math" w:eastAsia="Cambria Math" w:hAnsi="Cambria Math"/>
                            <w:position w:val="-4"/>
                            <w:sz w:val="20"/>
                          </w:rPr>
                          <m:t xml:space="preserve">mv   </m:t>
                        </m:r>
                      </m:oMath>
                      <w:r w:rsidRPr="006B5C5E">
                        <w:rPr>
                          <w:rFonts w:asciiTheme="minorHAnsi" w:hAnsiTheme="minorHAnsi"/>
                          <w:sz w:val="20"/>
                        </w:rPr>
                        <w:t>=</w:t>
                      </w:r>
                      <w:r w:rsidRPr="006B5C5E">
                        <w:rPr>
                          <w:rFonts w:asciiTheme="minorHAnsi" w:hAnsiTheme="minorHAnsi"/>
                          <w:spacing w:val="-5"/>
                          <w:sz w:val="20"/>
                        </w:rPr>
                        <w:t xml:space="preserve"> </w:t>
                      </w:r>
                      <w:r w:rsidRPr="006B5C5E">
                        <w:rPr>
                          <w:rFonts w:asciiTheme="minorHAnsi" w:hAnsiTheme="minorHAnsi"/>
                          <w:color w:val="FF0000"/>
                          <w:sz w:val="20"/>
                        </w:rPr>
                        <w:t>V</w:t>
                      </w:r>
                      <w:r w:rsidRPr="006B5C5E">
                        <w:rPr>
                          <w:rFonts w:asciiTheme="minorHAnsi" w:hAnsiTheme="minorHAnsi"/>
                          <w:sz w:val="20"/>
                        </w:rPr>
                        <w:t xml:space="preserve">aloració </w:t>
                      </w:r>
                      <w:r w:rsidRPr="006B5C5E">
                        <w:rPr>
                          <w:rFonts w:asciiTheme="minorHAnsi" w:hAnsiTheme="minorHAnsi"/>
                          <w:color w:val="FF0000"/>
                          <w:sz w:val="20"/>
                        </w:rPr>
                        <w:t>T</w:t>
                      </w:r>
                      <w:r w:rsidRPr="006B5C5E">
                        <w:rPr>
                          <w:rFonts w:asciiTheme="minorHAnsi" w:hAnsiTheme="minorHAnsi"/>
                          <w:sz w:val="20"/>
                        </w:rPr>
                        <w:t>ècnica de l’</w:t>
                      </w:r>
                      <w:r w:rsidRPr="006B5C5E">
                        <w:rPr>
                          <w:rFonts w:asciiTheme="minorHAnsi" w:hAnsiTheme="minorHAnsi"/>
                          <w:color w:val="FF0000"/>
                          <w:sz w:val="20"/>
                        </w:rPr>
                        <w:t>O</w:t>
                      </w:r>
                      <w:r w:rsidRPr="006B5C5E">
                        <w:rPr>
                          <w:rFonts w:asciiTheme="minorHAnsi" w:hAnsiTheme="minorHAnsi"/>
                          <w:sz w:val="20"/>
                        </w:rPr>
                        <w:t xml:space="preserve">ferta </w:t>
                      </w:r>
                      <w:r w:rsidRPr="006B5C5E">
                        <w:rPr>
                          <w:rFonts w:asciiTheme="minorHAnsi" w:hAnsiTheme="minorHAnsi"/>
                          <w:color w:val="FF0000"/>
                          <w:sz w:val="20"/>
                        </w:rPr>
                        <w:t>M</w:t>
                      </w:r>
                      <w:r w:rsidRPr="006B5C5E">
                        <w:rPr>
                          <w:rFonts w:asciiTheme="minorHAnsi" w:hAnsiTheme="minorHAnsi"/>
                          <w:sz w:val="20"/>
                        </w:rPr>
                        <w:t xml:space="preserve">illor </w:t>
                      </w:r>
                      <w:r w:rsidRPr="006B5C5E">
                        <w:rPr>
                          <w:rFonts w:asciiTheme="minorHAnsi" w:hAnsiTheme="minorHAnsi"/>
                          <w:color w:val="FF0000"/>
                          <w:sz w:val="20"/>
                        </w:rPr>
                        <w:t>V</w:t>
                      </w:r>
                      <w:r w:rsidRPr="006B5C5E">
                        <w:rPr>
                          <w:rFonts w:asciiTheme="minorHAnsi" w:hAnsiTheme="minorHAnsi"/>
                          <w:sz w:val="20"/>
                        </w:rPr>
                        <w:t>alorada</w:t>
                      </w:r>
                      <w:r w:rsidRPr="006B5C5E">
                        <w:rPr>
                          <w:rFonts w:asciiTheme="minorHAnsi" w:hAnsiTheme="minorHAnsi"/>
                          <w:position w:val="-4"/>
                          <w:sz w:val="20"/>
                        </w:rPr>
                        <w:br/>
                      </w:r>
                    </w:p>
                  </w:txbxContent>
                </v:textbox>
              </v:shape>
            </w:pict>
          </mc:Fallback>
        </mc:AlternateContent>
      </w:r>
    </w:p>
    <w:p w14:paraId="35A8EFB3" w14:textId="77777777" w:rsidR="006C5E63" w:rsidRPr="00E87A87" w:rsidRDefault="006C5E63" w:rsidP="006C5E63">
      <w:pPr>
        <w:rPr>
          <w:rFonts w:asciiTheme="minorHAnsi" w:hAnsiTheme="minorHAnsi" w:cstheme="minorHAnsi"/>
          <w:szCs w:val="24"/>
        </w:rPr>
      </w:pPr>
    </w:p>
    <w:p w14:paraId="2D0073CE" w14:textId="77777777" w:rsidR="006C5E63" w:rsidRPr="00E87A87" w:rsidRDefault="006C5E63" w:rsidP="006C5E63">
      <w:pPr>
        <w:spacing w:line="276" w:lineRule="auto"/>
        <w:ind w:firstLine="135"/>
        <w:rPr>
          <w:rFonts w:asciiTheme="minorHAnsi" w:eastAsia="Cambria Math" w:hAnsiTheme="minorHAnsi" w:cstheme="minorHAnsi"/>
          <w:szCs w:val="24"/>
        </w:rPr>
      </w:pPr>
      <m:oMath>
        <m:r>
          <m:rPr>
            <m:sty m:val="p"/>
          </m:rPr>
          <w:rPr>
            <w:rFonts w:ascii="Cambria Math" w:eastAsia="Cambria Math" w:hAnsi="Cambria Math" w:cstheme="minorHAnsi"/>
            <w:szCs w:val="24"/>
          </w:rPr>
          <m:t>P</m:t>
        </m:r>
        <m:r>
          <m:rPr>
            <m:sty m:val="p"/>
          </m:rPr>
          <w:rPr>
            <w:rFonts w:ascii="Cambria Math" w:eastAsia="Cambria Math" w:hAnsi="Cambria Math" w:cstheme="minorHAnsi"/>
            <w:position w:val="-4"/>
            <w:szCs w:val="24"/>
          </w:rPr>
          <m:t>op</m:t>
        </m:r>
        <m:r>
          <m:rPr>
            <m:sty m:val="p"/>
          </m:rPr>
          <w:rPr>
            <w:rFonts w:ascii="Cambria Math" w:eastAsia="Cambria Math" w:hAnsi="Cambria Math" w:cstheme="minorHAnsi"/>
            <w:szCs w:val="24"/>
          </w:rPr>
          <m:t xml:space="preserve">=P x </m:t>
        </m:r>
        <m:d>
          <m:dPr>
            <m:begChr m:val=""/>
            <m:endChr m:val=""/>
            <m:grow m:val="0"/>
            <m:ctrlPr>
              <w:rPr>
                <w:rFonts w:ascii="Cambria Math" w:eastAsia="Cambria Math" w:hAnsi="Cambria Math" w:cstheme="minorHAnsi"/>
                <w:szCs w:val="24"/>
              </w:rPr>
            </m:ctrlPr>
          </m:dPr>
          <m:e>
            <m:r>
              <w:rPr>
                <w:rFonts w:ascii="Cambria Math" w:eastAsia="Cambria Math" w:hAnsi="Cambria Math" w:cstheme="minorHAnsi"/>
                <w:szCs w:val="24"/>
              </w:rPr>
              <m:t xml:space="preserve"> </m:t>
            </m:r>
            <m:f>
              <m:fPr>
                <m:ctrlPr>
                  <w:rPr>
                    <w:rFonts w:ascii="Cambria Math" w:eastAsia="Cambria Math" w:hAnsi="Cambria Math" w:cstheme="minorHAnsi"/>
                    <w:szCs w:val="24"/>
                  </w:rPr>
                </m:ctrlPr>
              </m:fPr>
              <m:num>
                <m:r>
                  <m:rPr>
                    <m:sty m:val="p"/>
                  </m:rPr>
                  <w:rPr>
                    <w:rFonts w:ascii="Cambria Math" w:eastAsia="Cambria Math" w:hAnsi="Cambria Math" w:cstheme="minorHAnsi"/>
                    <w:szCs w:val="24"/>
                  </w:rPr>
                  <m:t xml:space="preserve"> VT</m:t>
                </m:r>
                <m:r>
                  <m:rPr>
                    <m:sty m:val="p"/>
                  </m:rPr>
                  <w:rPr>
                    <w:rFonts w:ascii="Cambria Math" w:eastAsia="Cambria Math" w:hAnsi="Cambria Math" w:cstheme="minorHAnsi"/>
                    <w:position w:val="-4"/>
                    <w:szCs w:val="24"/>
                  </w:rPr>
                  <m:t>op</m:t>
                </m:r>
                <m:r>
                  <m:rPr>
                    <m:sty m:val="p"/>
                  </m:rPr>
                  <w:rPr>
                    <w:rFonts w:ascii="Cambria Math" w:eastAsia="Cambria Math" w:hAnsi="Cambria Math" w:cstheme="minorHAnsi"/>
                    <w:szCs w:val="24"/>
                  </w:rPr>
                  <m:t xml:space="preserve"> </m:t>
                </m:r>
              </m:num>
              <m:den>
                <m:r>
                  <m:rPr>
                    <m:sty m:val="p"/>
                  </m:rPr>
                  <w:rPr>
                    <w:rFonts w:ascii="Cambria Math" w:eastAsia="Cambria Math" w:hAnsi="Cambria Math" w:cstheme="minorHAnsi"/>
                    <w:szCs w:val="24"/>
                  </w:rPr>
                  <m:t>VT</m:t>
                </m:r>
                <m:r>
                  <m:rPr>
                    <m:sty m:val="p"/>
                  </m:rPr>
                  <w:rPr>
                    <w:rFonts w:ascii="Cambria Math" w:eastAsia="Cambria Math" w:hAnsi="Cambria Math" w:cstheme="minorHAnsi"/>
                    <w:position w:val="-4"/>
                    <w:szCs w:val="24"/>
                  </w:rPr>
                  <m:t>mv</m:t>
                </m:r>
              </m:den>
            </m:f>
            <m:r>
              <w:rPr>
                <w:rFonts w:ascii="Cambria Math" w:eastAsia="Cambria Math" w:hAnsi="Cambria Math" w:cstheme="minorHAnsi"/>
                <w:szCs w:val="24"/>
              </w:rPr>
              <m:t xml:space="preserve"> </m:t>
            </m:r>
          </m:e>
        </m:d>
      </m:oMath>
      <w:r w:rsidRPr="00E87A87">
        <w:rPr>
          <w:rFonts w:asciiTheme="minorHAnsi" w:eastAsia="Cambria Math" w:hAnsiTheme="minorHAnsi" w:cstheme="minorHAnsi"/>
          <w:szCs w:val="24"/>
        </w:rPr>
        <w:tab/>
      </w:r>
    </w:p>
    <w:p w14:paraId="05676E25" w14:textId="77777777" w:rsidR="006C5E63" w:rsidRPr="00E87A87" w:rsidRDefault="006C5E63" w:rsidP="006C5E63">
      <w:pPr>
        <w:spacing w:line="260" w:lineRule="exact"/>
        <w:ind w:left="1080"/>
        <w:contextualSpacing/>
        <w:rPr>
          <w:rFonts w:asciiTheme="minorHAnsi" w:hAnsiTheme="minorHAnsi" w:cstheme="minorHAnsi"/>
          <w:szCs w:val="24"/>
        </w:rPr>
      </w:pPr>
    </w:p>
    <w:p w14:paraId="6BF93FC8" w14:textId="77777777" w:rsidR="006C5E63" w:rsidRPr="00E87A87" w:rsidRDefault="006C5E63" w:rsidP="006C5E63">
      <w:pPr>
        <w:spacing w:line="260" w:lineRule="exact"/>
        <w:ind w:left="1080"/>
        <w:contextualSpacing/>
        <w:rPr>
          <w:rFonts w:asciiTheme="minorHAnsi" w:hAnsiTheme="minorHAnsi" w:cstheme="minorHAnsi"/>
          <w:szCs w:val="24"/>
          <w:lang w:eastAsia="es-ES"/>
        </w:rPr>
      </w:pPr>
    </w:p>
    <w:p w14:paraId="5410BA4A" w14:textId="77777777" w:rsidR="006C5E63" w:rsidRPr="00E87A87" w:rsidRDefault="006C5E63" w:rsidP="006C5E63">
      <w:pPr>
        <w:tabs>
          <w:tab w:val="left" w:pos="708"/>
          <w:tab w:val="center" w:pos="4252"/>
          <w:tab w:val="right" w:pos="8504"/>
        </w:tabs>
        <w:spacing w:before="240" w:line="260" w:lineRule="exact"/>
        <w:ind w:left="720"/>
        <w:jc w:val="both"/>
        <w:rPr>
          <w:rFonts w:asciiTheme="minorHAnsi" w:hAnsiTheme="minorHAnsi" w:cstheme="minorHAnsi"/>
          <w:bCs/>
          <w:iCs/>
          <w:szCs w:val="24"/>
          <w:lang w:eastAsia="es-ES"/>
        </w:rPr>
      </w:pPr>
    </w:p>
    <w:p w14:paraId="20C7929C" w14:textId="77777777" w:rsidR="006C5E63" w:rsidRDefault="006C5E63" w:rsidP="006C5E63">
      <w:pPr>
        <w:spacing w:line="320" w:lineRule="exact"/>
        <w:jc w:val="both"/>
        <w:rPr>
          <w:rFonts w:asciiTheme="minorHAnsi" w:hAnsiTheme="minorHAnsi" w:cstheme="minorHAnsi"/>
          <w:szCs w:val="24"/>
          <w:lang w:eastAsia="es-ES"/>
        </w:rPr>
      </w:pPr>
      <w:r w:rsidRPr="00E87A87">
        <w:rPr>
          <w:rFonts w:asciiTheme="minorHAnsi" w:hAnsiTheme="minorHAnsi" w:cstheme="minorHAnsi"/>
          <w:szCs w:val="24"/>
          <w:lang w:eastAsia="es-ES"/>
        </w:rPr>
        <w:t>La fórmula s’aplicarà a cadascun dels criteris per separat i després s’obtindrà la puntuació total.</w:t>
      </w:r>
    </w:p>
    <w:p w14:paraId="23502977" w14:textId="77777777" w:rsidR="006C5E63" w:rsidRPr="00E87A87" w:rsidRDefault="006C5E63" w:rsidP="006C5E63">
      <w:pPr>
        <w:spacing w:line="320" w:lineRule="exact"/>
        <w:jc w:val="both"/>
        <w:rPr>
          <w:rFonts w:asciiTheme="minorHAnsi" w:hAnsiTheme="minorHAnsi" w:cstheme="minorHAnsi"/>
          <w:szCs w:val="24"/>
          <w:lang w:eastAsia="es-ES"/>
        </w:rPr>
      </w:pPr>
    </w:p>
    <w:p w14:paraId="555375F3" w14:textId="77777777" w:rsidR="006C5E63" w:rsidRPr="00E87A87" w:rsidRDefault="006C5E63" w:rsidP="006C5E63">
      <w:pPr>
        <w:spacing w:line="320" w:lineRule="exact"/>
        <w:jc w:val="both"/>
        <w:rPr>
          <w:rFonts w:asciiTheme="minorHAnsi" w:hAnsiTheme="minorHAnsi" w:cstheme="minorHAnsi"/>
          <w:szCs w:val="24"/>
          <w:lang w:eastAsia="es-ES"/>
        </w:rPr>
      </w:pPr>
      <w:r w:rsidRPr="00E87A87">
        <w:rPr>
          <w:rFonts w:asciiTheme="minorHAnsi" w:hAnsiTheme="minorHAnsi" w:cstheme="minorHAnsi"/>
          <w:szCs w:val="24"/>
          <w:lang w:eastAsia="es-ES"/>
        </w:rPr>
        <w:t>S’estableix un llindar del 50% per a cada criteri a valorar i posteriorment puntuar, per sota del qual, si cap de les valoracions tècniques l’assoleix, no s’aplicarà la fórmula, i la puntuació a atorgar serà el valor obtingut en la fase de valoració de les propostes tècniques, prèvia a l’aplicació de la fórmula, de manera que s’asseguri un llindar mínim de valoració tècnica per poder rebre la màxima puntuació possible.</w:t>
      </w:r>
    </w:p>
    <w:p w14:paraId="7DE0BC32" w14:textId="77777777" w:rsidR="006C5E63" w:rsidRDefault="006C5E63" w:rsidP="006C5E63">
      <w:pPr>
        <w:spacing w:line="320" w:lineRule="exact"/>
        <w:jc w:val="both"/>
        <w:rPr>
          <w:rFonts w:asciiTheme="minorHAnsi" w:hAnsiTheme="minorHAnsi" w:cstheme="minorHAnsi"/>
          <w:szCs w:val="24"/>
          <w:lang w:eastAsia="es-ES"/>
        </w:rPr>
      </w:pPr>
    </w:p>
    <w:tbl>
      <w:tblPr>
        <w:tblW w:w="5000" w:type="pct"/>
        <w:tblCellMar>
          <w:left w:w="70" w:type="dxa"/>
          <w:right w:w="70" w:type="dxa"/>
        </w:tblCellMar>
        <w:tblLook w:val="04A0" w:firstRow="1" w:lastRow="0" w:firstColumn="1" w:lastColumn="0" w:noHBand="0" w:noVBand="1"/>
      </w:tblPr>
      <w:tblGrid>
        <w:gridCol w:w="3046"/>
        <w:gridCol w:w="634"/>
        <w:gridCol w:w="571"/>
        <w:gridCol w:w="571"/>
        <w:gridCol w:w="571"/>
        <w:gridCol w:w="571"/>
        <w:gridCol w:w="571"/>
        <w:gridCol w:w="571"/>
        <w:gridCol w:w="571"/>
        <w:gridCol w:w="571"/>
        <w:gridCol w:w="571"/>
        <w:gridCol w:w="571"/>
        <w:gridCol w:w="571"/>
        <w:gridCol w:w="495"/>
      </w:tblGrid>
      <w:tr w:rsidR="00920A1E" w:rsidRPr="00414746" w14:paraId="1003F4FE" w14:textId="77777777" w:rsidTr="009B2C2F">
        <w:trPr>
          <w:trHeight w:val="300"/>
        </w:trPr>
        <w:tc>
          <w:tcPr>
            <w:tcW w:w="12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DE269C" w14:textId="77777777" w:rsidR="00920A1E" w:rsidRPr="00414746" w:rsidRDefault="00920A1E" w:rsidP="009B2C2F">
            <w:pPr>
              <w:rPr>
                <w:rFonts w:ascii="Calibri" w:hAnsi="Calibri" w:cs="Calibri"/>
                <w:b/>
                <w:bCs/>
                <w:color w:val="000000"/>
                <w:sz w:val="20"/>
                <w:lang w:eastAsia="ca-ES"/>
              </w:rPr>
            </w:pPr>
            <w:r w:rsidRPr="00414746">
              <w:rPr>
                <w:rFonts w:ascii="Calibri" w:hAnsi="Calibri" w:cs="Calibri"/>
                <w:b/>
                <w:bCs/>
                <w:color w:val="000000"/>
                <w:sz w:val="20"/>
                <w:lang w:eastAsia="ca-ES"/>
              </w:rPr>
              <w:t>Criteri subjectiu a valorar i puntuar</w:t>
            </w:r>
          </w:p>
        </w:tc>
        <w:tc>
          <w:tcPr>
            <w:tcW w:w="389" w:type="pct"/>
            <w:tcBorders>
              <w:top w:val="single" w:sz="4" w:space="0" w:color="auto"/>
              <w:left w:val="nil"/>
              <w:bottom w:val="single" w:sz="4" w:space="0" w:color="auto"/>
              <w:right w:val="single" w:sz="4" w:space="0" w:color="auto"/>
            </w:tcBorders>
            <w:shd w:val="clear" w:color="auto" w:fill="auto"/>
            <w:noWrap/>
            <w:vAlign w:val="bottom"/>
            <w:hideMark/>
          </w:tcPr>
          <w:p w14:paraId="687C297A" w14:textId="77777777" w:rsidR="00920A1E" w:rsidRPr="00414746" w:rsidRDefault="00920A1E" w:rsidP="009B2C2F">
            <w:pPr>
              <w:jc w:val="center"/>
              <w:rPr>
                <w:rFonts w:ascii="Calibri" w:hAnsi="Calibri" w:cs="Calibri"/>
                <w:b/>
                <w:bCs/>
                <w:color w:val="000000"/>
                <w:sz w:val="20"/>
                <w:lang w:eastAsia="ca-ES"/>
              </w:rPr>
            </w:pPr>
            <w:r w:rsidRPr="00414746">
              <w:rPr>
                <w:rFonts w:ascii="Calibri" w:hAnsi="Calibri" w:cs="Calibri"/>
                <w:b/>
                <w:bCs/>
                <w:color w:val="000000"/>
                <w:sz w:val="20"/>
                <w:lang w:eastAsia="ca-ES"/>
              </w:rPr>
              <w:t>A.1.1</w:t>
            </w:r>
          </w:p>
        </w:tc>
        <w:tc>
          <w:tcPr>
            <w:tcW w:w="283" w:type="pct"/>
            <w:tcBorders>
              <w:top w:val="single" w:sz="4" w:space="0" w:color="auto"/>
              <w:left w:val="nil"/>
              <w:bottom w:val="single" w:sz="4" w:space="0" w:color="auto"/>
              <w:right w:val="single" w:sz="4" w:space="0" w:color="auto"/>
            </w:tcBorders>
            <w:shd w:val="clear" w:color="auto" w:fill="auto"/>
            <w:noWrap/>
            <w:vAlign w:val="bottom"/>
            <w:hideMark/>
          </w:tcPr>
          <w:p w14:paraId="7E50225B" w14:textId="77777777" w:rsidR="00920A1E" w:rsidRPr="00414746" w:rsidRDefault="00920A1E" w:rsidP="009B2C2F">
            <w:pPr>
              <w:jc w:val="center"/>
              <w:rPr>
                <w:rFonts w:ascii="Calibri" w:hAnsi="Calibri" w:cs="Calibri"/>
                <w:b/>
                <w:bCs/>
                <w:color w:val="000000"/>
                <w:sz w:val="20"/>
                <w:lang w:eastAsia="ca-ES"/>
              </w:rPr>
            </w:pPr>
            <w:r w:rsidRPr="00414746">
              <w:rPr>
                <w:rFonts w:ascii="Calibri" w:hAnsi="Calibri" w:cs="Calibri"/>
                <w:b/>
                <w:bCs/>
                <w:color w:val="000000"/>
                <w:sz w:val="20"/>
                <w:lang w:eastAsia="ca-ES"/>
              </w:rPr>
              <w:t>A.1.2</w:t>
            </w:r>
          </w:p>
        </w:tc>
        <w:tc>
          <w:tcPr>
            <w:tcW w:w="283" w:type="pct"/>
            <w:tcBorders>
              <w:top w:val="single" w:sz="4" w:space="0" w:color="auto"/>
              <w:left w:val="nil"/>
              <w:bottom w:val="single" w:sz="4" w:space="0" w:color="auto"/>
              <w:right w:val="single" w:sz="4" w:space="0" w:color="auto"/>
            </w:tcBorders>
            <w:shd w:val="clear" w:color="auto" w:fill="auto"/>
            <w:noWrap/>
            <w:vAlign w:val="bottom"/>
            <w:hideMark/>
          </w:tcPr>
          <w:p w14:paraId="6342F29F" w14:textId="77777777" w:rsidR="00920A1E" w:rsidRPr="00414746" w:rsidRDefault="00920A1E" w:rsidP="009B2C2F">
            <w:pPr>
              <w:jc w:val="center"/>
              <w:rPr>
                <w:rFonts w:ascii="Calibri" w:hAnsi="Calibri" w:cs="Calibri"/>
                <w:b/>
                <w:bCs/>
                <w:color w:val="000000"/>
                <w:sz w:val="20"/>
                <w:lang w:eastAsia="ca-ES"/>
              </w:rPr>
            </w:pPr>
            <w:r w:rsidRPr="00414746">
              <w:rPr>
                <w:rFonts w:ascii="Calibri" w:hAnsi="Calibri" w:cs="Calibri"/>
                <w:b/>
                <w:bCs/>
                <w:color w:val="000000"/>
                <w:sz w:val="20"/>
                <w:lang w:eastAsia="ca-ES"/>
              </w:rPr>
              <w:t>A.1.3</w:t>
            </w:r>
          </w:p>
        </w:tc>
        <w:tc>
          <w:tcPr>
            <w:tcW w:w="283" w:type="pct"/>
            <w:tcBorders>
              <w:top w:val="single" w:sz="4" w:space="0" w:color="auto"/>
              <w:left w:val="nil"/>
              <w:bottom w:val="single" w:sz="4" w:space="0" w:color="auto"/>
              <w:right w:val="single" w:sz="4" w:space="0" w:color="auto"/>
            </w:tcBorders>
            <w:shd w:val="clear" w:color="auto" w:fill="auto"/>
            <w:noWrap/>
            <w:vAlign w:val="bottom"/>
            <w:hideMark/>
          </w:tcPr>
          <w:p w14:paraId="1A629774" w14:textId="77777777" w:rsidR="00920A1E" w:rsidRPr="00414746" w:rsidRDefault="00920A1E" w:rsidP="009B2C2F">
            <w:pPr>
              <w:jc w:val="center"/>
              <w:rPr>
                <w:rFonts w:ascii="Calibri" w:hAnsi="Calibri" w:cs="Calibri"/>
                <w:b/>
                <w:bCs/>
                <w:color w:val="000000"/>
                <w:sz w:val="20"/>
                <w:lang w:eastAsia="ca-ES"/>
              </w:rPr>
            </w:pPr>
            <w:r w:rsidRPr="00414746">
              <w:rPr>
                <w:rFonts w:ascii="Calibri" w:hAnsi="Calibri" w:cs="Calibri"/>
                <w:b/>
                <w:bCs/>
                <w:color w:val="000000"/>
                <w:sz w:val="20"/>
                <w:lang w:eastAsia="ca-ES"/>
              </w:rPr>
              <w:t>A.1.4</w:t>
            </w:r>
          </w:p>
        </w:tc>
        <w:tc>
          <w:tcPr>
            <w:tcW w:w="283" w:type="pct"/>
            <w:tcBorders>
              <w:top w:val="single" w:sz="4" w:space="0" w:color="auto"/>
              <w:left w:val="nil"/>
              <w:bottom w:val="single" w:sz="4" w:space="0" w:color="auto"/>
              <w:right w:val="single" w:sz="4" w:space="0" w:color="auto"/>
            </w:tcBorders>
            <w:shd w:val="clear" w:color="auto" w:fill="auto"/>
            <w:noWrap/>
            <w:vAlign w:val="bottom"/>
            <w:hideMark/>
          </w:tcPr>
          <w:p w14:paraId="535900E0" w14:textId="77777777" w:rsidR="00920A1E" w:rsidRPr="00414746" w:rsidRDefault="00920A1E" w:rsidP="009B2C2F">
            <w:pPr>
              <w:jc w:val="center"/>
              <w:rPr>
                <w:rFonts w:ascii="Calibri" w:hAnsi="Calibri" w:cs="Calibri"/>
                <w:b/>
                <w:bCs/>
                <w:color w:val="000000"/>
                <w:sz w:val="20"/>
                <w:lang w:eastAsia="ca-ES"/>
              </w:rPr>
            </w:pPr>
            <w:r w:rsidRPr="00414746">
              <w:rPr>
                <w:rFonts w:ascii="Calibri" w:hAnsi="Calibri" w:cs="Calibri"/>
                <w:b/>
                <w:bCs/>
                <w:color w:val="000000"/>
                <w:sz w:val="20"/>
                <w:lang w:eastAsia="ca-ES"/>
              </w:rPr>
              <w:t>A.1.5</w:t>
            </w:r>
          </w:p>
        </w:tc>
        <w:tc>
          <w:tcPr>
            <w:tcW w:w="283" w:type="pct"/>
            <w:tcBorders>
              <w:top w:val="single" w:sz="4" w:space="0" w:color="auto"/>
              <w:left w:val="nil"/>
              <w:bottom w:val="single" w:sz="4" w:space="0" w:color="auto"/>
              <w:right w:val="single" w:sz="4" w:space="0" w:color="auto"/>
            </w:tcBorders>
            <w:shd w:val="clear" w:color="auto" w:fill="auto"/>
            <w:noWrap/>
            <w:vAlign w:val="bottom"/>
            <w:hideMark/>
          </w:tcPr>
          <w:p w14:paraId="18837302" w14:textId="77777777" w:rsidR="00920A1E" w:rsidRPr="00414746" w:rsidRDefault="00920A1E" w:rsidP="009B2C2F">
            <w:pPr>
              <w:jc w:val="center"/>
              <w:rPr>
                <w:rFonts w:ascii="Calibri" w:hAnsi="Calibri" w:cs="Calibri"/>
                <w:b/>
                <w:bCs/>
                <w:color w:val="000000"/>
                <w:sz w:val="20"/>
                <w:lang w:eastAsia="ca-ES"/>
              </w:rPr>
            </w:pPr>
            <w:r w:rsidRPr="00414746">
              <w:rPr>
                <w:rFonts w:ascii="Calibri" w:hAnsi="Calibri" w:cs="Calibri"/>
                <w:b/>
                <w:bCs/>
                <w:color w:val="000000"/>
                <w:sz w:val="20"/>
                <w:lang w:eastAsia="ca-ES"/>
              </w:rPr>
              <w:t>A.1.6</w:t>
            </w:r>
          </w:p>
        </w:tc>
        <w:tc>
          <w:tcPr>
            <w:tcW w:w="283" w:type="pct"/>
            <w:tcBorders>
              <w:top w:val="single" w:sz="4" w:space="0" w:color="auto"/>
              <w:left w:val="nil"/>
              <w:bottom w:val="single" w:sz="4" w:space="0" w:color="auto"/>
              <w:right w:val="single" w:sz="4" w:space="0" w:color="auto"/>
            </w:tcBorders>
            <w:shd w:val="clear" w:color="auto" w:fill="auto"/>
            <w:noWrap/>
            <w:vAlign w:val="bottom"/>
            <w:hideMark/>
          </w:tcPr>
          <w:p w14:paraId="05DFE135" w14:textId="77777777" w:rsidR="00920A1E" w:rsidRPr="00414746" w:rsidRDefault="00920A1E" w:rsidP="009B2C2F">
            <w:pPr>
              <w:jc w:val="center"/>
              <w:rPr>
                <w:rFonts w:ascii="Calibri" w:hAnsi="Calibri" w:cs="Calibri"/>
                <w:b/>
                <w:bCs/>
                <w:color w:val="000000"/>
                <w:sz w:val="20"/>
                <w:lang w:eastAsia="ca-ES"/>
              </w:rPr>
            </w:pPr>
            <w:r w:rsidRPr="00414746">
              <w:rPr>
                <w:rFonts w:ascii="Calibri" w:hAnsi="Calibri" w:cs="Calibri"/>
                <w:b/>
                <w:bCs/>
                <w:color w:val="000000"/>
                <w:sz w:val="20"/>
                <w:lang w:eastAsia="ca-ES"/>
              </w:rPr>
              <w:t>A.1.7</w:t>
            </w:r>
          </w:p>
        </w:tc>
        <w:tc>
          <w:tcPr>
            <w:tcW w:w="283" w:type="pct"/>
            <w:tcBorders>
              <w:top w:val="single" w:sz="4" w:space="0" w:color="auto"/>
              <w:left w:val="nil"/>
              <w:bottom w:val="single" w:sz="4" w:space="0" w:color="auto"/>
              <w:right w:val="single" w:sz="4" w:space="0" w:color="auto"/>
            </w:tcBorders>
            <w:shd w:val="clear" w:color="auto" w:fill="auto"/>
            <w:noWrap/>
            <w:vAlign w:val="bottom"/>
            <w:hideMark/>
          </w:tcPr>
          <w:p w14:paraId="78CF5AAF" w14:textId="77777777" w:rsidR="00920A1E" w:rsidRPr="00414746" w:rsidRDefault="00920A1E" w:rsidP="009B2C2F">
            <w:pPr>
              <w:jc w:val="center"/>
              <w:rPr>
                <w:rFonts w:ascii="Calibri" w:hAnsi="Calibri" w:cs="Calibri"/>
                <w:b/>
                <w:bCs/>
                <w:color w:val="000000"/>
                <w:sz w:val="20"/>
                <w:lang w:eastAsia="ca-ES"/>
              </w:rPr>
            </w:pPr>
            <w:r w:rsidRPr="00414746">
              <w:rPr>
                <w:rFonts w:ascii="Calibri" w:hAnsi="Calibri" w:cs="Calibri"/>
                <w:b/>
                <w:bCs/>
                <w:color w:val="000000"/>
                <w:sz w:val="20"/>
                <w:lang w:eastAsia="ca-ES"/>
              </w:rPr>
              <w:t>A.1.8</w:t>
            </w:r>
          </w:p>
        </w:tc>
        <w:tc>
          <w:tcPr>
            <w:tcW w:w="283" w:type="pct"/>
            <w:tcBorders>
              <w:top w:val="single" w:sz="4" w:space="0" w:color="auto"/>
              <w:left w:val="nil"/>
              <w:bottom w:val="single" w:sz="4" w:space="0" w:color="auto"/>
              <w:right w:val="single" w:sz="4" w:space="0" w:color="auto"/>
            </w:tcBorders>
            <w:shd w:val="clear" w:color="auto" w:fill="auto"/>
            <w:noWrap/>
            <w:vAlign w:val="bottom"/>
            <w:hideMark/>
          </w:tcPr>
          <w:p w14:paraId="45D6E0C3" w14:textId="77777777" w:rsidR="00920A1E" w:rsidRPr="00414746" w:rsidRDefault="00920A1E" w:rsidP="009B2C2F">
            <w:pPr>
              <w:jc w:val="center"/>
              <w:rPr>
                <w:rFonts w:ascii="Calibri" w:hAnsi="Calibri" w:cs="Calibri"/>
                <w:b/>
                <w:bCs/>
                <w:color w:val="000000"/>
                <w:sz w:val="20"/>
                <w:lang w:eastAsia="ca-ES"/>
              </w:rPr>
            </w:pPr>
            <w:r w:rsidRPr="00414746">
              <w:rPr>
                <w:rFonts w:ascii="Calibri" w:hAnsi="Calibri" w:cs="Calibri"/>
                <w:b/>
                <w:bCs/>
                <w:color w:val="000000"/>
                <w:sz w:val="20"/>
                <w:lang w:eastAsia="ca-ES"/>
              </w:rPr>
              <w:t>A.2.1</w:t>
            </w:r>
          </w:p>
        </w:tc>
        <w:tc>
          <w:tcPr>
            <w:tcW w:w="283" w:type="pct"/>
            <w:tcBorders>
              <w:top w:val="single" w:sz="4" w:space="0" w:color="auto"/>
              <w:left w:val="nil"/>
              <w:bottom w:val="single" w:sz="4" w:space="0" w:color="auto"/>
              <w:right w:val="single" w:sz="4" w:space="0" w:color="auto"/>
            </w:tcBorders>
            <w:shd w:val="clear" w:color="auto" w:fill="auto"/>
            <w:noWrap/>
            <w:vAlign w:val="bottom"/>
            <w:hideMark/>
          </w:tcPr>
          <w:p w14:paraId="5F7975F9" w14:textId="77777777" w:rsidR="00920A1E" w:rsidRPr="00414746" w:rsidRDefault="00920A1E" w:rsidP="009B2C2F">
            <w:pPr>
              <w:jc w:val="center"/>
              <w:rPr>
                <w:rFonts w:ascii="Calibri" w:hAnsi="Calibri" w:cs="Calibri"/>
                <w:b/>
                <w:bCs/>
                <w:color w:val="000000"/>
                <w:sz w:val="20"/>
                <w:lang w:eastAsia="ca-ES"/>
              </w:rPr>
            </w:pPr>
            <w:r w:rsidRPr="00414746">
              <w:rPr>
                <w:rFonts w:ascii="Calibri" w:hAnsi="Calibri" w:cs="Calibri"/>
                <w:b/>
                <w:bCs/>
                <w:color w:val="000000"/>
                <w:sz w:val="20"/>
                <w:lang w:eastAsia="ca-ES"/>
              </w:rPr>
              <w:t>A.2.2</w:t>
            </w:r>
          </w:p>
        </w:tc>
        <w:tc>
          <w:tcPr>
            <w:tcW w:w="283" w:type="pct"/>
            <w:tcBorders>
              <w:top w:val="single" w:sz="4" w:space="0" w:color="auto"/>
              <w:left w:val="nil"/>
              <w:bottom w:val="single" w:sz="4" w:space="0" w:color="auto"/>
              <w:right w:val="single" w:sz="4" w:space="0" w:color="auto"/>
            </w:tcBorders>
            <w:shd w:val="clear" w:color="auto" w:fill="auto"/>
            <w:noWrap/>
            <w:vAlign w:val="bottom"/>
            <w:hideMark/>
          </w:tcPr>
          <w:p w14:paraId="51AFC931" w14:textId="77777777" w:rsidR="00920A1E" w:rsidRPr="00414746" w:rsidRDefault="00920A1E" w:rsidP="009B2C2F">
            <w:pPr>
              <w:jc w:val="center"/>
              <w:rPr>
                <w:rFonts w:ascii="Calibri" w:hAnsi="Calibri" w:cs="Calibri"/>
                <w:b/>
                <w:bCs/>
                <w:color w:val="000000"/>
                <w:sz w:val="20"/>
                <w:lang w:eastAsia="ca-ES"/>
              </w:rPr>
            </w:pPr>
            <w:r w:rsidRPr="00414746">
              <w:rPr>
                <w:rFonts w:ascii="Calibri" w:hAnsi="Calibri" w:cs="Calibri"/>
                <w:b/>
                <w:bCs/>
                <w:color w:val="000000"/>
                <w:sz w:val="20"/>
                <w:lang w:eastAsia="ca-ES"/>
              </w:rPr>
              <w:t>A.2.3</w:t>
            </w:r>
          </w:p>
        </w:tc>
        <w:tc>
          <w:tcPr>
            <w:tcW w:w="283" w:type="pct"/>
            <w:tcBorders>
              <w:top w:val="single" w:sz="4" w:space="0" w:color="auto"/>
              <w:left w:val="nil"/>
              <w:bottom w:val="single" w:sz="4" w:space="0" w:color="auto"/>
              <w:right w:val="single" w:sz="4" w:space="0" w:color="auto"/>
            </w:tcBorders>
            <w:shd w:val="clear" w:color="auto" w:fill="auto"/>
            <w:noWrap/>
            <w:vAlign w:val="bottom"/>
            <w:hideMark/>
          </w:tcPr>
          <w:p w14:paraId="5FC640AE" w14:textId="77777777" w:rsidR="00920A1E" w:rsidRPr="00414746" w:rsidRDefault="00920A1E" w:rsidP="009B2C2F">
            <w:pPr>
              <w:jc w:val="center"/>
              <w:rPr>
                <w:rFonts w:ascii="Calibri" w:hAnsi="Calibri" w:cs="Calibri"/>
                <w:b/>
                <w:bCs/>
                <w:color w:val="000000"/>
                <w:sz w:val="20"/>
                <w:lang w:eastAsia="ca-ES"/>
              </w:rPr>
            </w:pPr>
            <w:r w:rsidRPr="00414746">
              <w:rPr>
                <w:rFonts w:ascii="Calibri" w:hAnsi="Calibri" w:cs="Calibri"/>
                <w:b/>
                <w:bCs/>
                <w:color w:val="000000"/>
                <w:sz w:val="20"/>
                <w:lang w:eastAsia="ca-ES"/>
              </w:rPr>
              <w:t>A.2.4</w:t>
            </w:r>
          </w:p>
        </w:tc>
        <w:tc>
          <w:tcPr>
            <w:tcW w:w="283" w:type="pct"/>
            <w:tcBorders>
              <w:top w:val="single" w:sz="4" w:space="0" w:color="auto"/>
              <w:left w:val="nil"/>
              <w:bottom w:val="single" w:sz="4" w:space="0" w:color="auto"/>
              <w:right w:val="single" w:sz="4" w:space="0" w:color="auto"/>
            </w:tcBorders>
            <w:shd w:val="clear" w:color="auto" w:fill="auto"/>
            <w:noWrap/>
            <w:vAlign w:val="bottom"/>
            <w:hideMark/>
          </w:tcPr>
          <w:p w14:paraId="53AC31EB" w14:textId="77777777" w:rsidR="00920A1E" w:rsidRPr="00414746" w:rsidRDefault="00920A1E" w:rsidP="009B2C2F">
            <w:pPr>
              <w:jc w:val="center"/>
              <w:rPr>
                <w:rFonts w:ascii="Calibri" w:hAnsi="Calibri" w:cs="Calibri"/>
                <w:b/>
                <w:bCs/>
                <w:color w:val="000000"/>
                <w:sz w:val="20"/>
                <w:lang w:eastAsia="ca-ES"/>
              </w:rPr>
            </w:pPr>
            <w:r w:rsidRPr="00414746">
              <w:rPr>
                <w:rFonts w:ascii="Calibri" w:hAnsi="Calibri" w:cs="Calibri"/>
                <w:b/>
                <w:bCs/>
                <w:color w:val="000000"/>
                <w:sz w:val="20"/>
                <w:lang w:eastAsia="ca-ES"/>
              </w:rPr>
              <w:t>A.3</w:t>
            </w:r>
          </w:p>
        </w:tc>
      </w:tr>
      <w:tr w:rsidR="00920A1E" w:rsidRPr="00414746" w14:paraId="0D76F462" w14:textId="77777777" w:rsidTr="009B2C2F">
        <w:trPr>
          <w:trHeight w:val="300"/>
        </w:trPr>
        <w:tc>
          <w:tcPr>
            <w:tcW w:w="1218" w:type="pct"/>
            <w:tcBorders>
              <w:top w:val="nil"/>
              <w:left w:val="single" w:sz="4" w:space="0" w:color="auto"/>
              <w:bottom w:val="single" w:sz="4" w:space="0" w:color="auto"/>
              <w:right w:val="single" w:sz="4" w:space="0" w:color="auto"/>
            </w:tcBorders>
            <w:shd w:val="clear" w:color="auto" w:fill="auto"/>
            <w:noWrap/>
            <w:vAlign w:val="bottom"/>
            <w:hideMark/>
          </w:tcPr>
          <w:p w14:paraId="02DA67FA" w14:textId="77777777" w:rsidR="00920A1E" w:rsidRPr="00414746" w:rsidRDefault="00920A1E" w:rsidP="009B2C2F">
            <w:pPr>
              <w:rPr>
                <w:rFonts w:ascii="Calibri" w:hAnsi="Calibri" w:cs="Calibri"/>
                <w:b/>
                <w:bCs/>
                <w:color w:val="000000"/>
                <w:sz w:val="20"/>
                <w:lang w:eastAsia="ca-ES"/>
              </w:rPr>
            </w:pPr>
            <w:r w:rsidRPr="00414746">
              <w:rPr>
                <w:rFonts w:ascii="Calibri" w:hAnsi="Calibri" w:cs="Calibri"/>
                <w:b/>
                <w:bCs/>
                <w:color w:val="000000"/>
                <w:sz w:val="20"/>
                <w:lang w:eastAsia="ca-ES"/>
              </w:rPr>
              <w:t>Puntuació màxima del criteri</w:t>
            </w:r>
          </w:p>
        </w:tc>
        <w:tc>
          <w:tcPr>
            <w:tcW w:w="389" w:type="pct"/>
            <w:tcBorders>
              <w:top w:val="nil"/>
              <w:left w:val="nil"/>
              <w:bottom w:val="single" w:sz="4" w:space="0" w:color="auto"/>
              <w:right w:val="single" w:sz="4" w:space="0" w:color="auto"/>
            </w:tcBorders>
            <w:shd w:val="clear" w:color="auto" w:fill="auto"/>
            <w:noWrap/>
            <w:vAlign w:val="bottom"/>
            <w:hideMark/>
          </w:tcPr>
          <w:p w14:paraId="0FD3A20A" w14:textId="77777777" w:rsidR="00920A1E" w:rsidRPr="00414746" w:rsidRDefault="00920A1E" w:rsidP="009B2C2F">
            <w:pPr>
              <w:jc w:val="center"/>
              <w:rPr>
                <w:rFonts w:ascii="Calibri" w:hAnsi="Calibri" w:cs="Calibri"/>
                <w:color w:val="000000"/>
                <w:sz w:val="20"/>
                <w:lang w:eastAsia="ca-ES"/>
              </w:rPr>
            </w:pPr>
            <w:r w:rsidRPr="00414746">
              <w:rPr>
                <w:rFonts w:ascii="Calibri" w:hAnsi="Calibri" w:cs="Calibri"/>
                <w:color w:val="000000"/>
                <w:sz w:val="20"/>
                <w:lang w:eastAsia="ca-ES"/>
              </w:rPr>
              <w:t>3,00</w:t>
            </w:r>
          </w:p>
        </w:tc>
        <w:tc>
          <w:tcPr>
            <w:tcW w:w="283" w:type="pct"/>
            <w:tcBorders>
              <w:top w:val="nil"/>
              <w:left w:val="nil"/>
              <w:bottom w:val="single" w:sz="4" w:space="0" w:color="auto"/>
              <w:right w:val="single" w:sz="4" w:space="0" w:color="auto"/>
            </w:tcBorders>
            <w:shd w:val="clear" w:color="auto" w:fill="auto"/>
            <w:noWrap/>
            <w:vAlign w:val="bottom"/>
            <w:hideMark/>
          </w:tcPr>
          <w:p w14:paraId="44FC004C" w14:textId="77777777" w:rsidR="00920A1E" w:rsidRPr="00414746" w:rsidRDefault="00920A1E" w:rsidP="009B2C2F">
            <w:pPr>
              <w:jc w:val="center"/>
              <w:rPr>
                <w:rFonts w:ascii="Calibri" w:hAnsi="Calibri" w:cs="Calibri"/>
                <w:color w:val="000000"/>
                <w:sz w:val="20"/>
                <w:lang w:eastAsia="ca-ES"/>
              </w:rPr>
            </w:pPr>
            <w:r w:rsidRPr="00414746">
              <w:rPr>
                <w:rFonts w:ascii="Calibri" w:hAnsi="Calibri" w:cs="Calibri"/>
                <w:color w:val="000000"/>
                <w:sz w:val="20"/>
                <w:lang w:eastAsia="ca-ES"/>
              </w:rPr>
              <w:t>3,00</w:t>
            </w:r>
          </w:p>
        </w:tc>
        <w:tc>
          <w:tcPr>
            <w:tcW w:w="283" w:type="pct"/>
            <w:tcBorders>
              <w:top w:val="nil"/>
              <w:left w:val="nil"/>
              <w:bottom w:val="single" w:sz="4" w:space="0" w:color="auto"/>
              <w:right w:val="single" w:sz="4" w:space="0" w:color="auto"/>
            </w:tcBorders>
            <w:shd w:val="clear" w:color="auto" w:fill="auto"/>
            <w:noWrap/>
            <w:vAlign w:val="bottom"/>
            <w:hideMark/>
          </w:tcPr>
          <w:p w14:paraId="12A449F7" w14:textId="77777777" w:rsidR="00920A1E" w:rsidRPr="00414746" w:rsidRDefault="00920A1E" w:rsidP="009B2C2F">
            <w:pPr>
              <w:jc w:val="center"/>
              <w:rPr>
                <w:rFonts w:ascii="Calibri" w:hAnsi="Calibri" w:cs="Calibri"/>
                <w:color w:val="000000"/>
                <w:sz w:val="20"/>
                <w:lang w:eastAsia="ca-ES"/>
              </w:rPr>
            </w:pPr>
            <w:r w:rsidRPr="00414746">
              <w:rPr>
                <w:rFonts w:ascii="Calibri" w:hAnsi="Calibri" w:cs="Calibri"/>
                <w:color w:val="000000"/>
                <w:sz w:val="20"/>
                <w:lang w:eastAsia="ca-ES"/>
              </w:rPr>
              <w:t>3,00</w:t>
            </w:r>
          </w:p>
        </w:tc>
        <w:tc>
          <w:tcPr>
            <w:tcW w:w="283" w:type="pct"/>
            <w:tcBorders>
              <w:top w:val="nil"/>
              <w:left w:val="nil"/>
              <w:bottom w:val="single" w:sz="4" w:space="0" w:color="auto"/>
              <w:right w:val="single" w:sz="4" w:space="0" w:color="auto"/>
            </w:tcBorders>
            <w:shd w:val="clear" w:color="auto" w:fill="auto"/>
            <w:noWrap/>
            <w:vAlign w:val="bottom"/>
            <w:hideMark/>
          </w:tcPr>
          <w:p w14:paraId="43B640DA" w14:textId="77777777" w:rsidR="00920A1E" w:rsidRPr="00414746" w:rsidRDefault="00920A1E" w:rsidP="009B2C2F">
            <w:pPr>
              <w:jc w:val="center"/>
              <w:rPr>
                <w:rFonts w:ascii="Calibri" w:hAnsi="Calibri" w:cs="Calibri"/>
                <w:color w:val="000000"/>
                <w:sz w:val="20"/>
                <w:lang w:eastAsia="ca-ES"/>
              </w:rPr>
            </w:pPr>
            <w:r w:rsidRPr="00414746">
              <w:rPr>
                <w:rFonts w:ascii="Calibri" w:hAnsi="Calibri" w:cs="Calibri"/>
                <w:color w:val="000000"/>
                <w:sz w:val="20"/>
                <w:lang w:eastAsia="ca-ES"/>
              </w:rPr>
              <w:t>3,00</w:t>
            </w:r>
          </w:p>
        </w:tc>
        <w:tc>
          <w:tcPr>
            <w:tcW w:w="283" w:type="pct"/>
            <w:tcBorders>
              <w:top w:val="nil"/>
              <w:left w:val="nil"/>
              <w:bottom w:val="single" w:sz="4" w:space="0" w:color="auto"/>
              <w:right w:val="single" w:sz="4" w:space="0" w:color="auto"/>
            </w:tcBorders>
            <w:shd w:val="clear" w:color="auto" w:fill="auto"/>
            <w:noWrap/>
            <w:vAlign w:val="bottom"/>
            <w:hideMark/>
          </w:tcPr>
          <w:p w14:paraId="41E2C6E8" w14:textId="77777777" w:rsidR="00920A1E" w:rsidRPr="00414746" w:rsidRDefault="00920A1E" w:rsidP="009B2C2F">
            <w:pPr>
              <w:jc w:val="center"/>
              <w:rPr>
                <w:rFonts w:ascii="Calibri" w:hAnsi="Calibri" w:cs="Calibri"/>
                <w:color w:val="000000"/>
                <w:sz w:val="20"/>
                <w:lang w:eastAsia="ca-ES"/>
              </w:rPr>
            </w:pPr>
            <w:r w:rsidRPr="00414746">
              <w:rPr>
                <w:rFonts w:ascii="Calibri" w:hAnsi="Calibri" w:cs="Calibri"/>
                <w:color w:val="000000"/>
                <w:sz w:val="20"/>
                <w:lang w:eastAsia="ca-ES"/>
              </w:rPr>
              <w:t>3,00</w:t>
            </w:r>
          </w:p>
        </w:tc>
        <w:tc>
          <w:tcPr>
            <w:tcW w:w="283" w:type="pct"/>
            <w:tcBorders>
              <w:top w:val="nil"/>
              <w:left w:val="nil"/>
              <w:bottom w:val="single" w:sz="4" w:space="0" w:color="auto"/>
              <w:right w:val="single" w:sz="4" w:space="0" w:color="auto"/>
            </w:tcBorders>
            <w:shd w:val="clear" w:color="auto" w:fill="auto"/>
            <w:noWrap/>
            <w:vAlign w:val="bottom"/>
            <w:hideMark/>
          </w:tcPr>
          <w:p w14:paraId="33F598B6" w14:textId="77777777" w:rsidR="00920A1E" w:rsidRPr="00414746" w:rsidRDefault="00920A1E" w:rsidP="009B2C2F">
            <w:pPr>
              <w:jc w:val="center"/>
              <w:rPr>
                <w:rFonts w:ascii="Calibri" w:hAnsi="Calibri" w:cs="Calibri"/>
                <w:color w:val="000000"/>
                <w:sz w:val="20"/>
                <w:lang w:eastAsia="ca-ES"/>
              </w:rPr>
            </w:pPr>
            <w:r w:rsidRPr="00414746">
              <w:rPr>
                <w:rFonts w:ascii="Calibri" w:hAnsi="Calibri" w:cs="Calibri"/>
                <w:color w:val="000000"/>
                <w:sz w:val="20"/>
                <w:lang w:eastAsia="ca-ES"/>
              </w:rPr>
              <w:t>3,00</w:t>
            </w:r>
          </w:p>
        </w:tc>
        <w:tc>
          <w:tcPr>
            <w:tcW w:w="283" w:type="pct"/>
            <w:tcBorders>
              <w:top w:val="nil"/>
              <w:left w:val="nil"/>
              <w:bottom w:val="single" w:sz="4" w:space="0" w:color="auto"/>
              <w:right w:val="single" w:sz="4" w:space="0" w:color="auto"/>
            </w:tcBorders>
            <w:shd w:val="clear" w:color="auto" w:fill="auto"/>
            <w:noWrap/>
            <w:vAlign w:val="bottom"/>
            <w:hideMark/>
          </w:tcPr>
          <w:p w14:paraId="6FF03D34" w14:textId="77777777" w:rsidR="00920A1E" w:rsidRPr="00414746" w:rsidRDefault="00920A1E" w:rsidP="009B2C2F">
            <w:pPr>
              <w:jc w:val="center"/>
              <w:rPr>
                <w:rFonts w:ascii="Calibri" w:hAnsi="Calibri" w:cs="Calibri"/>
                <w:color w:val="000000"/>
                <w:sz w:val="20"/>
                <w:lang w:eastAsia="ca-ES"/>
              </w:rPr>
            </w:pPr>
            <w:r w:rsidRPr="00414746">
              <w:rPr>
                <w:rFonts w:ascii="Calibri" w:hAnsi="Calibri" w:cs="Calibri"/>
                <w:color w:val="000000"/>
                <w:sz w:val="20"/>
                <w:lang w:eastAsia="ca-ES"/>
              </w:rPr>
              <w:t>0,50</w:t>
            </w:r>
          </w:p>
        </w:tc>
        <w:tc>
          <w:tcPr>
            <w:tcW w:w="283" w:type="pct"/>
            <w:tcBorders>
              <w:top w:val="nil"/>
              <w:left w:val="nil"/>
              <w:bottom w:val="single" w:sz="4" w:space="0" w:color="auto"/>
              <w:right w:val="single" w:sz="4" w:space="0" w:color="auto"/>
            </w:tcBorders>
            <w:shd w:val="clear" w:color="auto" w:fill="auto"/>
            <w:noWrap/>
            <w:vAlign w:val="bottom"/>
            <w:hideMark/>
          </w:tcPr>
          <w:p w14:paraId="6E68F1D8" w14:textId="77777777" w:rsidR="00920A1E" w:rsidRPr="00414746" w:rsidRDefault="00920A1E" w:rsidP="009B2C2F">
            <w:pPr>
              <w:jc w:val="center"/>
              <w:rPr>
                <w:rFonts w:ascii="Calibri" w:hAnsi="Calibri" w:cs="Calibri"/>
                <w:color w:val="000000"/>
                <w:sz w:val="20"/>
                <w:lang w:eastAsia="ca-ES"/>
              </w:rPr>
            </w:pPr>
            <w:r w:rsidRPr="00414746">
              <w:rPr>
                <w:rFonts w:ascii="Calibri" w:hAnsi="Calibri" w:cs="Calibri"/>
                <w:color w:val="000000"/>
                <w:sz w:val="20"/>
                <w:lang w:eastAsia="ca-ES"/>
              </w:rPr>
              <w:t>0,50</w:t>
            </w:r>
          </w:p>
        </w:tc>
        <w:tc>
          <w:tcPr>
            <w:tcW w:w="283" w:type="pct"/>
            <w:tcBorders>
              <w:top w:val="nil"/>
              <w:left w:val="nil"/>
              <w:bottom w:val="single" w:sz="4" w:space="0" w:color="auto"/>
              <w:right w:val="single" w:sz="4" w:space="0" w:color="auto"/>
            </w:tcBorders>
            <w:shd w:val="clear" w:color="auto" w:fill="auto"/>
            <w:noWrap/>
            <w:vAlign w:val="bottom"/>
            <w:hideMark/>
          </w:tcPr>
          <w:p w14:paraId="4B12D258" w14:textId="77777777" w:rsidR="00920A1E" w:rsidRPr="00414746" w:rsidRDefault="00920A1E" w:rsidP="009B2C2F">
            <w:pPr>
              <w:jc w:val="center"/>
              <w:rPr>
                <w:rFonts w:ascii="Calibri" w:hAnsi="Calibri" w:cs="Calibri"/>
                <w:color w:val="000000"/>
                <w:sz w:val="20"/>
                <w:lang w:eastAsia="ca-ES"/>
              </w:rPr>
            </w:pPr>
            <w:r w:rsidRPr="00414746">
              <w:rPr>
                <w:rFonts w:ascii="Calibri" w:hAnsi="Calibri" w:cs="Calibri"/>
                <w:color w:val="000000"/>
                <w:sz w:val="20"/>
                <w:lang w:eastAsia="ca-ES"/>
              </w:rPr>
              <w:t>1,50</w:t>
            </w:r>
          </w:p>
        </w:tc>
        <w:tc>
          <w:tcPr>
            <w:tcW w:w="283" w:type="pct"/>
            <w:tcBorders>
              <w:top w:val="nil"/>
              <w:left w:val="nil"/>
              <w:bottom w:val="single" w:sz="4" w:space="0" w:color="auto"/>
              <w:right w:val="single" w:sz="4" w:space="0" w:color="auto"/>
            </w:tcBorders>
            <w:shd w:val="clear" w:color="auto" w:fill="auto"/>
            <w:noWrap/>
            <w:vAlign w:val="bottom"/>
            <w:hideMark/>
          </w:tcPr>
          <w:p w14:paraId="2C1C62F2" w14:textId="77777777" w:rsidR="00920A1E" w:rsidRPr="00414746" w:rsidRDefault="00920A1E" w:rsidP="009B2C2F">
            <w:pPr>
              <w:jc w:val="center"/>
              <w:rPr>
                <w:rFonts w:ascii="Calibri" w:hAnsi="Calibri" w:cs="Calibri"/>
                <w:color w:val="000000"/>
                <w:sz w:val="20"/>
                <w:lang w:eastAsia="ca-ES"/>
              </w:rPr>
            </w:pPr>
            <w:r w:rsidRPr="00414746">
              <w:rPr>
                <w:rFonts w:ascii="Calibri" w:hAnsi="Calibri" w:cs="Calibri"/>
                <w:color w:val="000000"/>
                <w:sz w:val="20"/>
                <w:lang w:eastAsia="ca-ES"/>
              </w:rPr>
              <w:t>1,50</w:t>
            </w:r>
          </w:p>
        </w:tc>
        <w:tc>
          <w:tcPr>
            <w:tcW w:w="283" w:type="pct"/>
            <w:tcBorders>
              <w:top w:val="nil"/>
              <w:left w:val="nil"/>
              <w:bottom w:val="single" w:sz="4" w:space="0" w:color="auto"/>
              <w:right w:val="single" w:sz="4" w:space="0" w:color="auto"/>
            </w:tcBorders>
            <w:shd w:val="clear" w:color="auto" w:fill="auto"/>
            <w:noWrap/>
            <w:vAlign w:val="bottom"/>
            <w:hideMark/>
          </w:tcPr>
          <w:p w14:paraId="580CA3BF" w14:textId="77777777" w:rsidR="00920A1E" w:rsidRPr="00414746" w:rsidRDefault="00920A1E" w:rsidP="009B2C2F">
            <w:pPr>
              <w:jc w:val="center"/>
              <w:rPr>
                <w:rFonts w:ascii="Calibri" w:hAnsi="Calibri" w:cs="Calibri"/>
                <w:color w:val="000000"/>
                <w:sz w:val="20"/>
                <w:lang w:eastAsia="ca-ES"/>
              </w:rPr>
            </w:pPr>
            <w:r w:rsidRPr="00414746">
              <w:rPr>
                <w:rFonts w:ascii="Calibri" w:hAnsi="Calibri" w:cs="Calibri"/>
                <w:color w:val="000000"/>
                <w:sz w:val="20"/>
                <w:lang w:eastAsia="ca-ES"/>
              </w:rPr>
              <w:t>1,50</w:t>
            </w:r>
          </w:p>
        </w:tc>
        <w:tc>
          <w:tcPr>
            <w:tcW w:w="283" w:type="pct"/>
            <w:tcBorders>
              <w:top w:val="nil"/>
              <w:left w:val="nil"/>
              <w:bottom w:val="single" w:sz="4" w:space="0" w:color="auto"/>
              <w:right w:val="single" w:sz="4" w:space="0" w:color="auto"/>
            </w:tcBorders>
            <w:shd w:val="clear" w:color="auto" w:fill="auto"/>
            <w:noWrap/>
            <w:vAlign w:val="bottom"/>
            <w:hideMark/>
          </w:tcPr>
          <w:p w14:paraId="77F2BB50" w14:textId="77777777" w:rsidR="00920A1E" w:rsidRPr="00414746" w:rsidRDefault="00920A1E" w:rsidP="009B2C2F">
            <w:pPr>
              <w:jc w:val="center"/>
              <w:rPr>
                <w:rFonts w:ascii="Calibri" w:hAnsi="Calibri" w:cs="Calibri"/>
                <w:color w:val="000000"/>
                <w:sz w:val="20"/>
                <w:lang w:eastAsia="ca-ES"/>
              </w:rPr>
            </w:pPr>
            <w:r w:rsidRPr="00414746">
              <w:rPr>
                <w:rFonts w:ascii="Calibri" w:hAnsi="Calibri" w:cs="Calibri"/>
                <w:color w:val="000000"/>
                <w:sz w:val="20"/>
                <w:lang w:eastAsia="ca-ES"/>
              </w:rPr>
              <w:t>1,50</w:t>
            </w:r>
          </w:p>
        </w:tc>
        <w:tc>
          <w:tcPr>
            <w:tcW w:w="283" w:type="pct"/>
            <w:tcBorders>
              <w:top w:val="nil"/>
              <w:left w:val="nil"/>
              <w:bottom w:val="single" w:sz="4" w:space="0" w:color="auto"/>
              <w:right w:val="single" w:sz="4" w:space="0" w:color="auto"/>
            </w:tcBorders>
            <w:shd w:val="clear" w:color="auto" w:fill="auto"/>
            <w:noWrap/>
            <w:vAlign w:val="bottom"/>
            <w:hideMark/>
          </w:tcPr>
          <w:p w14:paraId="3608DF9A" w14:textId="77777777" w:rsidR="00920A1E" w:rsidRPr="00414746" w:rsidRDefault="00920A1E" w:rsidP="009B2C2F">
            <w:pPr>
              <w:jc w:val="center"/>
              <w:rPr>
                <w:rFonts w:ascii="Calibri" w:hAnsi="Calibri" w:cs="Calibri"/>
                <w:color w:val="000000"/>
                <w:sz w:val="20"/>
                <w:lang w:eastAsia="ca-ES"/>
              </w:rPr>
            </w:pPr>
            <w:r w:rsidRPr="00414746">
              <w:rPr>
                <w:rFonts w:ascii="Calibri" w:hAnsi="Calibri" w:cs="Calibri"/>
                <w:color w:val="000000"/>
                <w:sz w:val="20"/>
                <w:lang w:eastAsia="ca-ES"/>
              </w:rPr>
              <w:t>5,00</w:t>
            </w:r>
          </w:p>
        </w:tc>
      </w:tr>
      <w:tr w:rsidR="00920A1E" w:rsidRPr="00414746" w14:paraId="0F6B9216" w14:textId="77777777" w:rsidTr="009B2C2F">
        <w:trPr>
          <w:trHeight w:val="300"/>
        </w:trPr>
        <w:tc>
          <w:tcPr>
            <w:tcW w:w="1218" w:type="pct"/>
            <w:tcBorders>
              <w:top w:val="nil"/>
              <w:left w:val="single" w:sz="4" w:space="0" w:color="auto"/>
              <w:bottom w:val="single" w:sz="4" w:space="0" w:color="auto"/>
              <w:right w:val="single" w:sz="4" w:space="0" w:color="auto"/>
            </w:tcBorders>
            <w:shd w:val="clear" w:color="auto" w:fill="auto"/>
            <w:noWrap/>
            <w:vAlign w:val="bottom"/>
            <w:hideMark/>
          </w:tcPr>
          <w:p w14:paraId="278A1A7C" w14:textId="77777777" w:rsidR="00920A1E" w:rsidRPr="00414746" w:rsidRDefault="00920A1E" w:rsidP="009B2C2F">
            <w:pPr>
              <w:rPr>
                <w:rFonts w:ascii="Calibri" w:hAnsi="Calibri" w:cs="Calibri"/>
                <w:b/>
                <w:bCs/>
                <w:color w:val="000000"/>
                <w:sz w:val="20"/>
                <w:lang w:eastAsia="ca-ES"/>
              </w:rPr>
            </w:pPr>
            <w:r w:rsidRPr="00414746">
              <w:rPr>
                <w:rFonts w:ascii="Calibri" w:hAnsi="Calibri" w:cs="Calibri"/>
                <w:b/>
                <w:bCs/>
                <w:color w:val="000000"/>
                <w:sz w:val="20"/>
                <w:lang w:eastAsia="ca-ES"/>
              </w:rPr>
              <w:t>Llindar mínim de puntuació</w:t>
            </w:r>
          </w:p>
        </w:tc>
        <w:tc>
          <w:tcPr>
            <w:tcW w:w="389" w:type="pct"/>
            <w:tcBorders>
              <w:top w:val="nil"/>
              <w:left w:val="nil"/>
              <w:bottom w:val="single" w:sz="4" w:space="0" w:color="auto"/>
              <w:right w:val="single" w:sz="4" w:space="0" w:color="auto"/>
            </w:tcBorders>
            <w:shd w:val="clear" w:color="auto" w:fill="auto"/>
            <w:noWrap/>
            <w:vAlign w:val="bottom"/>
            <w:hideMark/>
          </w:tcPr>
          <w:p w14:paraId="7826DA70" w14:textId="77777777" w:rsidR="00920A1E" w:rsidRPr="00414746" w:rsidRDefault="00920A1E" w:rsidP="009B2C2F">
            <w:pPr>
              <w:jc w:val="center"/>
              <w:rPr>
                <w:rFonts w:ascii="Calibri" w:hAnsi="Calibri" w:cs="Calibri"/>
                <w:color w:val="000000"/>
                <w:sz w:val="20"/>
                <w:lang w:eastAsia="ca-ES"/>
              </w:rPr>
            </w:pPr>
            <w:r w:rsidRPr="00414746">
              <w:rPr>
                <w:rFonts w:ascii="Calibri" w:hAnsi="Calibri" w:cs="Calibri"/>
                <w:color w:val="000000"/>
                <w:sz w:val="20"/>
                <w:lang w:eastAsia="ca-ES"/>
              </w:rPr>
              <w:t>1,50</w:t>
            </w:r>
          </w:p>
        </w:tc>
        <w:tc>
          <w:tcPr>
            <w:tcW w:w="283" w:type="pct"/>
            <w:tcBorders>
              <w:top w:val="nil"/>
              <w:left w:val="nil"/>
              <w:bottom w:val="single" w:sz="4" w:space="0" w:color="auto"/>
              <w:right w:val="single" w:sz="4" w:space="0" w:color="auto"/>
            </w:tcBorders>
            <w:shd w:val="clear" w:color="auto" w:fill="auto"/>
            <w:noWrap/>
            <w:vAlign w:val="bottom"/>
            <w:hideMark/>
          </w:tcPr>
          <w:p w14:paraId="05970143" w14:textId="77777777" w:rsidR="00920A1E" w:rsidRPr="00414746" w:rsidRDefault="00920A1E" w:rsidP="009B2C2F">
            <w:pPr>
              <w:jc w:val="center"/>
              <w:rPr>
                <w:rFonts w:ascii="Calibri" w:hAnsi="Calibri" w:cs="Calibri"/>
                <w:color w:val="000000"/>
                <w:sz w:val="20"/>
                <w:lang w:eastAsia="ca-ES"/>
              </w:rPr>
            </w:pPr>
            <w:r w:rsidRPr="00414746">
              <w:rPr>
                <w:rFonts w:ascii="Calibri" w:hAnsi="Calibri" w:cs="Calibri"/>
                <w:color w:val="000000"/>
                <w:sz w:val="20"/>
                <w:lang w:eastAsia="ca-ES"/>
              </w:rPr>
              <w:t xml:space="preserve"> 1,50</w:t>
            </w:r>
          </w:p>
        </w:tc>
        <w:tc>
          <w:tcPr>
            <w:tcW w:w="283" w:type="pct"/>
            <w:tcBorders>
              <w:top w:val="nil"/>
              <w:left w:val="nil"/>
              <w:bottom w:val="single" w:sz="4" w:space="0" w:color="auto"/>
              <w:right w:val="single" w:sz="4" w:space="0" w:color="auto"/>
            </w:tcBorders>
            <w:shd w:val="clear" w:color="auto" w:fill="auto"/>
            <w:noWrap/>
            <w:vAlign w:val="bottom"/>
            <w:hideMark/>
          </w:tcPr>
          <w:p w14:paraId="0D182383" w14:textId="77777777" w:rsidR="00920A1E" w:rsidRPr="00414746" w:rsidRDefault="00920A1E" w:rsidP="009B2C2F">
            <w:pPr>
              <w:jc w:val="center"/>
              <w:rPr>
                <w:rFonts w:ascii="Calibri" w:hAnsi="Calibri" w:cs="Calibri"/>
                <w:color w:val="000000"/>
                <w:sz w:val="20"/>
                <w:lang w:eastAsia="ca-ES"/>
              </w:rPr>
            </w:pPr>
            <w:r w:rsidRPr="00414746">
              <w:rPr>
                <w:rFonts w:ascii="Calibri" w:hAnsi="Calibri" w:cs="Calibri"/>
                <w:color w:val="000000"/>
                <w:sz w:val="20"/>
                <w:lang w:eastAsia="ca-ES"/>
              </w:rPr>
              <w:t>1,50</w:t>
            </w:r>
          </w:p>
        </w:tc>
        <w:tc>
          <w:tcPr>
            <w:tcW w:w="283" w:type="pct"/>
            <w:tcBorders>
              <w:top w:val="nil"/>
              <w:left w:val="nil"/>
              <w:bottom w:val="single" w:sz="4" w:space="0" w:color="auto"/>
              <w:right w:val="single" w:sz="4" w:space="0" w:color="auto"/>
            </w:tcBorders>
            <w:shd w:val="clear" w:color="auto" w:fill="auto"/>
            <w:noWrap/>
            <w:vAlign w:val="bottom"/>
            <w:hideMark/>
          </w:tcPr>
          <w:p w14:paraId="72170698" w14:textId="77777777" w:rsidR="00920A1E" w:rsidRPr="00414746" w:rsidRDefault="00920A1E" w:rsidP="009B2C2F">
            <w:pPr>
              <w:jc w:val="center"/>
              <w:rPr>
                <w:rFonts w:ascii="Calibri" w:hAnsi="Calibri" w:cs="Calibri"/>
                <w:color w:val="000000"/>
                <w:sz w:val="20"/>
                <w:lang w:eastAsia="ca-ES"/>
              </w:rPr>
            </w:pPr>
            <w:r w:rsidRPr="00414746">
              <w:rPr>
                <w:rFonts w:ascii="Calibri" w:hAnsi="Calibri" w:cs="Calibri"/>
                <w:color w:val="000000"/>
                <w:sz w:val="20"/>
                <w:lang w:eastAsia="ca-ES"/>
              </w:rPr>
              <w:t>1,50</w:t>
            </w:r>
          </w:p>
        </w:tc>
        <w:tc>
          <w:tcPr>
            <w:tcW w:w="283" w:type="pct"/>
            <w:tcBorders>
              <w:top w:val="nil"/>
              <w:left w:val="nil"/>
              <w:bottom w:val="single" w:sz="4" w:space="0" w:color="auto"/>
              <w:right w:val="single" w:sz="4" w:space="0" w:color="auto"/>
            </w:tcBorders>
            <w:shd w:val="clear" w:color="auto" w:fill="auto"/>
            <w:noWrap/>
            <w:vAlign w:val="bottom"/>
            <w:hideMark/>
          </w:tcPr>
          <w:p w14:paraId="7864E349" w14:textId="77777777" w:rsidR="00920A1E" w:rsidRPr="00414746" w:rsidRDefault="00920A1E" w:rsidP="009B2C2F">
            <w:pPr>
              <w:jc w:val="center"/>
              <w:rPr>
                <w:rFonts w:ascii="Calibri" w:hAnsi="Calibri" w:cs="Calibri"/>
                <w:color w:val="000000"/>
                <w:sz w:val="20"/>
                <w:lang w:eastAsia="ca-ES"/>
              </w:rPr>
            </w:pPr>
            <w:r w:rsidRPr="00414746">
              <w:rPr>
                <w:rFonts w:ascii="Calibri" w:hAnsi="Calibri" w:cs="Calibri"/>
                <w:color w:val="000000"/>
                <w:sz w:val="20"/>
                <w:lang w:eastAsia="ca-ES"/>
              </w:rPr>
              <w:t>1,50</w:t>
            </w:r>
          </w:p>
        </w:tc>
        <w:tc>
          <w:tcPr>
            <w:tcW w:w="283" w:type="pct"/>
            <w:tcBorders>
              <w:top w:val="nil"/>
              <w:left w:val="nil"/>
              <w:bottom w:val="single" w:sz="4" w:space="0" w:color="auto"/>
              <w:right w:val="single" w:sz="4" w:space="0" w:color="auto"/>
            </w:tcBorders>
            <w:shd w:val="clear" w:color="auto" w:fill="auto"/>
            <w:noWrap/>
            <w:vAlign w:val="bottom"/>
            <w:hideMark/>
          </w:tcPr>
          <w:p w14:paraId="51706147" w14:textId="77777777" w:rsidR="00920A1E" w:rsidRPr="00414746" w:rsidRDefault="00920A1E" w:rsidP="009B2C2F">
            <w:pPr>
              <w:jc w:val="center"/>
              <w:rPr>
                <w:rFonts w:ascii="Calibri" w:hAnsi="Calibri" w:cs="Calibri"/>
                <w:color w:val="000000"/>
                <w:sz w:val="20"/>
                <w:lang w:eastAsia="ca-ES"/>
              </w:rPr>
            </w:pPr>
            <w:r w:rsidRPr="00414746">
              <w:rPr>
                <w:rFonts w:ascii="Calibri" w:hAnsi="Calibri" w:cs="Calibri"/>
                <w:color w:val="000000"/>
                <w:sz w:val="20"/>
                <w:lang w:eastAsia="ca-ES"/>
              </w:rPr>
              <w:t>1,50</w:t>
            </w:r>
          </w:p>
        </w:tc>
        <w:tc>
          <w:tcPr>
            <w:tcW w:w="283" w:type="pct"/>
            <w:tcBorders>
              <w:top w:val="nil"/>
              <w:left w:val="nil"/>
              <w:bottom w:val="single" w:sz="4" w:space="0" w:color="auto"/>
              <w:right w:val="single" w:sz="4" w:space="0" w:color="auto"/>
            </w:tcBorders>
            <w:shd w:val="clear" w:color="auto" w:fill="auto"/>
            <w:noWrap/>
            <w:vAlign w:val="bottom"/>
            <w:hideMark/>
          </w:tcPr>
          <w:p w14:paraId="5F50C113" w14:textId="77777777" w:rsidR="00920A1E" w:rsidRPr="00414746" w:rsidRDefault="00920A1E" w:rsidP="009B2C2F">
            <w:pPr>
              <w:jc w:val="center"/>
              <w:rPr>
                <w:rFonts w:ascii="Calibri" w:hAnsi="Calibri" w:cs="Calibri"/>
                <w:color w:val="000000"/>
                <w:sz w:val="20"/>
                <w:lang w:eastAsia="ca-ES"/>
              </w:rPr>
            </w:pPr>
            <w:r w:rsidRPr="00414746">
              <w:rPr>
                <w:rFonts w:ascii="Calibri" w:hAnsi="Calibri" w:cs="Calibri"/>
                <w:color w:val="000000"/>
                <w:sz w:val="20"/>
                <w:lang w:eastAsia="ca-ES"/>
              </w:rPr>
              <w:t>0,25</w:t>
            </w:r>
          </w:p>
        </w:tc>
        <w:tc>
          <w:tcPr>
            <w:tcW w:w="283" w:type="pct"/>
            <w:tcBorders>
              <w:top w:val="nil"/>
              <w:left w:val="nil"/>
              <w:bottom w:val="single" w:sz="4" w:space="0" w:color="auto"/>
              <w:right w:val="single" w:sz="4" w:space="0" w:color="auto"/>
            </w:tcBorders>
            <w:shd w:val="clear" w:color="auto" w:fill="auto"/>
            <w:noWrap/>
            <w:vAlign w:val="bottom"/>
            <w:hideMark/>
          </w:tcPr>
          <w:p w14:paraId="380BDF67" w14:textId="77777777" w:rsidR="00920A1E" w:rsidRPr="00414746" w:rsidRDefault="00920A1E" w:rsidP="009B2C2F">
            <w:pPr>
              <w:jc w:val="center"/>
              <w:rPr>
                <w:rFonts w:ascii="Calibri" w:hAnsi="Calibri" w:cs="Calibri"/>
                <w:color w:val="000000"/>
                <w:sz w:val="20"/>
                <w:lang w:eastAsia="ca-ES"/>
              </w:rPr>
            </w:pPr>
            <w:r w:rsidRPr="00414746">
              <w:rPr>
                <w:rFonts w:ascii="Calibri" w:hAnsi="Calibri" w:cs="Calibri"/>
                <w:color w:val="000000"/>
                <w:sz w:val="20"/>
                <w:lang w:eastAsia="ca-ES"/>
              </w:rPr>
              <w:t>0,25</w:t>
            </w:r>
          </w:p>
        </w:tc>
        <w:tc>
          <w:tcPr>
            <w:tcW w:w="283" w:type="pct"/>
            <w:tcBorders>
              <w:top w:val="nil"/>
              <w:left w:val="nil"/>
              <w:bottom w:val="single" w:sz="4" w:space="0" w:color="auto"/>
              <w:right w:val="single" w:sz="4" w:space="0" w:color="auto"/>
            </w:tcBorders>
            <w:shd w:val="clear" w:color="auto" w:fill="auto"/>
            <w:noWrap/>
            <w:vAlign w:val="bottom"/>
            <w:hideMark/>
          </w:tcPr>
          <w:p w14:paraId="3A8642AB" w14:textId="77777777" w:rsidR="00920A1E" w:rsidRPr="00414746" w:rsidRDefault="00920A1E" w:rsidP="009B2C2F">
            <w:pPr>
              <w:jc w:val="center"/>
              <w:rPr>
                <w:rFonts w:ascii="Calibri" w:hAnsi="Calibri" w:cs="Calibri"/>
                <w:color w:val="000000"/>
                <w:sz w:val="20"/>
                <w:lang w:eastAsia="ca-ES"/>
              </w:rPr>
            </w:pPr>
            <w:r w:rsidRPr="00414746">
              <w:rPr>
                <w:rFonts w:ascii="Calibri" w:hAnsi="Calibri" w:cs="Calibri"/>
                <w:color w:val="000000"/>
                <w:sz w:val="20"/>
                <w:lang w:eastAsia="ca-ES"/>
              </w:rPr>
              <w:t>0,75</w:t>
            </w:r>
          </w:p>
        </w:tc>
        <w:tc>
          <w:tcPr>
            <w:tcW w:w="283" w:type="pct"/>
            <w:tcBorders>
              <w:top w:val="nil"/>
              <w:left w:val="nil"/>
              <w:bottom w:val="single" w:sz="4" w:space="0" w:color="auto"/>
              <w:right w:val="single" w:sz="4" w:space="0" w:color="auto"/>
            </w:tcBorders>
            <w:shd w:val="clear" w:color="auto" w:fill="auto"/>
            <w:noWrap/>
            <w:vAlign w:val="bottom"/>
            <w:hideMark/>
          </w:tcPr>
          <w:p w14:paraId="4BB86234" w14:textId="77777777" w:rsidR="00920A1E" w:rsidRPr="00414746" w:rsidRDefault="00920A1E" w:rsidP="009B2C2F">
            <w:pPr>
              <w:jc w:val="center"/>
              <w:rPr>
                <w:rFonts w:ascii="Calibri" w:hAnsi="Calibri" w:cs="Calibri"/>
                <w:color w:val="000000"/>
                <w:sz w:val="20"/>
                <w:lang w:eastAsia="ca-ES"/>
              </w:rPr>
            </w:pPr>
            <w:r w:rsidRPr="00414746">
              <w:rPr>
                <w:rFonts w:ascii="Calibri" w:hAnsi="Calibri" w:cs="Calibri"/>
                <w:color w:val="000000"/>
                <w:sz w:val="20"/>
                <w:lang w:eastAsia="ca-ES"/>
              </w:rPr>
              <w:t xml:space="preserve"> 0,75</w:t>
            </w:r>
          </w:p>
        </w:tc>
        <w:tc>
          <w:tcPr>
            <w:tcW w:w="283" w:type="pct"/>
            <w:tcBorders>
              <w:top w:val="nil"/>
              <w:left w:val="nil"/>
              <w:bottom w:val="single" w:sz="4" w:space="0" w:color="auto"/>
              <w:right w:val="single" w:sz="4" w:space="0" w:color="auto"/>
            </w:tcBorders>
            <w:shd w:val="clear" w:color="auto" w:fill="auto"/>
            <w:noWrap/>
            <w:vAlign w:val="bottom"/>
            <w:hideMark/>
          </w:tcPr>
          <w:p w14:paraId="7B9C34B0" w14:textId="77777777" w:rsidR="00920A1E" w:rsidRPr="00414746" w:rsidRDefault="00920A1E" w:rsidP="009B2C2F">
            <w:pPr>
              <w:jc w:val="center"/>
              <w:rPr>
                <w:rFonts w:ascii="Calibri" w:hAnsi="Calibri" w:cs="Calibri"/>
                <w:color w:val="000000"/>
                <w:sz w:val="20"/>
                <w:lang w:eastAsia="ca-ES"/>
              </w:rPr>
            </w:pPr>
            <w:r w:rsidRPr="00414746">
              <w:rPr>
                <w:rFonts w:ascii="Calibri" w:hAnsi="Calibri" w:cs="Calibri"/>
                <w:color w:val="000000"/>
                <w:sz w:val="20"/>
                <w:lang w:eastAsia="ca-ES"/>
              </w:rPr>
              <w:t>0,75</w:t>
            </w:r>
          </w:p>
        </w:tc>
        <w:tc>
          <w:tcPr>
            <w:tcW w:w="283" w:type="pct"/>
            <w:tcBorders>
              <w:top w:val="nil"/>
              <w:left w:val="nil"/>
              <w:bottom w:val="single" w:sz="4" w:space="0" w:color="auto"/>
              <w:right w:val="single" w:sz="4" w:space="0" w:color="auto"/>
            </w:tcBorders>
            <w:shd w:val="clear" w:color="auto" w:fill="auto"/>
            <w:noWrap/>
            <w:vAlign w:val="bottom"/>
            <w:hideMark/>
          </w:tcPr>
          <w:p w14:paraId="329E2EF0" w14:textId="77777777" w:rsidR="00920A1E" w:rsidRPr="00414746" w:rsidRDefault="00920A1E" w:rsidP="009B2C2F">
            <w:pPr>
              <w:jc w:val="center"/>
              <w:rPr>
                <w:rFonts w:ascii="Calibri" w:hAnsi="Calibri" w:cs="Calibri"/>
                <w:color w:val="000000"/>
                <w:sz w:val="20"/>
                <w:lang w:eastAsia="ca-ES"/>
              </w:rPr>
            </w:pPr>
            <w:r w:rsidRPr="00414746">
              <w:rPr>
                <w:rFonts w:ascii="Calibri" w:hAnsi="Calibri" w:cs="Calibri"/>
                <w:color w:val="000000"/>
                <w:sz w:val="20"/>
                <w:lang w:eastAsia="ca-ES"/>
              </w:rPr>
              <w:t xml:space="preserve"> 0,75</w:t>
            </w:r>
          </w:p>
        </w:tc>
        <w:tc>
          <w:tcPr>
            <w:tcW w:w="283" w:type="pct"/>
            <w:tcBorders>
              <w:top w:val="nil"/>
              <w:left w:val="nil"/>
              <w:bottom w:val="single" w:sz="4" w:space="0" w:color="auto"/>
              <w:right w:val="single" w:sz="4" w:space="0" w:color="auto"/>
            </w:tcBorders>
            <w:shd w:val="clear" w:color="auto" w:fill="auto"/>
            <w:noWrap/>
            <w:vAlign w:val="bottom"/>
            <w:hideMark/>
          </w:tcPr>
          <w:p w14:paraId="797B6F59" w14:textId="77777777" w:rsidR="00920A1E" w:rsidRPr="00414746" w:rsidRDefault="00920A1E" w:rsidP="009B2C2F">
            <w:pPr>
              <w:jc w:val="center"/>
              <w:rPr>
                <w:rFonts w:ascii="Calibri" w:hAnsi="Calibri" w:cs="Calibri"/>
                <w:color w:val="000000"/>
                <w:sz w:val="20"/>
                <w:lang w:eastAsia="ca-ES"/>
              </w:rPr>
            </w:pPr>
            <w:r w:rsidRPr="00414746">
              <w:rPr>
                <w:rFonts w:ascii="Calibri" w:hAnsi="Calibri" w:cs="Calibri"/>
                <w:color w:val="000000"/>
                <w:sz w:val="20"/>
                <w:lang w:eastAsia="ca-ES"/>
              </w:rPr>
              <w:t>2,50</w:t>
            </w:r>
          </w:p>
        </w:tc>
      </w:tr>
    </w:tbl>
    <w:p w14:paraId="1DDD6B62" w14:textId="77777777" w:rsidR="006C5E63" w:rsidRDefault="006C5E63" w:rsidP="006C5E63">
      <w:pPr>
        <w:spacing w:line="320" w:lineRule="exact"/>
        <w:jc w:val="both"/>
        <w:rPr>
          <w:rFonts w:asciiTheme="minorHAnsi" w:hAnsiTheme="minorHAnsi" w:cstheme="minorHAnsi"/>
          <w:szCs w:val="24"/>
          <w:lang w:eastAsia="es-ES"/>
        </w:rPr>
      </w:pPr>
    </w:p>
    <w:p w14:paraId="526D40CD" w14:textId="77777777" w:rsidR="006C5E63" w:rsidRPr="00E87A87" w:rsidRDefault="006C5E63" w:rsidP="006C5E63">
      <w:pPr>
        <w:spacing w:line="320" w:lineRule="exact"/>
        <w:jc w:val="both"/>
        <w:rPr>
          <w:rFonts w:asciiTheme="minorHAnsi" w:hAnsiTheme="minorHAnsi" w:cstheme="minorHAnsi"/>
          <w:szCs w:val="24"/>
          <w:lang w:eastAsia="es-ES"/>
        </w:rPr>
      </w:pPr>
      <w:r w:rsidRPr="00E87A87">
        <w:rPr>
          <w:rFonts w:asciiTheme="minorHAnsi" w:hAnsiTheme="minorHAnsi" w:cstheme="minorHAnsi"/>
          <w:szCs w:val="24"/>
          <w:lang w:eastAsia="es-ES"/>
        </w:rPr>
        <w:t xml:space="preserve">En cap cas aquest llindar mínim de valoració tècnica suposa una exclusió de la licitació. L’efecte d’aquest llindar és aplicar </w:t>
      </w:r>
      <w:r w:rsidRPr="00167D97">
        <w:rPr>
          <w:rFonts w:asciiTheme="minorHAnsi" w:hAnsiTheme="minorHAnsi" w:cstheme="minorHAnsi"/>
          <w:szCs w:val="24"/>
          <w:lang w:eastAsia="es-ES"/>
        </w:rPr>
        <w:t>una o altra de les opcions anteriors</w:t>
      </w:r>
      <w:r w:rsidRPr="00E87A87">
        <w:rPr>
          <w:rFonts w:asciiTheme="minorHAnsi" w:hAnsiTheme="minorHAnsi" w:cstheme="minorHAnsi"/>
          <w:szCs w:val="24"/>
          <w:lang w:eastAsia="es-ES"/>
        </w:rPr>
        <w:t>, en funció de si alguna oferta o cap superen aquest llindar.</w:t>
      </w:r>
    </w:p>
    <w:p w14:paraId="445BED23" w14:textId="77777777" w:rsidR="006C5E63" w:rsidRPr="00E87A87" w:rsidRDefault="006C5E63" w:rsidP="006C5E63">
      <w:pPr>
        <w:spacing w:line="320" w:lineRule="exact"/>
        <w:jc w:val="both"/>
        <w:rPr>
          <w:rFonts w:asciiTheme="minorHAnsi" w:hAnsiTheme="minorHAnsi" w:cstheme="minorHAnsi"/>
          <w:szCs w:val="24"/>
          <w:lang w:eastAsia="es-ES"/>
        </w:rPr>
      </w:pPr>
    </w:p>
    <w:p w14:paraId="15A52A70" w14:textId="77777777" w:rsidR="006C5E63" w:rsidRDefault="006C5E63" w:rsidP="006C5E63">
      <w:pPr>
        <w:pStyle w:val="Capalera"/>
        <w:tabs>
          <w:tab w:val="left" w:pos="2552"/>
        </w:tabs>
        <w:spacing w:line="276" w:lineRule="auto"/>
        <w:jc w:val="both"/>
        <w:rPr>
          <w:rFonts w:asciiTheme="minorHAnsi" w:hAnsiTheme="minorHAnsi" w:cstheme="minorHAnsi"/>
          <w:szCs w:val="24"/>
        </w:rPr>
      </w:pPr>
      <w:r w:rsidRPr="00E87A87">
        <w:rPr>
          <w:rFonts w:asciiTheme="minorHAnsi" w:hAnsiTheme="minorHAnsi" w:cstheme="minorHAnsi"/>
          <w:szCs w:val="24"/>
        </w:rPr>
        <w:t>Recordem que aquest sobre no pot contenir informació tècnica objectiva (Punt 2 del document de criteris d’adjudicació), ja que comportaria l’exclusió de l’oferta.</w:t>
      </w:r>
    </w:p>
    <w:p w14:paraId="7C59D28A" w14:textId="77777777" w:rsidR="006C5E63" w:rsidRDefault="006C5E63" w:rsidP="006C5E63">
      <w:pPr>
        <w:pStyle w:val="Capalera"/>
        <w:tabs>
          <w:tab w:val="left" w:pos="2552"/>
        </w:tabs>
        <w:spacing w:line="276" w:lineRule="auto"/>
        <w:jc w:val="both"/>
        <w:rPr>
          <w:rFonts w:asciiTheme="minorHAnsi" w:hAnsiTheme="minorHAnsi" w:cstheme="minorHAnsi"/>
          <w:szCs w:val="24"/>
        </w:rPr>
      </w:pPr>
    </w:p>
    <w:p w14:paraId="1CEEFFC1" w14:textId="77777777" w:rsidR="006C5E63" w:rsidRPr="00045772" w:rsidRDefault="006C5E63" w:rsidP="006C5E63">
      <w:pPr>
        <w:pStyle w:val="Capalera"/>
        <w:tabs>
          <w:tab w:val="left" w:pos="2552"/>
        </w:tabs>
        <w:spacing w:line="276" w:lineRule="auto"/>
        <w:jc w:val="both"/>
        <w:rPr>
          <w:rFonts w:asciiTheme="minorHAnsi" w:hAnsiTheme="minorHAnsi" w:cstheme="minorHAnsi"/>
          <w:szCs w:val="24"/>
          <w:u w:val="single"/>
        </w:rPr>
      </w:pPr>
      <w:r w:rsidRPr="00045772">
        <w:rPr>
          <w:rFonts w:asciiTheme="minorHAnsi" w:hAnsiTheme="minorHAnsi"/>
          <w:sz w:val="22"/>
          <w:szCs w:val="22"/>
          <w:u w:val="single"/>
          <w:lang w:eastAsia="es-ES"/>
        </w:rPr>
        <w:t>Per a la valoració de la documentació sotmesa a judici de valor s’haurà de presentar una breu memòria ordenada de màxim 10 fulls</w:t>
      </w:r>
      <w:r w:rsidRPr="00045772">
        <w:rPr>
          <w:u w:val="single"/>
        </w:rPr>
        <w:t xml:space="preserve"> </w:t>
      </w:r>
      <w:r w:rsidRPr="00045772">
        <w:rPr>
          <w:rFonts w:asciiTheme="minorHAnsi" w:hAnsiTheme="minorHAnsi"/>
          <w:sz w:val="22"/>
          <w:szCs w:val="22"/>
          <w:u w:val="single"/>
          <w:lang w:eastAsia="es-ES"/>
        </w:rPr>
        <w:t>per a cada un dels subapartat (A.1, A2 i A3). Total 30 fulls.</w:t>
      </w:r>
    </w:p>
    <w:p w14:paraId="17D66043" w14:textId="77777777" w:rsidR="006C5E63" w:rsidRPr="00E87A87" w:rsidRDefault="006C5E63" w:rsidP="006C5E63">
      <w:pPr>
        <w:pStyle w:val="Capalera"/>
        <w:tabs>
          <w:tab w:val="left" w:pos="2552"/>
        </w:tabs>
        <w:spacing w:line="276" w:lineRule="auto"/>
        <w:jc w:val="both"/>
        <w:rPr>
          <w:rFonts w:asciiTheme="minorHAnsi" w:hAnsiTheme="minorHAnsi" w:cstheme="minorHAnsi"/>
          <w:szCs w:val="24"/>
        </w:rPr>
      </w:pPr>
    </w:p>
    <w:p w14:paraId="1637B951" w14:textId="77777777" w:rsidR="006C5E63" w:rsidRPr="00E87A87" w:rsidRDefault="006C5E63" w:rsidP="000341A5">
      <w:pPr>
        <w:pStyle w:val="Pargrafdellista"/>
        <w:numPr>
          <w:ilvl w:val="1"/>
          <w:numId w:val="39"/>
        </w:numPr>
        <w:autoSpaceDE w:val="0"/>
        <w:autoSpaceDN w:val="0"/>
        <w:adjustRightInd w:val="0"/>
        <w:spacing w:line="276" w:lineRule="auto"/>
        <w:contextualSpacing/>
        <w:rPr>
          <w:rFonts w:asciiTheme="minorHAnsi" w:hAnsiTheme="minorHAnsi" w:cstheme="minorHAnsi"/>
          <w:b/>
          <w:sz w:val="24"/>
          <w:szCs w:val="24"/>
        </w:rPr>
      </w:pPr>
      <w:r w:rsidRPr="00E87A87">
        <w:rPr>
          <w:rStyle w:val="Ttol2Car"/>
          <w:rFonts w:asciiTheme="minorHAnsi" w:hAnsiTheme="minorHAnsi" w:cstheme="minorHAnsi"/>
          <w:b/>
          <w:szCs w:val="24"/>
        </w:rPr>
        <w:t xml:space="preserve">Valoració de la mostra - </w:t>
      </w:r>
      <w:r w:rsidRPr="00BC1BDF">
        <w:rPr>
          <w:rStyle w:val="Ttol2Car"/>
          <w:rFonts w:asciiTheme="minorHAnsi" w:hAnsiTheme="minorHAnsi" w:cstheme="minorHAnsi"/>
          <w:b/>
          <w:szCs w:val="24"/>
        </w:rPr>
        <w:t xml:space="preserve">Funcionalitat i comportament dels productes                          </w:t>
      </w:r>
      <w:r>
        <w:rPr>
          <w:rStyle w:val="Ttol2Car"/>
          <w:rFonts w:asciiTheme="minorHAnsi" w:hAnsiTheme="minorHAnsi" w:cstheme="minorHAnsi"/>
          <w:b/>
          <w:szCs w:val="24"/>
        </w:rPr>
        <w:t xml:space="preserve">                               </w:t>
      </w:r>
    </w:p>
    <w:p w14:paraId="72CD1D22" w14:textId="77777777" w:rsidR="006C5E63" w:rsidRPr="00E87A87" w:rsidRDefault="006C5E63" w:rsidP="006C5E63">
      <w:pPr>
        <w:pStyle w:val="Pargrafdellista"/>
        <w:autoSpaceDE w:val="0"/>
        <w:autoSpaceDN w:val="0"/>
        <w:adjustRightInd w:val="0"/>
        <w:spacing w:line="276" w:lineRule="auto"/>
        <w:ind w:left="0"/>
        <w:contextualSpacing/>
        <w:jc w:val="right"/>
        <w:rPr>
          <w:rStyle w:val="Ttol2Car"/>
          <w:rFonts w:asciiTheme="minorHAnsi" w:hAnsiTheme="minorHAnsi" w:cstheme="minorHAnsi"/>
          <w:b/>
          <w:szCs w:val="24"/>
        </w:rPr>
      </w:pPr>
      <w:r w:rsidRPr="00E87A87">
        <w:rPr>
          <w:rFonts w:asciiTheme="minorHAnsi" w:hAnsiTheme="minorHAnsi" w:cstheme="minorHAnsi"/>
          <w:b/>
          <w:sz w:val="24"/>
          <w:szCs w:val="24"/>
        </w:rPr>
        <w:t xml:space="preserve">Fins a </w:t>
      </w:r>
      <w:r>
        <w:rPr>
          <w:rFonts w:asciiTheme="minorHAnsi" w:hAnsiTheme="minorHAnsi" w:cstheme="minorHAnsi"/>
          <w:b/>
          <w:sz w:val="24"/>
          <w:szCs w:val="24"/>
        </w:rPr>
        <w:t>19</w:t>
      </w:r>
      <w:r w:rsidRPr="00E87A87">
        <w:rPr>
          <w:rFonts w:asciiTheme="minorHAnsi" w:hAnsiTheme="minorHAnsi" w:cstheme="minorHAnsi"/>
          <w:b/>
          <w:sz w:val="24"/>
          <w:szCs w:val="24"/>
        </w:rPr>
        <w:t xml:space="preserve"> punts</w:t>
      </w:r>
      <w:r w:rsidRPr="00E87A87">
        <w:rPr>
          <w:rStyle w:val="Ttol2Car"/>
          <w:rFonts w:asciiTheme="minorHAnsi" w:hAnsiTheme="minorHAnsi" w:cstheme="minorHAnsi"/>
          <w:b/>
          <w:szCs w:val="24"/>
        </w:rPr>
        <w:t xml:space="preserve"> </w:t>
      </w:r>
    </w:p>
    <w:p w14:paraId="41E390D8" w14:textId="77777777" w:rsidR="006C5E63" w:rsidRPr="000A62AE" w:rsidRDefault="006C5E63" w:rsidP="006C5E63">
      <w:pPr>
        <w:tabs>
          <w:tab w:val="left" w:pos="7088"/>
        </w:tabs>
        <w:spacing w:line="276" w:lineRule="auto"/>
        <w:jc w:val="both"/>
        <w:rPr>
          <w:rFonts w:asciiTheme="minorHAnsi" w:hAnsiTheme="minorHAnsi" w:cstheme="minorHAnsi"/>
          <w:b/>
          <w:bCs/>
          <w:szCs w:val="24"/>
          <w:lang w:eastAsia="es-ES"/>
        </w:rPr>
      </w:pPr>
      <w:r>
        <w:rPr>
          <w:rFonts w:asciiTheme="minorHAnsi" w:hAnsiTheme="minorHAnsi" w:cstheme="minorHAnsi"/>
          <w:color w:val="000000" w:themeColor="text1"/>
          <w:szCs w:val="24"/>
        </w:rPr>
        <w:t>Aquest</w:t>
      </w:r>
      <w:r w:rsidRPr="00E87A87">
        <w:rPr>
          <w:rFonts w:asciiTheme="minorHAnsi" w:hAnsiTheme="minorHAnsi" w:cstheme="minorHAnsi"/>
          <w:color w:val="000000" w:themeColor="text1"/>
          <w:szCs w:val="24"/>
        </w:rPr>
        <w:t xml:space="preserve"> </w:t>
      </w:r>
      <w:r>
        <w:rPr>
          <w:rFonts w:asciiTheme="minorHAnsi" w:hAnsiTheme="minorHAnsi" w:cstheme="minorHAnsi"/>
          <w:color w:val="000000" w:themeColor="text1"/>
          <w:szCs w:val="24"/>
        </w:rPr>
        <w:t xml:space="preserve">apartat de la </w:t>
      </w:r>
      <w:r w:rsidRPr="00E87A87">
        <w:rPr>
          <w:rFonts w:asciiTheme="minorHAnsi" w:hAnsiTheme="minorHAnsi" w:cstheme="minorHAnsi"/>
          <w:color w:val="000000" w:themeColor="text1"/>
          <w:szCs w:val="24"/>
        </w:rPr>
        <w:t xml:space="preserve">memòria </w:t>
      </w:r>
      <w:r>
        <w:rPr>
          <w:rFonts w:asciiTheme="minorHAnsi" w:hAnsiTheme="minorHAnsi" w:cstheme="minorHAnsi"/>
          <w:color w:val="000000" w:themeColor="text1"/>
          <w:szCs w:val="24"/>
        </w:rPr>
        <w:t xml:space="preserve">(A.1) </w:t>
      </w:r>
      <w:r w:rsidRPr="00E87A87">
        <w:rPr>
          <w:rFonts w:asciiTheme="minorHAnsi" w:hAnsiTheme="minorHAnsi" w:cstheme="minorHAnsi"/>
          <w:color w:val="000000" w:themeColor="text1"/>
          <w:szCs w:val="24"/>
        </w:rPr>
        <w:t>haurà d’incloure la informació necessària per comprendre completament l’oferta i justificar qualitativament els aspectes que es valoraran mitjançant judici de valor, així com facilitar la valoració de les mostres presentades.</w:t>
      </w:r>
      <w:r>
        <w:rPr>
          <w:rFonts w:asciiTheme="minorHAnsi" w:hAnsiTheme="minorHAnsi" w:cstheme="minorHAnsi"/>
          <w:color w:val="000000" w:themeColor="text1"/>
          <w:szCs w:val="24"/>
        </w:rPr>
        <w:t xml:space="preserve"> </w:t>
      </w:r>
    </w:p>
    <w:p w14:paraId="52389319" w14:textId="77777777" w:rsidR="006C5E63" w:rsidRDefault="006C5E63" w:rsidP="006C5E63">
      <w:pPr>
        <w:autoSpaceDE w:val="0"/>
        <w:autoSpaceDN w:val="0"/>
        <w:adjustRightInd w:val="0"/>
        <w:spacing w:line="276" w:lineRule="auto"/>
        <w:contextualSpacing/>
        <w:jc w:val="both"/>
        <w:rPr>
          <w:rFonts w:asciiTheme="minorHAnsi" w:hAnsiTheme="minorHAnsi" w:cstheme="minorHAnsi"/>
          <w:color w:val="000000" w:themeColor="text1"/>
          <w:szCs w:val="24"/>
        </w:rPr>
      </w:pPr>
    </w:p>
    <w:p w14:paraId="5F6FFDBF" w14:textId="77777777" w:rsidR="006C5E63" w:rsidRPr="006F0B16" w:rsidRDefault="006C5E63" w:rsidP="006C5E63">
      <w:pPr>
        <w:autoSpaceDE w:val="0"/>
        <w:autoSpaceDN w:val="0"/>
        <w:adjustRightInd w:val="0"/>
        <w:spacing w:line="276" w:lineRule="auto"/>
        <w:contextualSpacing/>
        <w:jc w:val="both"/>
        <w:rPr>
          <w:rFonts w:asciiTheme="minorHAnsi" w:hAnsiTheme="minorHAnsi" w:cstheme="minorHAnsi"/>
          <w:color w:val="000000" w:themeColor="text1"/>
          <w:szCs w:val="24"/>
        </w:rPr>
      </w:pPr>
      <w:r>
        <w:rPr>
          <w:rFonts w:asciiTheme="minorHAnsi" w:hAnsiTheme="minorHAnsi" w:cstheme="minorHAnsi"/>
          <w:color w:val="000000" w:themeColor="text1"/>
          <w:szCs w:val="24"/>
        </w:rPr>
        <w:t>Els materials i criteris valorables en l’apartat A.1 es detallen a continuació:</w:t>
      </w:r>
    </w:p>
    <w:p w14:paraId="66667628" w14:textId="77777777" w:rsidR="006C5E63" w:rsidRDefault="006C5E63" w:rsidP="006C5E63">
      <w:pPr>
        <w:rPr>
          <w:rFonts w:asciiTheme="minorHAnsi" w:hAnsiTheme="minorHAnsi" w:cstheme="minorHAnsi"/>
          <w:b/>
          <w:bCs/>
          <w:szCs w:val="24"/>
          <w:lang w:eastAsia="es-ES"/>
        </w:rPr>
        <w:sectPr w:rsidR="006C5E63" w:rsidSect="00810C56">
          <w:headerReference w:type="default" r:id="rId12"/>
          <w:footerReference w:type="default" r:id="rId13"/>
          <w:headerReference w:type="first" r:id="rId14"/>
          <w:footerReference w:type="first" r:id="rId15"/>
          <w:pgSz w:w="11906" w:h="16838"/>
          <w:pgMar w:top="720" w:right="720" w:bottom="720" w:left="720" w:header="680" w:footer="720" w:gutter="0"/>
          <w:cols w:space="708"/>
          <w:docGrid w:linePitch="326"/>
        </w:sectPr>
      </w:pPr>
    </w:p>
    <w:tbl>
      <w:tblPr>
        <w:tblW w:w="15026" w:type="dxa"/>
        <w:tblInd w:w="-714" w:type="dxa"/>
        <w:tblLayout w:type="fixed"/>
        <w:tblCellMar>
          <w:left w:w="70" w:type="dxa"/>
          <w:right w:w="70" w:type="dxa"/>
        </w:tblCellMar>
        <w:tblLook w:val="04A0" w:firstRow="1" w:lastRow="0" w:firstColumn="1" w:lastColumn="0" w:noHBand="0" w:noVBand="1"/>
      </w:tblPr>
      <w:tblGrid>
        <w:gridCol w:w="846"/>
        <w:gridCol w:w="3259"/>
        <w:gridCol w:w="1348"/>
        <w:gridCol w:w="1348"/>
        <w:gridCol w:w="1348"/>
        <w:gridCol w:w="1349"/>
        <w:gridCol w:w="5528"/>
      </w:tblGrid>
      <w:tr w:rsidR="00920A1E" w:rsidRPr="00AA0094" w14:paraId="11F501E4" w14:textId="77777777" w:rsidTr="00935B9F">
        <w:trPr>
          <w:trHeight w:val="300"/>
          <w:tblHeader/>
        </w:trPr>
        <w:tc>
          <w:tcPr>
            <w:tcW w:w="846" w:type="dxa"/>
            <w:vMerge w:val="restart"/>
            <w:tcBorders>
              <w:top w:val="single" w:sz="4" w:space="0" w:color="auto"/>
              <w:left w:val="single" w:sz="4" w:space="0" w:color="auto"/>
              <w:bottom w:val="single" w:sz="4" w:space="0" w:color="000000"/>
              <w:right w:val="single" w:sz="4" w:space="0" w:color="auto"/>
            </w:tcBorders>
            <w:shd w:val="clear" w:color="000000" w:fill="D9E1F2"/>
            <w:noWrap/>
            <w:vAlign w:val="center"/>
            <w:hideMark/>
          </w:tcPr>
          <w:p w14:paraId="03CFBA58" w14:textId="77777777" w:rsidR="00920A1E" w:rsidRPr="00AA0094" w:rsidRDefault="00920A1E" w:rsidP="009B2C2F">
            <w:pPr>
              <w:jc w:val="center"/>
              <w:rPr>
                <w:rFonts w:ascii="Calibri" w:hAnsi="Calibri" w:cs="Calibri"/>
                <w:b/>
                <w:bCs/>
                <w:color w:val="000000"/>
                <w:sz w:val="20"/>
                <w:lang w:eastAsia="ca-ES"/>
              </w:rPr>
            </w:pPr>
            <w:r w:rsidRPr="00AA0094">
              <w:rPr>
                <w:rFonts w:ascii="Calibri" w:hAnsi="Calibri" w:cs="Calibri"/>
                <w:b/>
                <w:bCs/>
                <w:color w:val="000000"/>
                <w:sz w:val="20"/>
                <w:lang w:eastAsia="ca-ES"/>
              </w:rPr>
              <w:lastRenderedPageBreak/>
              <w:t>A.1</w:t>
            </w:r>
          </w:p>
        </w:tc>
        <w:tc>
          <w:tcPr>
            <w:tcW w:w="3259" w:type="dxa"/>
            <w:vMerge w:val="restart"/>
            <w:tcBorders>
              <w:top w:val="single" w:sz="4" w:space="0" w:color="auto"/>
              <w:left w:val="single" w:sz="4" w:space="0" w:color="auto"/>
              <w:bottom w:val="single" w:sz="4" w:space="0" w:color="000000"/>
              <w:right w:val="single" w:sz="4" w:space="0" w:color="auto"/>
            </w:tcBorders>
            <w:shd w:val="clear" w:color="000000" w:fill="D9E1F2"/>
            <w:noWrap/>
            <w:vAlign w:val="center"/>
            <w:hideMark/>
          </w:tcPr>
          <w:p w14:paraId="532C8554" w14:textId="77777777" w:rsidR="00920A1E" w:rsidRPr="00AA0094" w:rsidRDefault="00920A1E" w:rsidP="009B2C2F">
            <w:pPr>
              <w:jc w:val="center"/>
              <w:rPr>
                <w:rFonts w:ascii="Calibri" w:hAnsi="Calibri" w:cs="Calibri"/>
                <w:b/>
                <w:bCs/>
                <w:color w:val="000000"/>
                <w:sz w:val="20"/>
                <w:lang w:eastAsia="ca-ES"/>
              </w:rPr>
            </w:pPr>
            <w:r w:rsidRPr="00AA0094">
              <w:rPr>
                <w:rFonts w:ascii="Calibri" w:hAnsi="Calibri" w:cs="Calibri"/>
                <w:b/>
                <w:bCs/>
                <w:color w:val="000000"/>
                <w:sz w:val="20"/>
                <w:lang w:eastAsia="ca-ES"/>
              </w:rPr>
              <w:t>Funcionalitat i comportament dels productes</w:t>
            </w:r>
          </w:p>
        </w:tc>
        <w:tc>
          <w:tcPr>
            <w:tcW w:w="5393" w:type="dxa"/>
            <w:gridSpan w:val="4"/>
            <w:tcBorders>
              <w:top w:val="single" w:sz="4" w:space="0" w:color="auto"/>
              <w:left w:val="nil"/>
              <w:bottom w:val="single" w:sz="4" w:space="0" w:color="auto"/>
              <w:right w:val="single" w:sz="4" w:space="0" w:color="000000"/>
            </w:tcBorders>
            <w:shd w:val="clear" w:color="000000" w:fill="D9E1F2"/>
            <w:noWrap/>
            <w:vAlign w:val="center"/>
            <w:hideMark/>
          </w:tcPr>
          <w:p w14:paraId="6E03CCAB" w14:textId="77777777" w:rsidR="00920A1E" w:rsidRPr="00AA0094" w:rsidRDefault="00920A1E" w:rsidP="009B2C2F">
            <w:pPr>
              <w:jc w:val="center"/>
              <w:rPr>
                <w:rFonts w:ascii="Calibri" w:hAnsi="Calibri" w:cs="Calibri"/>
                <w:b/>
                <w:bCs/>
                <w:color w:val="000000"/>
                <w:sz w:val="20"/>
                <w:lang w:eastAsia="ca-ES"/>
              </w:rPr>
            </w:pPr>
            <w:r w:rsidRPr="008C558A">
              <w:rPr>
                <w:rFonts w:ascii="Calibri" w:hAnsi="Calibri" w:cs="Calibri"/>
                <w:b/>
                <w:bCs/>
                <w:color w:val="000000"/>
                <w:sz w:val="20"/>
                <w:lang w:eastAsia="ca-ES"/>
              </w:rPr>
              <w:t>PUNTUACIÓ</w:t>
            </w:r>
          </w:p>
        </w:tc>
        <w:tc>
          <w:tcPr>
            <w:tcW w:w="5528" w:type="dxa"/>
            <w:vMerge w:val="restart"/>
            <w:tcBorders>
              <w:top w:val="single" w:sz="4" w:space="0" w:color="auto"/>
              <w:left w:val="single" w:sz="4" w:space="0" w:color="auto"/>
              <w:right w:val="single" w:sz="4" w:space="0" w:color="auto"/>
            </w:tcBorders>
            <w:shd w:val="clear" w:color="000000" w:fill="D9E1F2"/>
            <w:noWrap/>
            <w:vAlign w:val="center"/>
            <w:hideMark/>
          </w:tcPr>
          <w:p w14:paraId="22CF9E34" w14:textId="77777777" w:rsidR="00920A1E" w:rsidRPr="00AA0094" w:rsidRDefault="00920A1E" w:rsidP="009B2C2F">
            <w:pPr>
              <w:jc w:val="center"/>
              <w:rPr>
                <w:rFonts w:ascii="Calibri" w:hAnsi="Calibri" w:cs="Calibri"/>
                <w:b/>
                <w:bCs/>
                <w:color w:val="000000"/>
                <w:sz w:val="20"/>
                <w:lang w:eastAsia="ca-ES"/>
              </w:rPr>
            </w:pPr>
            <w:r w:rsidRPr="00AA0094">
              <w:rPr>
                <w:rFonts w:ascii="Calibri" w:hAnsi="Calibri" w:cs="Calibri"/>
                <w:b/>
                <w:bCs/>
                <w:color w:val="000000"/>
                <w:sz w:val="20"/>
                <w:lang w:eastAsia="ca-ES"/>
              </w:rPr>
              <w:t>Justificació</w:t>
            </w:r>
          </w:p>
        </w:tc>
      </w:tr>
      <w:tr w:rsidR="00920A1E" w:rsidRPr="00AA0094" w14:paraId="18C0D8BD" w14:textId="77777777" w:rsidTr="00935B9F">
        <w:trPr>
          <w:trHeight w:val="540"/>
          <w:tblHeader/>
        </w:trPr>
        <w:tc>
          <w:tcPr>
            <w:tcW w:w="846" w:type="dxa"/>
            <w:vMerge/>
            <w:tcBorders>
              <w:top w:val="single" w:sz="4" w:space="0" w:color="auto"/>
              <w:left w:val="single" w:sz="4" w:space="0" w:color="auto"/>
              <w:bottom w:val="single" w:sz="4" w:space="0" w:color="000000"/>
              <w:right w:val="single" w:sz="4" w:space="0" w:color="auto"/>
            </w:tcBorders>
            <w:vAlign w:val="center"/>
            <w:hideMark/>
          </w:tcPr>
          <w:p w14:paraId="7F5648DD" w14:textId="77777777" w:rsidR="00920A1E" w:rsidRPr="00AA0094" w:rsidRDefault="00920A1E" w:rsidP="009B2C2F">
            <w:pPr>
              <w:rPr>
                <w:rFonts w:ascii="Calibri" w:hAnsi="Calibri" w:cs="Calibri"/>
                <w:b/>
                <w:bCs/>
                <w:color w:val="000000"/>
                <w:sz w:val="20"/>
                <w:lang w:eastAsia="ca-ES"/>
              </w:rPr>
            </w:pPr>
          </w:p>
        </w:tc>
        <w:tc>
          <w:tcPr>
            <w:tcW w:w="3259" w:type="dxa"/>
            <w:vMerge/>
            <w:tcBorders>
              <w:top w:val="single" w:sz="4" w:space="0" w:color="auto"/>
              <w:left w:val="single" w:sz="4" w:space="0" w:color="auto"/>
              <w:bottom w:val="single" w:sz="4" w:space="0" w:color="000000"/>
              <w:right w:val="single" w:sz="4" w:space="0" w:color="auto"/>
            </w:tcBorders>
            <w:vAlign w:val="center"/>
            <w:hideMark/>
          </w:tcPr>
          <w:p w14:paraId="2C36399A" w14:textId="77777777" w:rsidR="00920A1E" w:rsidRPr="00AA0094" w:rsidRDefault="00920A1E" w:rsidP="009B2C2F">
            <w:pPr>
              <w:rPr>
                <w:rFonts w:ascii="Calibri" w:hAnsi="Calibri" w:cs="Calibri"/>
                <w:b/>
                <w:bCs/>
                <w:color w:val="000000"/>
                <w:sz w:val="20"/>
                <w:lang w:eastAsia="ca-ES"/>
              </w:rPr>
            </w:pPr>
          </w:p>
        </w:tc>
        <w:tc>
          <w:tcPr>
            <w:tcW w:w="1348" w:type="dxa"/>
            <w:tcBorders>
              <w:top w:val="nil"/>
              <w:left w:val="nil"/>
              <w:bottom w:val="single" w:sz="4" w:space="0" w:color="auto"/>
              <w:right w:val="single" w:sz="4" w:space="0" w:color="auto"/>
            </w:tcBorders>
            <w:shd w:val="clear" w:color="000000" w:fill="D9E1F2"/>
            <w:vAlign w:val="center"/>
            <w:hideMark/>
          </w:tcPr>
          <w:p w14:paraId="4655CB0E" w14:textId="16C0ADDC" w:rsidR="00920A1E" w:rsidRPr="00AA0094" w:rsidRDefault="00920A1E" w:rsidP="00994F3A">
            <w:pPr>
              <w:jc w:val="center"/>
              <w:rPr>
                <w:rFonts w:ascii="Calibri" w:hAnsi="Calibri" w:cs="Calibri"/>
                <w:b/>
                <w:bCs/>
                <w:color w:val="000000"/>
                <w:sz w:val="20"/>
                <w:lang w:eastAsia="ca-ES"/>
              </w:rPr>
            </w:pPr>
            <w:r w:rsidRPr="00AA0094">
              <w:rPr>
                <w:rFonts w:ascii="Calibri" w:hAnsi="Calibri" w:cs="Calibri"/>
                <w:b/>
                <w:bCs/>
                <w:color w:val="000000"/>
                <w:sz w:val="20"/>
                <w:lang w:eastAsia="ca-ES"/>
              </w:rPr>
              <w:t xml:space="preserve">Pijames </w:t>
            </w:r>
          </w:p>
        </w:tc>
        <w:tc>
          <w:tcPr>
            <w:tcW w:w="1348" w:type="dxa"/>
            <w:tcBorders>
              <w:top w:val="nil"/>
              <w:left w:val="nil"/>
              <w:bottom w:val="single" w:sz="4" w:space="0" w:color="auto"/>
              <w:right w:val="single" w:sz="4" w:space="0" w:color="auto"/>
            </w:tcBorders>
            <w:shd w:val="clear" w:color="000000" w:fill="D9E1F2"/>
            <w:vAlign w:val="center"/>
            <w:hideMark/>
          </w:tcPr>
          <w:p w14:paraId="645BC27B" w14:textId="77777777" w:rsidR="00920A1E" w:rsidRPr="00AA0094" w:rsidRDefault="00920A1E" w:rsidP="009B2C2F">
            <w:pPr>
              <w:jc w:val="center"/>
              <w:rPr>
                <w:rFonts w:ascii="Calibri" w:hAnsi="Calibri" w:cs="Calibri"/>
                <w:b/>
                <w:bCs/>
                <w:color w:val="000000"/>
                <w:sz w:val="20"/>
                <w:lang w:eastAsia="ca-ES"/>
              </w:rPr>
            </w:pPr>
            <w:r w:rsidRPr="00AA0094">
              <w:rPr>
                <w:rFonts w:ascii="Calibri" w:hAnsi="Calibri" w:cs="Calibri"/>
                <w:b/>
                <w:bCs/>
                <w:color w:val="000000"/>
                <w:sz w:val="20"/>
                <w:lang w:eastAsia="ca-ES"/>
              </w:rPr>
              <w:t>Bates de fred</w:t>
            </w:r>
          </w:p>
        </w:tc>
        <w:tc>
          <w:tcPr>
            <w:tcW w:w="1348" w:type="dxa"/>
            <w:tcBorders>
              <w:top w:val="nil"/>
              <w:left w:val="nil"/>
              <w:bottom w:val="single" w:sz="4" w:space="0" w:color="auto"/>
              <w:right w:val="single" w:sz="4" w:space="0" w:color="auto"/>
            </w:tcBorders>
            <w:shd w:val="clear" w:color="000000" w:fill="D9E1F2"/>
            <w:vAlign w:val="center"/>
            <w:hideMark/>
          </w:tcPr>
          <w:p w14:paraId="2F40E631" w14:textId="77777777" w:rsidR="00920A1E" w:rsidRPr="00AA0094" w:rsidRDefault="00920A1E" w:rsidP="009B2C2F">
            <w:pPr>
              <w:jc w:val="center"/>
              <w:rPr>
                <w:rFonts w:ascii="Calibri" w:hAnsi="Calibri" w:cs="Calibri"/>
                <w:b/>
                <w:bCs/>
                <w:color w:val="000000"/>
                <w:sz w:val="20"/>
                <w:lang w:eastAsia="ca-ES"/>
              </w:rPr>
            </w:pPr>
            <w:r w:rsidRPr="00AA0094">
              <w:rPr>
                <w:rFonts w:ascii="Calibri" w:hAnsi="Calibri" w:cs="Calibri"/>
                <w:b/>
                <w:bCs/>
                <w:color w:val="000000"/>
                <w:sz w:val="20"/>
                <w:lang w:eastAsia="ca-ES"/>
              </w:rPr>
              <w:t xml:space="preserve">Esclops </w:t>
            </w:r>
          </w:p>
        </w:tc>
        <w:tc>
          <w:tcPr>
            <w:tcW w:w="1349" w:type="dxa"/>
            <w:tcBorders>
              <w:top w:val="nil"/>
              <w:left w:val="nil"/>
              <w:bottom w:val="single" w:sz="4" w:space="0" w:color="auto"/>
              <w:right w:val="single" w:sz="4" w:space="0" w:color="auto"/>
            </w:tcBorders>
            <w:shd w:val="clear" w:color="000000" w:fill="D9E1F2"/>
            <w:vAlign w:val="center"/>
            <w:hideMark/>
          </w:tcPr>
          <w:p w14:paraId="67CBA2CA" w14:textId="77777777" w:rsidR="00920A1E" w:rsidRPr="00AA0094" w:rsidRDefault="00920A1E" w:rsidP="009B2C2F">
            <w:pPr>
              <w:jc w:val="center"/>
              <w:rPr>
                <w:rFonts w:ascii="Calibri" w:hAnsi="Calibri" w:cs="Calibri"/>
                <w:b/>
                <w:bCs/>
                <w:color w:val="000000"/>
                <w:sz w:val="20"/>
                <w:lang w:eastAsia="ca-ES"/>
              </w:rPr>
            </w:pPr>
            <w:r w:rsidRPr="00AA0094">
              <w:rPr>
                <w:rFonts w:ascii="Calibri" w:hAnsi="Calibri" w:cs="Calibri"/>
                <w:b/>
                <w:bCs/>
                <w:color w:val="000000"/>
                <w:sz w:val="20"/>
                <w:lang w:eastAsia="ca-ES"/>
              </w:rPr>
              <w:t>Total</w:t>
            </w:r>
          </w:p>
        </w:tc>
        <w:tc>
          <w:tcPr>
            <w:tcW w:w="5528" w:type="dxa"/>
            <w:vMerge/>
            <w:tcBorders>
              <w:left w:val="single" w:sz="4" w:space="0" w:color="auto"/>
              <w:bottom w:val="single" w:sz="4" w:space="0" w:color="000000"/>
              <w:right w:val="single" w:sz="4" w:space="0" w:color="auto"/>
            </w:tcBorders>
            <w:vAlign w:val="center"/>
            <w:hideMark/>
          </w:tcPr>
          <w:p w14:paraId="0A311A0B" w14:textId="77777777" w:rsidR="00920A1E" w:rsidRPr="00AA0094" w:rsidRDefault="00920A1E" w:rsidP="009B2C2F">
            <w:pPr>
              <w:rPr>
                <w:rFonts w:ascii="Calibri" w:hAnsi="Calibri" w:cs="Calibri"/>
                <w:b/>
                <w:bCs/>
                <w:color w:val="000000"/>
                <w:sz w:val="20"/>
                <w:lang w:eastAsia="ca-ES"/>
              </w:rPr>
            </w:pPr>
          </w:p>
        </w:tc>
      </w:tr>
      <w:tr w:rsidR="009469AF" w:rsidRPr="00AA0094" w14:paraId="5861CDAB" w14:textId="77777777" w:rsidTr="00935B9F">
        <w:trPr>
          <w:trHeight w:val="1680"/>
          <w:tblHead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39477BBD" w14:textId="77777777" w:rsidR="009469AF" w:rsidRPr="00AA0094" w:rsidRDefault="009469AF" w:rsidP="009469AF">
            <w:pPr>
              <w:jc w:val="center"/>
              <w:rPr>
                <w:rFonts w:ascii="Calibri" w:hAnsi="Calibri" w:cs="Calibri"/>
                <w:b/>
                <w:bCs/>
                <w:color w:val="000000"/>
                <w:sz w:val="20"/>
                <w:lang w:eastAsia="ca-ES"/>
              </w:rPr>
            </w:pPr>
            <w:r w:rsidRPr="00AA0094">
              <w:rPr>
                <w:rFonts w:ascii="Calibri" w:hAnsi="Calibri" w:cs="Calibri"/>
                <w:b/>
                <w:bCs/>
                <w:color w:val="000000"/>
                <w:sz w:val="20"/>
                <w:lang w:eastAsia="ca-ES"/>
              </w:rPr>
              <w:t>A.1.1</w:t>
            </w:r>
          </w:p>
        </w:tc>
        <w:tc>
          <w:tcPr>
            <w:tcW w:w="3259" w:type="dxa"/>
            <w:tcBorders>
              <w:top w:val="nil"/>
              <w:left w:val="nil"/>
              <w:bottom w:val="single" w:sz="4" w:space="0" w:color="auto"/>
              <w:right w:val="single" w:sz="4" w:space="0" w:color="auto"/>
            </w:tcBorders>
            <w:shd w:val="clear" w:color="auto" w:fill="auto"/>
            <w:vAlign w:val="center"/>
            <w:hideMark/>
          </w:tcPr>
          <w:p w14:paraId="0662DA87" w14:textId="77777777" w:rsidR="009469AF" w:rsidRPr="00AA0094" w:rsidRDefault="009469AF" w:rsidP="009469AF">
            <w:pPr>
              <w:rPr>
                <w:rFonts w:ascii="Calibri" w:hAnsi="Calibri" w:cs="Calibri"/>
                <w:color w:val="000000"/>
                <w:sz w:val="20"/>
                <w:lang w:eastAsia="ca-ES"/>
              </w:rPr>
            </w:pPr>
            <w:r w:rsidRPr="00AA0094">
              <w:rPr>
                <w:rFonts w:ascii="Calibri" w:hAnsi="Calibri" w:cs="Calibri"/>
                <w:b/>
                <w:bCs/>
                <w:color w:val="000000"/>
                <w:sz w:val="20"/>
                <w:lang w:eastAsia="ca-ES"/>
              </w:rPr>
              <w:t xml:space="preserve">Ajust i adaptabilitat al cos:  </w:t>
            </w:r>
            <w:r w:rsidRPr="00AA0094">
              <w:rPr>
                <w:rFonts w:ascii="Calibri" w:hAnsi="Calibri" w:cs="Calibri"/>
                <w:color w:val="000000"/>
                <w:sz w:val="20"/>
                <w:lang w:eastAsia="ca-ES"/>
              </w:rPr>
              <w:t>Es valorarà qualitativament la sensació d’ajust, la llibertat de moviments i l’adequació del patronatge a diferents complexions.</w:t>
            </w:r>
          </w:p>
        </w:tc>
        <w:tc>
          <w:tcPr>
            <w:tcW w:w="1348" w:type="dxa"/>
            <w:tcBorders>
              <w:top w:val="nil"/>
              <w:left w:val="nil"/>
              <w:bottom w:val="single" w:sz="4" w:space="0" w:color="auto"/>
              <w:right w:val="single" w:sz="4" w:space="0" w:color="auto"/>
            </w:tcBorders>
            <w:shd w:val="clear" w:color="auto" w:fill="auto"/>
            <w:noWrap/>
            <w:vAlign w:val="center"/>
            <w:hideMark/>
          </w:tcPr>
          <w:p w14:paraId="71377276" w14:textId="67350112" w:rsidR="009469AF" w:rsidRPr="00AA0094" w:rsidRDefault="002144F3" w:rsidP="009469AF">
            <w:pPr>
              <w:jc w:val="right"/>
              <w:rPr>
                <w:rFonts w:ascii="Calibri" w:hAnsi="Calibri" w:cs="Calibri"/>
                <w:color w:val="000000"/>
                <w:sz w:val="20"/>
                <w:lang w:eastAsia="ca-ES"/>
              </w:rPr>
            </w:pPr>
            <w:r>
              <w:rPr>
                <w:rFonts w:ascii="Calibri" w:hAnsi="Calibri" w:cs="Calibri"/>
                <w:color w:val="000000"/>
                <w:sz w:val="20"/>
                <w:lang w:eastAsia="ca-ES"/>
              </w:rPr>
              <w:t>2</w:t>
            </w:r>
            <w:r w:rsidR="009469AF" w:rsidRPr="00AA0094">
              <w:rPr>
                <w:rFonts w:ascii="Calibri" w:hAnsi="Calibri" w:cs="Calibri"/>
                <w:color w:val="000000"/>
                <w:sz w:val="20"/>
                <w:lang w:eastAsia="ca-ES"/>
              </w:rPr>
              <w:t>,00</w:t>
            </w:r>
          </w:p>
        </w:tc>
        <w:tc>
          <w:tcPr>
            <w:tcW w:w="1348" w:type="dxa"/>
            <w:tcBorders>
              <w:top w:val="nil"/>
              <w:left w:val="nil"/>
              <w:bottom w:val="single" w:sz="4" w:space="0" w:color="auto"/>
              <w:right w:val="single" w:sz="4" w:space="0" w:color="auto"/>
            </w:tcBorders>
            <w:shd w:val="clear" w:color="auto" w:fill="auto"/>
            <w:noWrap/>
            <w:vAlign w:val="center"/>
            <w:hideMark/>
          </w:tcPr>
          <w:p w14:paraId="772F1266" w14:textId="77777777" w:rsidR="009469AF" w:rsidRPr="00AA0094" w:rsidRDefault="009469AF" w:rsidP="009469AF">
            <w:pPr>
              <w:jc w:val="right"/>
              <w:rPr>
                <w:rFonts w:ascii="Calibri" w:hAnsi="Calibri" w:cs="Calibri"/>
                <w:color w:val="000000"/>
                <w:sz w:val="20"/>
                <w:lang w:eastAsia="ca-ES"/>
              </w:rPr>
            </w:pPr>
            <w:r w:rsidRPr="00AA0094">
              <w:rPr>
                <w:rFonts w:ascii="Calibri" w:hAnsi="Calibri" w:cs="Calibri"/>
                <w:color w:val="000000"/>
                <w:sz w:val="20"/>
                <w:lang w:eastAsia="ca-ES"/>
              </w:rPr>
              <w:t>0,50</w:t>
            </w:r>
          </w:p>
        </w:tc>
        <w:tc>
          <w:tcPr>
            <w:tcW w:w="1348" w:type="dxa"/>
            <w:tcBorders>
              <w:top w:val="nil"/>
              <w:left w:val="nil"/>
              <w:bottom w:val="single" w:sz="4" w:space="0" w:color="auto"/>
              <w:right w:val="single" w:sz="4" w:space="0" w:color="auto"/>
            </w:tcBorders>
            <w:shd w:val="clear" w:color="auto" w:fill="auto"/>
            <w:noWrap/>
            <w:vAlign w:val="center"/>
            <w:hideMark/>
          </w:tcPr>
          <w:p w14:paraId="63E1D042" w14:textId="77777777" w:rsidR="009469AF" w:rsidRPr="00AA0094" w:rsidRDefault="009469AF" w:rsidP="009469AF">
            <w:pPr>
              <w:jc w:val="right"/>
              <w:rPr>
                <w:rFonts w:ascii="Calibri" w:hAnsi="Calibri" w:cs="Calibri"/>
                <w:color w:val="000000"/>
                <w:sz w:val="20"/>
                <w:lang w:eastAsia="ca-ES"/>
              </w:rPr>
            </w:pPr>
            <w:r w:rsidRPr="00AA0094">
              <w:rPr>
                <w:rFonts w:ascii="Calibri" w:hAnsi="Calibri" w:cs="Calibri"/>
                <w:color w:val="000000"/>
                <w:sz w:val="20"/>
                <w:lang w:eastAsia="ca-ES"/>
              </w:rPr>
              <w:t>0,50</w:t>
            </w:r>
          </w:p>
        </w:tc>
        <w:tc>
          <w:tcPr>
            <w:tcW w:w="1349" w:type="dxa"/>
            <w:tcBorders>
              <w:top w:val="nil"/>
              <w:left w:val="nil"/>
              <w:bottom w:val="single" w:sz="4" w:space="0" w:color="auto"/>
              <w:right w:val="single" w:sz="4" w:space="0" w:color="auto"/>
            </w:tcBorders>
            <w:shd w:val="clear" w:color="auto" w:fill="auto"/>
            <w:noWrap/>
            <w:vAlign w:val="center"/>
            <w:hideMark/>
          </w:tcPr>
          <w:p w14:paraId="68FF61E5" w14:textId="77777777" w:rsidR="009469AF" w:rsidRPr="00AA0094" w:rsidRDefault="009469AF" w:rsidP="009469AF">
            <w:pPr>
              <w:jc w:val="right"/>
              <w:rPr>
                <w:rFonts w:ascii="Calibri" w:hAnsi="Calibri" w:cs="Calibri"/>
                <w:b/>
                <w:bCs/>
                <w:color w:val="000000"/>
                <w:sz w:val="20"/>
                <w:lang w:eastAsia="ca-ES"/>
              </w:rPr>
            </w:pPr>
            <w:r w:rsidRPr="00AA0094">
              <w:rPr>
                <w:rFonts w:ascii="Calibri" w:hAnsi="Calibri" w:cs="Calibri"/>
                <w:b/>
                <w:bCs/>
                <w:color w:val="000000"/>
                <w:sz w:val="20"/>
                <w:lang w:eastAsia="ca-ES"/>
              </w:rPr>
              <w:t>3,00</w:t>
            </w:r>
          </w:p>
        </w:tc>
        <w:tc>
          <w:tcPr>
            <w:tcW w:w="5528" w:type="dxa"/>
            <w:tcBorders>
              <w:top w:val="nil"/>
              <w:left w:val="nil"/>
              <w:bottom w:val="single" w:sz="4" w:space="0" w:color="auto"/>
              <w:right w:val="single" w:sz="4" w:space="0" w:color="auto"/>
            </w:tcBorders>
            <w:shd w:val="clear" w:color="auto" w:fill="auto"/>
            <w:vAlign w:val="center"/>
            <w:hideMark/>
          </w:tcPr>
          <w:p w14:paraId="285B79F1" w14:textId="630A74DD" w:rsidR="009469AF" w:rsidRPr="00AA0094" w:rsidRDefault="009469AF" w:rsidP="009469AF">
            <w:pPr>
              <w:rPr>
                <w:rFonts w:ascii="Calibri" w:hAnsi="Calibri" w:cs="Calibri"/>
                <w:b/>
                <w:i/>
                <w:color w:val="000000"/>
                <w:sz w:val="20"/>
                <w:lang w:eastAsia="ca-ES"/>
              </w:rPr>
            </w:pPr>
            <w:r w:rsidRPr="00AA0094">
              <w:rPr>
                <w:rFonts w:ascii="Calibri" w:hAnsi="Calibri" w:cs="Calibri"/>
                <w:b/>
                <w:i/>
                <w:color w:val="000000"/>
                <w:sz w:val="20"/>
                <w:lang w:eastAsia="ca-ES"/>
              </w:rPr>
              <w:t>És un indicador directe de la qualitat funcional i ergonomia del producte: un bon patronatge i llibertat de moviments afavoreixen l’ús correcte en la jornada laboral, redueixen incomoditats i el risc d’incidències (enganxades, limitació de moviments, mala col·locació). Això incideix en la qualitat de la prestació vinculada a l’objecte del contracte.</w:t>
            </w:r>
          </w:p>
        </w:tc>
      </w:tr>
      <w:tr w:rsidR="009469AF" w:rsidRPr="00AA0094" w14:paraId="1F539F56" w14:textId="77777777" w:rsidTr="00935B9F">
        <w:trPr>
          <w:trHeight w:val="1680"/>
          <w:tblHead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3B1BFF06" w14:textId="77777777" w:rsidR="009469AF" w:rsidRPr="00AA0094" w:rsidRDefault="009469AF" w:rsidP="009469AF">
            <w:pPr>
              <w:jc w:val="center"/>
              <w:rPr>
                <w:rFonts w:ascii="Calibri" w:hAnsi="Calibri" w:cs="Calibri"/>
                <w:b/>
                <w:bCs/>
                <w:color w:val="000000"/>
                <w:sz w:val="20"/>
                <w:lang w:eastAsia="ca-ES"/>
              </w:rPr>
            </w:pPr>
            <w:r w:rsidRPr="00AA0094">
              <w:rPr>
                <w:rFonts w:ascii="Calibri" w:hAnsi="Calibri" w:cs="Calibri"/>
                <w:b/>
                <w:bCs/>
                <w:color w:val="000000"/>
                <w:sz w:val="20"/>
                <w:lang w:eastAsia="ca-ES"/>
              </w:rPr>
              <w:t>A.1.2</w:t>
            </w:r>
          </w:p>
        </w:tc>
        <w:tc>
          <w:tcPr>
            <w:tcW w:w="3259" w:type="dxa"/>
            <w:tcBorders>
              <w:top w:val="nil"/>
              <w:left w:val="nil"/>
              <w:bottom w:val="single" w:sz="4" w:space="0" w:color="auto"/>
              <w:right w:val="single" w:sz="4" w:space="0" w:color="auto"/>
            </w:tcBorders>
            <w:shd w:val="clear" w:color="auto" w:fill="auto"/>
            <w:vAlign w:val="center"/>
            <w:hideMark/>
          </w:tcPr>
          <w:p w14:paraId="3C136438" w14:textId="77777777" w:rsidR="009469AF" w:rsidRPr="00AA0094" w:rsidRDefault="009469AF" w:rsidP="009469AF">
            <w:pPr>
              <w:rPr>
                <w:rFonts w:ascii="Calibri" w:hAnsi="Calibri" w:cs="Calibri"/>
                <w:b/>
                <w:bCs/>
                <w:color w:val="000000"/>
                <w:sz w:val="20"/>
                <w:lang w:eastAsia="ca-ES"/>
              </w:rPr>
            </w:pPr>
            <w:r w:rsidRPr="00AA0094">
              <w:rPr>
                <w:rFonts w:ascii="Calibri" w:hAnsi="Calibri" w:cs="Calibri"/>
                <w:b/>
                <w:bCs/>
                <w:color w:val="000000"/>
                <w:sz w:val="20"/>
                <w:lang w:eastAsia="ca-ES"/>
              </w:rPr>
              <w:t xml:space="preserve">Confort en l’ús: </w:t>
            </w:r>
            <w:r w:rsidRPr="00AA0094">
              <w:rPr>
                <w:rFonts w:ascii="Calibri" w:hAnsi="Calibri" w:cs="Calibri"/>
                <w:color w:val="000000"/>
                <w:sz w:val="20"/>
                <w:lang w:eastAsia="ca-ES"/>
              </w:rPr>
              <w:t>Es valorarà qualitativament la comoditat percebuda en contacte amb la pell i durant el moviment.</w:t>
            </w:r>
            <w:r w:rsidRPr="00AA0094">
              <w:rPr>
                <w:rFonts w:ascii="Calibri" w:hAnsi="Calibri" w:cs="Calibri"/>
                <w:color w:val="000000"/>
                <w:sz w:val="20"/>
                <w:lang w:eastAsia="ca-ES"/>
              </w:rPr>
              <w:br/>
              <w:t>Es podrà aportar, si se’n disposa, certificat extern que doni suport a la descripció del confort.</w:t>
            </w:r>
          </w:p>
        </w:tc>
        <w:tc>
          <w:tcPr>
            <w:tcW w:w="1348" w:type="dxa"/>
            <w:tcBorders>
              <w:top w:val="nil"/>
              <w:left w:val="nil"/>
              <w:bottom w:val="single" w:sz="4" w:space="0" w:color="auto"/>
              <w:right w:val="single" w:sz="4" w:space="0" w:color="auto"/>
            </w:tcBorders>
            <w:shd w:val="clear" w:color="auto" w:fill="auto"/>
            <w:noWrap/>
            <w:vAlign w:val="center"/>
            <w:hideMark/>
          </w:tcPr>
          <w:p w14:paraId="35CE15F1" w14:textId="5112967C" w:rsidR="009469AF" w:rsidRPr="00AA0094" w:rsidRDefault="002144F3" w:rsidP="009469AF">
            <w:pPr>
              <w:jc w:val="right"/>
              <w:rPr>
                <w:rFonts w:ascii="Calibri" w:hAnsi="Calibri" w:cs="Calibri"/>
                <w:color w:val="000000"/>
                <w:sz w:val="20"/>
                <w:lang w:eastAsia="ca-ES"/>
              </w:rPr>
            </w:pPr>
            <w:r>
              <w:rPr>
                <w:rFonts w:ascii="Calibri" w:hAnsi="Calibri" w:cs="Calibri"/>
                <w:color w:val="000000"/>
                <w:sz w:val="20"/>
                <w:lang w:eastAsia="ca-ES"/>
              </w:rPr>
              <w:t>2</w:t>
            </w:r>
            <w:r w:rsidR="009469AF" w:rsidRPr="00AA0094">
              <w:rPr>
                <w:rFonts w:ascii="Calibri" w:hAnsi="Calibri" w:cs="Calibri"/>
                <w:color w:val="000000"/>
                <w:sz w:val="20"/>
                <w:lang w:eastAsia="ca-ES"/>
              </w:rPr>
              <w:t>,00</w:t>
            </w:r>
          </w:p>
        </w:tc>
        <w:tc>
          <w:tcPr>
            <w:tcW w:w="1348" w:type="dxa"/>
            <w:tcBorders>
              <w:top w:val="nil"/>
              <w:left w:val="nil"/>
              <w:bottom w:val="single" w:sz="4" w:space="0" w:color="auto"/>
              <w:right w:val="single" w:sz="4" w:space="0" w:color="auto"/>
            </w:tcBorders>
            <w:shd w:val="clear" w:color="auto" w:fill="auto"/>
            <w:noWrap/>
            <w:vAlign w:val="center"/>
            <w:hideMark/>
          </w:tcPr>
          <w:p w14:paraId="3E2C9EAF" w14:textId="77777777" w:rsidR="009469AF" w:rsidRPr="00AA0094" w:rsidRDefault="009469AF" w:rsidP="009469AF">
            <w:pPr>
              <w:jc w:val="right"/>
              <w:rPr>
                <w:rFonts w:ascii="Calibri" w:hAnsi="Calibri" w:cs="Calibri"/>
                <w:color w:val="000000"/>
                <w:sz w:val="20"/>
                <w:lang w:eastAsia="ca-ES"/>
              </w:rPr>
            </w:pPr>
            <w:r w:rsidRPr="00AA0094">
              <w:rPr>
                <w:rFonts w:ascii="Calibri" w:hAnsi="Calibri" w:cs="Calibri"/>
                <w:color w:val="000000"/>
                <w:sz w:val="20"/>
                <w:lang w:eastAsia="ca-ES"/>
              </w:rPr>
              <w:t>0,50</w:t>
            </w:r>
          </w:p>
        </w:tc>
        <w:tc>
          <w:tcPr>
            <w:tcW w:w="1348" w:type="dxa"/>
            <w:tcBorders>
              <w:top w:val="nil"/>
              <w:left w:val="nil"/>
              <w:bottom w:val="single" w:sz="4" w:space="0" w:color="auto"/>
              <w:right w:val="single" w:sz="4" w:space="0" w:color="auto"/>
            </w:tcBorders>
            <w:shd w:val="clear" w:color="auto" w:fill="auto"/>
            <w:noWrap/>
            <w:vAlign w:val="center"/>
            <w:hideMark/>
          </w:tcPr>
          <w:p w14:paraId="50D07B23" w14:textId="77777777" w:rsidR="009469AF" w:rsidRPr="00AA0094" w:rsidRDefault="009469AF" w:rsidP="009469AF">
            <w:pPr>
              <w:jc w:val="right"/>
              <w:rPr>
                <w:rFonts w:ascii="Calibri" w:hAnsi="Calibri" w:cs="Calibri"/>
                <w:color w:val="000000"/>
                <w:sz w:val="20"/>
                <w:lang w:eastAsia="ca-ES"/>
              </w:rPr>
            </w:pPr>
            <w:r w:rsidRPr="00AA0094">
              <w:rPr>
                <w:rFonts w:ascii="Calibri" w:hAnsi="Calibri" w:cs="Calibri"/>
                <w:color w:val="000000"/>
                <w:sz w:val="20"/>
                <w:lang w:eastAsia="ca-ES"/>
              </w:rPr>
              <w:t>0,50</w:t>
            </w:r>
          </w:p>
        </w:tc>
        <w:tc>
          <w:tcPr>
            <w:tcW w:w="1349" w:type="dxa"/>
            <w:tcBorders>
              <w:top w:val="nil"/>
              <w:left w:val="nil"/>
              <w:bottom w:val="single" w:sz="4" w:space="0" w:color="auto"/>
              <w:right w:val="single" w:sz="4" w:space="0" w:color="auto"/>
            </w:tcBorders>
            <w:shd w:val="clear" w:color="auto" w:fill="auto"/>
            <w:noWrap/>
            <w:vAlign w:val="center"/>
            <w:hideMark/>
          </w:tcPr>
          <w:p w14:paraId="6910C634" w14:textId="77777777" w:rsidR="009469AF" w:rsidRPr="00AA0094" w:rsidRDefault="009469AF" w:rsidP="009469AF">
            <w:pPr>
              <w:jc w:val="right"/>
              <w:rPr>
                <w:rFonts w:ascii="Calibri" w:hAnsi="Calibri" w:cs="Calibri"/>
                <w:b/>
                <w:bCs/>
                <w:color w:val="000000"/>
                <w:sz w:val="20"/>
                <w:lang w:eastAsia="ca-ES"/>
              </w:rPr>
            </w:pPr>
            <w:r w:rsidRPr="00AA0094">
              <w:rPr>
                <w:rFonts w:ascii="Calibri" w:hAnsi="Calibri" w:cs="Calibri"/>
                <w:b/>
                <w:bCs/>
                <w:color w:val="000000"/>
                <w:sz w:val="20"/>
                <w:lang w:eastAsia="ca-ES"/>
              </w:rPr>
              <w:t>3,00</w:t>
            </w:r>
          </w:p>
        </w:tc>
        <w:tc>
          <w:tcPr>
            <w:tcW w:w="5528" w:type="dxa"/>
            <w:tcBorders>
              <w:top w:val="nil"/>
              <w:left w:val="nil"/>
              <w:bottom w:val="single" w:sz="4" w:space="0" w:color="auto"/>
              <w:right w:val="single" w:sz="4" w:space="0" w:color="auto"/>
            </w:tcBorders>
            <w:shd w:val="clear" w:color="auto" w:fill="auto"/>
            <w:vAlign w:val="center"/>
            <w:hideMark/>
          </w:tcPr>
          <w:p w14:paraId="4390A696" w14:textId="55A9FB12" w:rsidR="009469AF" w:rsidRPr="00AA0094" w:rsidRDefault="009469AF" w:rsidP="009469AF">
            <w:pPr>
              <w:rPr>
                <w:rFonts w:ascii="Calibri" w:hAnsi="Calibri" w:cs="Calibri"/>
                <w:b/>
                <w:i/>
                <w:color w:val="000000"/>
                <w:sz w:val="20"/>
                <w:lang w:eastAsia="ca-ES"/>
              </w:rPr>
            </w:pPr>
            <w:r w:rsidRPr="00AA0094">
              <w:rPr>
                <w:rFonts w:ascii="Calibri" w:hAnsi="Calibri" w:cs="Calibri"/>
                <w:b/>
                <w:i/>
                <w:color w:val="000000"/>
                <w:sz w:val="20"/>
                <w:lang w:eastAsia="ca-ES"/>
              </w:rPr>
              <w:t>El confort (contacte amb la pell i moviment) impacta en la acceptació i ús continuat del producte; en entorns assistencials/laborals, el confort és clau perquè l’equipament s’utilitzi de manera constant i adequada. Permetre un certificat extern (si se’n disposa) reforça l’objectivació del judici de valor i continua sent un criteri qualitatiu vinculat a l’ús (cicle de vida).</w:t>
            </w:r>
          </w:p>
        </w:tc>
      </w:tr>
      <w:tr w:rsidR="009469AF" w:rsidRPr="00AA0094" w14:paraId="1E79A675" w14:textId="77777777" w:rsidTr="00935B9F">
        <w:trPr>
          <w:trHeight w:val="1680"/>
          <w:tblHead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66146DB9" w14:textId="77777777" w:rsidR="009469AF" w:rsidRPr="00AA0094" w:rsidRDefault="009469AF" w:rsidP="009469AF">
            <w:pPr>
              <w:jc w:val="center"/>
              <w:rPr>
                <w:rFonts w:ascii="Calibri" w:hAnsi="Calibri" w:cs="Calibri"/>
                <w:b/>
                <w:bCs/>
                <w:color w:val="000000"/>
                <w:sz w:val="20"/>
                <w:lang w:eastAsia="ca-ES"/>
              </w:rPr>
            </w:pPr>
            <w:r w:rsidRPr="00AA0094">
              <w:rPr>
                <w:rFonts w:ascii="Calibri" w:hAnsi="Calibri" w:cs="Calibri"/>
                <w:b/>
                <w:bCs/>
                <w:color w:val="000000"/>
                <w:sz w:val="20"/>
                <w:lang w:eastAsia="ca-ES"/>
              </w:rPr>
              <w:t>A.1.3</w:t>
            </w:r>
          </w:p>
        </w:tc>
        <w:tc>
          <w:tcPr>
            <w:tcW w:w="3259" w:type="dxa"/>
            <w:tcBorders>
              <w:top w:val="nil"/>
              <w:left w:val="nil"/>
              <w:bottom w:val="single" w:sz="4" w:space="0" w:color="auto"/>
              <w:right w:val="single" w:sz="4" w:space="0" w:color="auto"/>
            </w:tcBorders>
            <w:shd w:val="clear" w:color="auto" w:fill="auto"/>
            <w:vAlign w:val="center"/>
            <w:hideMark/>
          </w:tcPr>
          <w:p w14:paraId="38C236FD" w14:textId="77777777" w:rsidR="009469AF" w:rsidRPr="00AA0094" w:rsidRDefault="009469AF" w:rsidP="009469AF">
            <w:pPr>
              <w:rPr>
                <w:rFonts w:ascii="Calibri" w:hAnsi="Calibri" w:cs="Calibri"/>
                <w:color w:val="000000"/>
                <w:sz w:val="20"/>
                <w:lang w:eastAsia="ca-ES"/>
              </w:rPr>
            </w:pPr>
            <w:r w:rsidRPr="00AA0094">
              <w:rPr>
                <w:rFonts w:ascii="Calibri" w:hAnsi="Calibri" w:cs="Calibri"/>
                <w:b/>
                <w:bCs/>
                <w:color w:val="000000"/>
                <w:sz w:val="20"/>
                <w:lang w:eastAsia="ca-ES"/>
              </w:rPr>
              <w:t xml:space="preserve">Qualitat percebuda de la confecció i acabats:  </w:t>
            </w:r>
            <w:r w:rsidRPr="00AA0094">
              <w:rPr>
                <w:rFonts w:ascii="Calibri" w:hAnsi="Calibri" w:cs="Calibri"/>
                <w:color w:val="000000"/>
                <w:sz w:val="20"/>
                <w:lang w:eastAsia="ca-ES"/>
              </w:rPr>
              <w:t>Es valorarà qualitativament la cura dels acabats, costures, reforços i coherència general de la confecció.</w:t>
            </w:r>
          </w:p>
        </w:tc>
        <w:tc>
          <w:tcPr>
            <w:tcW w:w="1348" w:type="dxa"/>
            <w:tcBorders>
              <w:top w:val="nil"/>
              <w:left w:val="nil"/>
              <w:bottom w:val="single" w:sz="4" w:space="0" w:color="auto"/>
              <w:right w:val="single" w:sz="4" w:space="0" w:color="auto"/>
            </w:tcBorders>
            <w:shd w:val="clear" w:color="auto" w:fill="auto"/>
            <w:noWrap/>
            <w:vAlign w:val="center"/>
            <w:hideMark/>
          </w:tcPr>
          <w:p w14:paraId="63CB3570" w14:textId="1E023781" w:rsidR="009469AF" w:rsidRPr="00AA0094" w:rsidRDefault="002144F3" w:rsidP="009469AF">
            <w:pPr>
              <w:jc w:val="right"/>
              <w:rPr>
                <w:rFonts w:ascii="Calibri" w:hAnsi="Calibri" w:cs="Calibri"/>
                <w:color w:val="000000"/>
                <w:sz w:val="20"/>
                <w:lang w:eastAsia="ca-ES"/>
              </w:rPr>
            </w:pPr>
            <w:r>
              <w:rPr>
                <w:rFonts w:ascii="Calibri" w:hAnsi="Calibri" w:cs="Calibri"/>
                <w:color w:val="000000"/>
                <w:sz w:val="20"/>
                <w:lang w:eastAsia="ca-ES"/>
              </w:rPr>
              <w:t>2</w:t>
            </w:r>
            <w:r w:rsidR="009469AF" w:rsidRPr="00AA0094">
              <w:rPr>
                <w:rFonts w:ascii="Calibri" w:hAnsi="Calibri" w:cs="Calibri"/>
                <w:color w:val="000000"/>
                <w:sz w:val="20"/>
                <w:lang w:eastAsia="ca-ES"/>
              </w:rPr>
              <w:t>,00</w:t>
            </w:r>
          </w:p>
        </w:tc>
        <w:tc>
          <w:tcPr>
            <w:tcW w:w="1348" w:type="dxa"/>
            <w:tcBorders>
              <w:top w:val="nil"/>
              <w:left w:val="nil"/>
              <w:bottom w:val="single" w:sz="4" w:space="0" w:color="auto"/>
              <w:right w:val="single" w:sz="4" w:space="0" w:color="auto"/>
            </w:tcBorders>
            <w:shd w:val="clear" w:color="auto" w:fill="auto"/>
            <w:noWrap/>
            <w:vAlign w:val="center"/>
            <w:hideMark/>
          </w:tcPr>
          <w:p w14:paraId="05CDEC5F" w14:textId="77777777" w:rsidR="009469AF" w:rsidRPr="00AA0094" w:rsidRDefault="009469AF" w:rsidP="009469AF">
            <w:pPr>
              <w:jc w:val="right"/>
              <w:rPr>
                <w:rFonts w:ascii="Calibri" w:hAnsi="Calibri" w:cs="Calibri"/>
                <w:color w:val="000000"/>
                <w:sz w:val="20"/>
                <w:lang w:eastAsia="ca-ES"/>
              </w:rPr>
            </w:pPr>
            <w:r w:rsidRPr="00AA0094">
              <w:rPr>
                <w:rFonts w:ascii="Calibri" w:hAnsi="Calibri" w:cs="Calibri"/>
                <w:color w:val="000000"/>
                <w:sz w:val="20"/>
                <w:lang w:eastAsia="ca-ES"/>
              </w:rPr>
              <w:t>0,50</w:t>
            </w:r>
          </w:p>
        </w:tc>
        <w:tc>
          <w:tcPr>
            <w:tcW w:w="1348" w:type="dxa"/>
            <w:tcBorders>
              <w:top w:val="nil"/>
              <w:left w:val="nil"/>
              <w:bottom w:val="single" w:sz="4" w:space="0" w:color="auto"/>
              <w:right w:val="single" w:sz="4" w:space="0" w:color="auto"/>
            </w:tcBorders>
            <w:shd w:val="clear" w:color="auto" w:fill="auto"/>
            <w:noWrap/>
            <w:vAlign w:val="center"/>
            <w:hideMark/>
          </w:tcPr>
          <w:p w14:paraId="47F1B474" w14:textId="77777777" w:rsidR="009469AF" w:rsidRPr="00AA0094" w:rsidRDefault="009469AF" w:rsidP="009469AF">
            <w:pPr>
              <w:jc w:val="right"/>
              <w:rPr>
                <w:rFonts w:ascii="Calibri" w:hAnsi="Calibri" w:cs="Calibri"/>
                <w:color w:val="000000"/>
                <w:sz w:val="20"/>
                <w:lang w:eastAsia="ca-ES"/>
              </w:rPr>
            </w:pPr>
            <w:r w:rsidRPr="00AA0094">
              <w:rPr>
                <w:rFonts w:ascii="Calibri" w:hAnsi="Calibri" w:cs="Calibri"/>
                <w:color w:val="000000"/>
                <w:sz w:val="20"/>
                <w:lang w:eastAsia="ca-ES"/>
              </w:rPr>
              <w:t>0,50</w:t>
            </w:r>
          </w:p>
        </w:tc>
        <w:tc>
          <w:tcPr>
            <w:tcW w:w="1349" w:type="dxa"/>
            <w:tcBorders>
              <w:top w:val="nil"/>
              <w:left w:val="nil"/>
              <w:bottom w:val="single" w:sz="4" w:space="0" w:color="auto"/>
              <w:right w:val="single" w:sz="4" w:space="0" w:color="auto"/>
            </w:tcBorders>
            <w:shd w:val="clear" w:color="auto" w:fill="auto"/>
            <w:noWrap/>
            <w:vAlign w:val="center"/>
            <w:hideMark/>
          </w:tcPr>
          <w:p w14:paraId="1EA4ABF8" w14:textId="77777777" w:rsidR="009469AF" w:rsidRPr="00AA0094" w:rsidRDefault="009469AF" w:rsidP="009469AF">
            <w:pPr>
              <w:jc w:val="right"/>
              <w:rPr>
                <w:rFonts w:ascii="Calibri" w:hAnsi="Calibri" w:cs="Calibri"/>
                <w:b/>
                <w:bCs/>
                <w:color w:val="000000"/>
                <w:sz w:val="20"/>
                <w:lang w:eastAsia="ca-ES"/>
              </w:rPr>
            </w:pPr>
            <w:r w:rsidRPr="00AA0094">
              <w:rPr>
                <w:rFonts w:ascii="Calibri" w:hAnsi="Calibri" w:cs="Calibri"/>
                <w:b/>
                <w:bCs/>
                <w:color w:val="000000"/>
                <w:sz w:val="20"/>
                <w:lang w:eastAsia="ca-ES"/>
              </w:rPr>
              <w:t>3,00</w:t>
            </w:r>
          </w:p>
        </w:tc>
        <w:tc>
          <w:tcPr>
            <w:tcW w:w="5528" w:type="dxa"/>
            <w:tcBorders>
              <w:top w:val="nil"/>
              <w:left w:val="nil"/>
              <w:bottom w:val="single" w:sz="4" w:space="0" w:color="auto"/>
              <w:right w:val="single" w:sz="4" w:space="0" w:color="auto"/>
            </w:tcBorders>
            <w:shd w:val="clear" w:color="auto" w:fill="auto"/>
            <w:vAlign w:val="center"/>
            <w:hideMark/>
          </w:tcPr>
          <w:p w14:paraId="2E661D2A" w14:textId="454B3E88" w:rsidR="009469AF" w:rsidRPr="00AA0094" w:rsidRDefault="009469AF" w:rsidP="009469AF">
            <w:pPr>
              <w:rPr>
                <w:rFonts w:ascii="Calibri" w:hAnsi="Calibri" w:cs="Calibri"/>
                <w:b/>
                <w:i/>
                <w:color w:val="000000"/>
                <w:sz w:val="20"/>
                <w:lang w:eastAsia="ca-ES"/>
              </w:rPr>
            </w:pPr>
            <w:r w:rsidRPr="00AA0094">
              <w:rPr>
                <w:rFonts w:ascii="Calibri" w:hAnsi="Calibri" w:cs="Calibri"/>
                <w:b/>
                <w:i/>
                <w:color w:val="000000"/>
                <w:sz w:val="20"/>
                <w:lang w:eastAsia="ca-ES"/>
              </w:rPr>
              <w:t>Acabats, costures i reforços afecten la durabilitat, la resistència en ús i la fiabilitat (menys trencaments/incidències), am</w:t>
            </w:r>
            <w:r>
              <w:rPr>
                <w:rFonts w:ascii="Calibri" w:hAnsi="Calibri" w:cs="Calibri"/>
                <w:b/>
                <w:i/>
                <w:color w:val="000000"/>
                <w:sz w:val="20"/>
                <w:lang w:eastAsia="ca-ES"/>
              </w:rPr>
              <w:t xml:space="preserve">b impacte en el cost-eficàcia, </w:t>
            </w:r>
            <w:r w:rsidRPr="00AA0094">
              <w:rPr>
                <w:rFonts w:ascii="Calibri" w:hAnsi="Calibri" w:cs="Calibri"/>
                <w:b/>
                <w:i/>
                <w:color w:val="000000"/>
                <w:sz w:val="20"/>
                <w:lang w:eastAsia="ca-ES"/>
              </w:rPr>
              <w:t xml:space="preserve">en la qualitat el seu cicle de vida. És un aspecte de valor tècnic clarament lligat al producte </w:t>
            </w:r>
            <w:r>
              <w:rPr>
                <w:rFonts w:ascii="Calibri" w:hAnsi="Calibri" w:cs="Calibri"/>
                <w:b/>
                <w:i/>
                <w:color w:val="000000"/>
                <w:sz w:val="20"/>
                <w:lang w:eastAsia="ca-ES"/>
              </w:rPr>
              <w:t>lliurat</w:t>
            </w:r>
            <w:r w:rsidRPr="00AA0094">
              <w:rPr>
                <w:rFonts w:ascii="Calibri" w:hAnsi="Calibri" w:cs="Calibri"/>
                <w:b/>
                <w:i/>
                <w:color w:val="000000"/>
                <w:sz w:val="20"/>
                <w:lang w:eastAsia="ca-ES"/>
              </w:rPr>
              <w:t>.</w:t>
            </w:r>
          </w:p>
        </w:tc>
      </w:tr>
      <w:tr w:rsidR="009469AF" w:rsidRPr="00AA0094" w14:paraId="7C2FF776" w14:textId="77777777" w:rsidTr="00935B9F">
        <w:trPr>
          <w:trHeight w:val="1680"/>
          <w:tblHead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3BF393F2" w14:textId="77777777" w:rsidR="009469AF" w:rsidRPr="00AA0094" w:rsidRDefault="009469AF" w:rsidP="009469AF">
            <w:pPr>
              <w:jc w:val="center"/>
              <w:rPr>
                <w:rFonts w:ascii="Calibri" w:hAnsi="Calibri" w:cs="Calibri"/>
                <w:b/>
                <w:bCs/>
                <w:color w:val="000000"/>
                <w:sz w:val="20"/>
                <w:lang w:eastAsia="ca-ES"/>
              </w:rPr>
            </w:pPr>
            <w:r w:rsidRPr="00AA0094">
              <w:rPr>
                <w:rFonts w:ascii="Calibri" w:hAnsi="Calibri" w:cs="Calibri"/>
                <w:b/>
                <w:bCs/>
                <w:color w:val="000000"/>
                <w:sz w:val="20"/>
                <w:lang w:eastAsia="ca-ES"/>
              </w:rPr>
              <w:t>A.1.4</w:t>
            </w:r>
          </w:p>
        </w:tc>
        <w:tc>
          <w:tcPr>
            <w:tcW w:w="3259" w:type="dxa"/>
            <w:tcBorders>
              <w:top w:val="nil"/>
              <w:left w:val="nil"/>
              <w:bottom w:val="single" w:sz="4" w:space="0" w:color="auto"/>
              <w:right w:val="single" w:sz="4" w:space="0" w:color="auto"/>
            </w:tcBorders>
            <w:shd w:val="clear" w:color="auto" w:fill="auto"/>
            <w:vAlign w:val="center"/>
            <w:hideMark/>
          </w:tcPr>
          <w:p w14:paraId="0A7F82A9" w14:textId="77777777" w:rsidR="009469AF" w:rsidRPr="00AA0094" w:rsidRDefault="009469AF" w:rsidP="009469AF">
            <w:pPr>
              <w:rPr>
                <w:rFonts w:ascii="Calibri" w:hAnsi="Calibri" w:cs="Calibri"/>
                <w:b/>
                <w:bCs/>
                <w:color w:val="000000"/>
                <w:sz w:val="20"/>
                <w:lang w:eastAsia="ca-ES"/>
              </w:rPr>
            </w:pPr>
            <w:r w:rsidRPr="00AA0094">
              <w:rPr>
                <w:rFonts w:ascii="Calibri" w:hAnsi="Calibri" w:cs="Calibri"/>
                <w:b/>
                <w:bCs/>
                <w:color w:val="000000"/>
                <w:sz w:val="20"/>
                <w:lang w:eastAsia="ca-ES"/>
              </w:rPr>
              <w:t xml:space="preserve">Percepció de </w:t>
            </w:r>
            <w:proofErr w:type="spellStart"/>
            <w:r w:rsidRPr="00AA0094">
              <w:rPr>
                <w:rFonts w:ascii="Calibri" w:hAnsi="Calibri" w:cs="Calibri"/>
                <w:b/>
                <w:bCs/>
                <w:color w:val="000000"/>
                <w:sz w:val="20"/>
                <w:lang w:eastAsia="ca-ES"/>
              </w:rPr>
              <w:t>transpirabilitat</w:t>
            </w:r>
            <w:proofErr w:type="spellEnd"/>
            <w:r w:rsidRPr="00AA0094">
              <w:rPr>
                <w:rFonts w:ascii="Calibri" w:hAnsi="Calibri" w:cs="Calibri"/>
                <w:b/>
                <w:bCs/>
                <w:color w:val="000000"/>
                <w:sz w:val="20"/>
                <w:lang w:eastAsia="ca-ES"/>
              </w:rPr>
              <w:t xml:space="preserve">:  </w:t>
            </w:r>
            <w:r w:rsidRPr="00AA0094">
              <w:rPr>
                <w:rFonts w:ascii="Calibri" w:hAnsi="Calibri" w:cs="Calibri"/>
                <w:color w:val="000000"/>
                <w:sz w:val="20"/>
                <w:lang w:eastAsia="ca-ES"/>
              </w:rPr>
              <w:t>Es valorarà qualitativament el comportament percebut del teixit en termes de ventilació i gestió de la humitat.</w:t>
            </w:r>
          </w:p>
        </w:tc>
        <w:tc>
          <w:tcPr>
            <w:tcW w:w="1348" w:type="dxa"/>
            <w:tcBorders>
              <w:top w:val="nil"/>
              <w:left w:val="nil"/>
              <w:bottom w:val="single" w:sz="4" w:space="0" w:color="auto"/>
              <w:right w:val="single" w:sz="4" w:space="0" w:color="auto"/>
            </w:tcBorders>
            <w:shd w:val="clear" w:color="auto" w:fill="auto"/>
            <w:noWrap/>
            <w:vAlign w:val="center"/>
            <w:hideMark/>
          </w:tcPr>
          <w:p w14:paraId="451BD5B1" w14:textId="6CADF1D0" w:rsidR="009469AF" w:rsidRPr="00AA0094" w:rsidRDefault="002144F3" w:rsidP="009469AF">
            <w:pPr>
              <w:jc w:val="right"/>
              <w:rPr>
                <w:rFonts w:ascii="Calibri" w:hAnsi="Calibri" w:cs="Calibri"/>
                <w:color w:val="000000"/>
                <w:sz w:val="20"/>
                <w:lang w:eastAsia="ca-ES"/>
              </w:rPr>
            </w:pPr>
            <w:r>
              <w:rPr>
                <w:rFonts w:ascii="Calibri" w:hAnsi="Calibri" w:cs="Calibri"/>
                <w:color w:val="000000"/>
                <w:sz w:val="20"/>
                <w:lang w:eastAsia="ca-ES"/>
              </w:rPr>
              <w:t>2</w:t>
            </w:r>
            <w:r w:rsidR="009469AF" w:rsidRPr="00AA0094">
              <w:rPr>
                <w:rFonts w:ascii="Calibri" w:hAnsi="Calibri" w:cs="Calibri"/>
                <w:color w:val="000000"/>
                <w:sz w:val="20"/>
                <w:lang w:eastAsia="ca-ES"/>
              </w:rPr>
              <w:t>,00</w:t>
            </w:r>
          </w:p>
        </w:tc>
        <w:tc>
          <w:tcPr>
            <w:tcW w:w="1348" w:type="dxa"/>
            <w:tcBorders>
              <w:top w:val="nil"/>
              <w:left w:val="nil"/>
              <w:bottom w:val="single" w:sz="4" w:space="0" w:color="auto"/>
              <w:right w:val="single" w:sz="4" w:space="0" w:color="auto"/>
            </w:tcBorders>
            <w:shd w:val="clear" w:color="auto" w:fill="auto"/>
            <w:noWrap/>
            <w:vAlign w:val="center"/>
            <w:hideMark/>
          </w:tcPr>
          <w:p w14:paraId="57E1C8EE" w14:textId="77777777" w:rsidR="009469AF" w:rsidRPr="00AA0094" w:rsidRDefault="009469AF" w:rsidP="009469AF">
            <w:pPr>
              <w:jc w:val="right"/>
              <w:rPr>
                <w:rFonts w:ascii="Calibri" w:hAnsi="Calibri" w:cs="Calibri"/>
                <w:color w:val="000000"/>
                <w:sz w:val="20"/>
                <w:lang w:eastAsia="ca-ES"/>
              </w:rPr>
            </w:pPr>
            <w:r w:rsidRPr="00AA0094">
              <w:rPr>
                <w:rFonts w:ascii="Calibri" w:hAnsi="Calibri" w:cs="Calibri"/>
                <w:color w:val="000000"/>
                <w:sz w:val="20"/>
                <w:lang w:eastAsia="ca-ES"/>
              </w:rPr>
              <w:t>0,50</w:t>
            </w:r>
          </w:p>
        </w:tc>
        <w:tc>
          <w:tcPr>
            <w:tcW w:w="1348" w:type="dxa"/>
            <w:tcBorders>
              <w:top w:val="nil"/>
              <w:left w:val="nil"/>
              <w:bottom w:val="single" w:sz="4" w:space="0" w:color="auto"/>
              <w:right w:val="single" w:sz="4" w:space="0" w:color="auto"/>
            </w:tcBorders>
            <w:shd w:val="clear" w:color="auto" w:fill="auto"/>
            <w:noWrap/>
            <w:vAlign w:val="center"/>
            <w:hideMark/>
          </w:tcPr>
          <w:p w14:paraId="0BE6464E" w14:textId="77777777" w:rsidR="009469AF" w:rsidRPr="00AA0094" w:rsidRDefault="009469AF" w:rsidP="009469AF">
            <w:pPr>
              <w:jc w:val="right"/>
              <w:rPr>
                <w:rFonts w:ascii="Calibri" w:hAnsi="Calibri" w:cs="Calibri"/>
                <w:color w:val="000000"/>
                <w:sz w:val="20"/>
                <w:lang w:eastAsia="ca-ES"/>
              </w:rPr>
            </w:pPr>
            <w:r w:rsidRPr="00AA0094">
              <w:rPr>
                <w:rFonts w:ascii="Calibri" w:hAnsi="Calibri" w:cs="Calibri"/>
                <w:color w:val="000000"/>
                <w:sz w:val="20"/>
                <w:lang w:eastAsia="ca-ES"/>
              </w:rPr>
              <w:t>0,50</w:t>
            </w:r>
          </w:p>
        </w:tc>
        <w:tc>
          <w:tcPr>
            <w:tcW w:w="1349" w:type="dxa"/>
            <w:tcBorders>
              <w:top w:val="nil"/>
              <w:left w:val="nil"/>
              <w:bottom w:val="single" w:sz="4" w:space="0" w:color="auto"/>
              <w:right w:val="single" w:sz="4" w:space="0" w:color="auto"/>
            </w:tcBorders>
            <w:shd w:val="clear" w:color="auto" w:fill="auto"/>
            <w:noWrap/>
            <w:vAlign w:val="center"/>
            <w:hideMark/>
          </w:tcPr>
          <w:p w14:paraId="1C23CAC5" w14:textId="77777777" w:rsidR="009469AF" w:rsidRPr="00AA0094" w:rsidRDefault="009469AF" w:rsidP="009469AF">
            <w:pPr>
              <w:jc w:val="right"/>
              <w:rPr>
                <w:rFonts w:ascii="Calibri" w:hAnsi="Calibri" w:cs="Calibri"/>
                <w:b/>
                <w:bCs/>
                <w:color w:val="000000"/>
                <w:sz w:val="20"/>
                <w:lang w:eastAsia="ca-ES"/>
              </w:rPr>
            </w:pPr>
            <w:r w:rsidRPr="00AA0094">
              <w:rPr>
                <w:rFonts w:ascii="Calibri" w:hAnsi="Calibri" w:cs="Calibri"/>
                <w:b/>
                <w:bCs/>
                <w:color w:val="000000"/>
                <w:sz w:val="20"/>
                <w:lang w:eastAsia="ca-ES"/>
              </w:rPr>
              <w:t>3,00</w:t>
            </w:r>
          </w:p>
        </w:tc>
        <w:tc>
          <w:tcPr>
            <w:tcW w:w="5528" w:type="dxa"/>
            <w:tcBorders>
              <w:top w:val="nil"/>
              <w:left w:val="nil"/>
              <w:bottom w:val="single" w:sz="4" w:space="0" w:color="auto"/>
              <w:right w:val="single" w:sz="4" w:space="0" w:color="auto"/>
            </w:tcBorders>
            <w:shd w:val="clear" w:color="auto" w:fill="auto"/>
            <w:vAlign w:val="center"/>
            <w:hideMark/>
          </w:tcPr>
          <w:p w14:paraId="2426B665" w14:textId="191DFE15" w:rsidR="009469AF" w:rsidRPr="00AA0094" w:rsidRDefault="009469AF" w:rsidP="009469AF">
            <w:pPr>
              <w:rPr>
                <w:rFonts w:ascii="Calibri" w:hAnsi="Calibri" w:cs="Calibri"/>
                <w:b/>
                <w:i/>
                <w:color w:val="000000"/>
                <w:sz w:val="20"/>
                <w:lang w:eastAsia="ca-ES"/>
              </w:rPr>
            </w:pPr>
            <w:r w:rsidRPr="00AA0094">
              <w:rPr>
                <w:rFonts w:ascii="Calibri" w:hAnsi="Calibri" w:cs="Calibri"/>
                <w:b/>
                <w:i/>
                <w:color w:val="000000"/>
                <w:sz w:val="20"/>
                <w:lang w:eastAsia="ca-ES"/>
              </w:rPr>
              <w:t>La ventilació i la gestió de la humitat repercuteixen en el benestar i en la capacitat de treball durant la jornada, especialment en tasques amb activitat física o amb capes d’equipament. És una característica funcional del material en fase d’ús, vinculada a l’objecte del contracte.</w:t>
            </w:r>
          </w:p>
        </w:tc>
      </w:tr>
      <w:tr w:rsidR="009469AF" w:rsidRPr="00AA0094" w14:paraId="75285956" w14:textId="77777777" w:rsidTr="00935B9F">
        <w:trPr>
          <w:trHeight w:val="1680"/>
          <w:tblHead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5735619A" w14:textId="77777777" w:rsidR="009469AF" w:rsidRPr="00AA0094" w:rsidRDefault="009469AF" w:rsidP="009469AF">
            <w:pPr>
              <w:jc w:val="center"/>
              <w:rPr>
                <w:rFonts w:ascii="Calibri" w:hAnsi="Calibri" w:cs="Calibri"/>
                <w:b/>
                <w:bCs/>
                <w:color w:val="000000"/>
                <w:sz w:val="20"/>
                <w:lang w:eastAsia="ca-ES"/>
              </w:rPr>
            </w:pPr>
            <w:r w:rsidRPr="00AA0094">
              <w:rPr>
                <w:rFonts w:ascii="Calibri" w:hAnsi="Calibri" w:cs="Calibri"/>
                <w:b/>
                <w:bCs/>
                <w:color w:val="000000"/>
                <w:sz w:val="20"/>
                <w:lang w:eastAsia="ca-ES"/>
              </w:rPr>
              <w:lastRenderedPageBreak/>
              <w:t>A.1.5</w:t>
            </w:r>
          </w:p>
        </w:tc>
        <w:tc>
          <w:tcPr>
            <w:tcW w:w="3259" w:type="dxa"/>
            <w:tcBorders>
              <w:top w:val="nil"/>
              <w:left w:val="nil"/>
              <w:bottom w:val="single" w:sz="4" w:space="0" w:color="auto"/>
              <w:right w:val="single" w:sz="4" w:space="0" w:color="auto"/>
            </w:tcBorders>
            <w:shd w:val="clear" w:color="auto" w:fill="auto"/>
            <w:noWrap/>
            <w:vAlign w:val="center"/>
            <w:hideMark/>
          </w:tcPr>
          <w:p w14:paraId="35EE34FA" w14:textId="77777777" w:rsidR="009469AF" w:rsidRPr="00AA0094" w:rsidRDefault="009469AF" w:rsidP="009469AF">
            <w:pPr>
              <w:rPr>
                <w:rFonts w:ascii="Calibri" w:hAnsi="Calibri" w:cs="Calibri"/>
                <w:b/>
                <w:bCs/>
                <w:color w:val="000000"/>
                <w:sz w:val="20"/>
                <w:lang w:eastAsia="ca-ES"/>
              </w:rPr>
            </w:pPr>
            <w:r w:rsidRPr="00AA0094">
              <w:rPr>
                <w:rFonts w:ascii="Calibri" w:hAnsi="Calibri" w:cs="Calibri"/>
                <w:b/>
                <w:bCs/>
                <w:color w:val="000000"/>
                <w:sz w:val="20"/>
                <w:lang w:eastAsia="ca-ES"/>
              </w:rPr>
              <w:t xml:space="preserve">Percepció de lleugeresa: </w:t>
            </w:r>
            <w:r w:rsidRPr="00AA0094">
              <w:rPr>
                <w:rFonts w:ascii="Calibri" w:hAnsi="Calibri" w:cs="Calibri"/>
                <w:color w:val="000000"/>
                <w:sz w:val="20"/>
                <w:lang w:eastAsia="ca-ES"/>
              </w:rPr>
              <w:t>Es valorarà qualitativament la percepció de lleugeresa i el confort associat durant el moviment.</w:t>
            </w:r>
          </w:p>
        </w:tc>
        <w:tc>
          <w:tcPr>
            <w:tcW w:w="1348" w:type="dxa"/>
            <w:tcBorders>
              <w:top w:val="nil"/>
              <w:left w:val="nil"/>
              <w:bottom w:val="single" w:sz="4" w:space="0" w:color="auto"/>
              <w:right w:val="single" w:sz="4" w:space="0" w:color="auto"/>
            </w:tcBorders>
            <w:shd w:val="clear" w:color="auto" w:fill="auto"/>
            <w:noWrap/>
            <w:vAlign w:val="center"/>
            <w:hideMark/>
          </w:tcPr>
          <w:p w14:paraId="6576B51A" w14:textId="29016822" w:rsidR="009469AF" w:rsidRPr="00AA0094" w:rsidRDefault="002144F3" w:rsidP="009469AF">
            <w:pPr>
              <w:jc w:val="right"/>
              <w:rPr>
                <w:rFonts w:ascii="Calibri" w:hAnsi="Calibri" w:cs="Calibri"/>
                <w:color w:val="000000"/>
                <w:sz w:val="20"/>
                <w:lang w:eastAsia="ca-ES"/>
              </w:rPr>
            </w:pPr>
            <w:r>
              <w:rPr>
                <w:rFonts w:ascii="Calibri" w:hAnsi="Calibri" w:cs="Calibri"/>
                <w:color w:val="000000"/>
                <w:sz w:val="20"/>
                <w:lang w:eastAsia="ca-ES"/>
              </w:rPr>
              <w:t>2</w:t>
            </w:r>
            <w:r w:rsidR="009469AF" w:rsidRPr="00AA0094">
              <w:rPr>
                <w:rFonts w:ascii="Calibri" w:hAnsi="Calibri" w:cs="Calibri"/>
                <w:color w:val="000000"/>
                <w:sz w:val="20"/>
                <w:lang w:eastAsia="ca-ES"/>
              </w:rPr>
              <w:t>,00</w:t>
            </w:r>
          </w:p>
        </w:tc>
        <w:tc>
          <w:tcPr>
            <w:tcW w:w="1348" w:type="dxa"/>
            <w:tcBorders>
              <w:top w:val="nil"/>
              <w:left w:val="nil"/>
              <w:bottom w:val="single" w:sz="4" w:space="0" w:color="auto"/>
              <w:right w:val="single" w:sz="4" w:space="0" w:color="auto"/>
            </w:tcBorders>
            <w:shd w:val="clear" w:color="auto" w:fill="auto"/>
            <w:noWrap/>
            <w:vAlign w:val="center"/>
            <w:hideMark/>
          </w:tcPr>
          <w:p w14:paraId="160E85FB" w14:textId="77777777" w:rsidR="009469AF" w:rsidRPr="00AA0094" w:rsidRDefault="009469AF" w:rsidP="009469AF">
            <w:pPr>
              <w:jc w:val="right"/>
              <w:rPr>
                <w:rFonts w:ascii="Calibri" w:hAnsi="Calibri" w:cs="Calibri"/>
                <w:color w:val="000000"/>
                <w:sz w:val="20"/>
                <w:lang w:eastAsia="ca-ES"/>
              </w:rPr>
            </w:pPr>
            <w:r w:rsidRPr="00AA0094">
              <w:rPr>
                <w:rFonts w:ascii="Calibri" w:hAnsi="Calibri" w:cs="Calibri"/>
                <w:color w:val="000000"/>
                <w:sz w:val="20"/>
                <w:lang w:eastAsia="ca-ES"/>
              </w:rPr>
              <w:t>0,50</w:t>
            </w:r>
          </w:p>
        </w:tc>
        <w:tc>
          <w:tcPr>
            <w:tcW w:w="1348" w:type="dxa"/>
            <w:tcBorders>
              <w:top w:val="nil"/>
              <w:left w:val="nil"/>
              <w:bottom w:val="single" w:sz="4" w:space="0" w:color="auto"/>
              <w:right w:val="single" w:sz="4" w:space="0" w:color="auto"/>
            </w:tcBorders>
            <w:shd w:val="clear" w:color="auto" w:fill="auto"/>
            <w:noWrap/>
            <w:vAlign w:val="center"/>
            <w:hideMark/>
          </w:tcPr>
          <w:p w14:paraId="4636B85D" w14:textId="77777777" w:rsidR="009469AF" w:rsidRPr="00AA0094" w:rsidRDefault="009469AF" w:rsidP="009469AF">
            <w:pPr>
              <w:jc w:val="right"/>
              <w:rPr>
                <w:rFonts w:ascii="Calibri" w:hAnsi="Calibri" w:cs="Calibri"/>
                <w:color w:val="000000"/>
                <w:sz w:val="20"/>
                <w:lang w:eastAsia="ca-ES"/>
              </w:rPr>
            </w:pPr>
            <w:r w:rsidRPr="00AA0094">
              <w:rPr>
                <w:rFonts w:ascii="Calibri" w:hAnsi="Calibri" w:cs="Calibri"/>
                <w:color w:val="000000"/>
                <w:sz w:val="20"/>
                <w:lang w:eastAsia="ca-ES"/>
              </w:rPr>
              <w:t>0,50</w:t>
            </w:r>
          </w:p>
        </w:tc>
        <w:tc>
          <w:tcPr>
            <w:tcW w:w="1349" w:type="dxa"/>
            <w:tcBorders>
              <w:top w:val="nil"/>
              <w:left w:val="nil"/>
              <w:bottom w:val="single" w:sz="4" w:space="0" w:color="auto"/>
              <w:right w:val="single" w:sz="4" w:space="0" w:color="auto"/>
            </w:tcBorders>
            <w:shd w:val="clear" w:color="auto" w:fill="auto"/>
            <w:noWrap/>
            <w:vAlign w:val="center"/>
            <w:hideMark/>
          </w:tcPr>
          <w:p w14:paraId="3C4B9AE2" w14:textId="77777777" w:rsidR="009469AF" w:rsidRPr="00AA0094" w:rsidRDefault="009469AF" w:rsidP="009469AF">
            <w:pPr>
              <w:jc w:val="right"/>
              <w:rPr>
                <w:rFonts w:ascii="Calibri" w:hAnsi="Calibri" w:cs="Calibri"/>
                <w:b/>
                <w:bCs/>
                <w:color w:val="000000"/>
                <w:sz w:val="20"/>
                <w:lang w:eastAsia="ca-ES"/>
              </w:rPr>
            </w:pPr>
            <w:r w:rsidRPr="00AA0094">
              <w:rPr>
                <w:rFonts w:ascii="Calibri" w:hAnsi="Calibri" w:cs="Calibri"/>
                <w:b/>
                <w:bCs/>
                <w:color w:val="000000"/>
                <w:sz w:val="20"/>
                <w:lang w:eastAsia="ca-ES"/>
              </w:rPr>
              <w:t>3,00</w:t>
            </w:r>
          </w:p>
        </w:tc>
        <w:tc>
          <w:tcPr>
            <w:tcW w:w="5528" w:type="dxa"/>
            <w:tcBorders>
              <w:top w:val="nil"/>
              <w:left w:val="nil"/>
              <w:bottom w:val="single" w:sz="4" w:space="0" w:color="auto"/>
              <w:right w:val="single" w:sz="4" w:space="0" w:color="auto"/>
            </w:tcBorders>
            <w:shd w:val="clear" w:color="auto" w:fill="auto"/>
            <w:vAlign w:val="center"/>
            <w:hideMark/>
          </w:tcPr>
          <w:p w14:paraId="3B819470" w14:textId="2B1509B8" w:rsidR="009469AF" w:rsidRPr="00AA0094" w:rsidRDefault="009469AF" w:rsidP="009469AF">
            <w:pPr>
              <w:rPr>
                <w:rFonts w:ascii="Calibri" w:hAnsi="Calibri" w:cs="Calibri"/>
                <w:b/>
                <w:i/>
                <w:color w:val="000000"/>
                <w:sz w:val="20"/>
                <w:lang w:eastAsia="ca-ES"/>
              </w:rPr>
            </w:pPr>
            <w:r w:rsidRPr="00AA0094">
              <w:rPr>
                <w:rFonts w:ascii="Calibri" w:hAnsi="Calibri" w:cs="Calibri"/>
                <w:b/>
                <w:i/>
                <w:color w:val="000000"/>
                <w:sz w:val="20"/>
                <w:lang w:eastAsia="ca-ES"/>
              </w:rPr>
              <w:t>La lleugeresa condiciona la fatiga i el confort dinàmic; un producte més lleuger pot millorar mobilitat i tolerància a l’ús prolongat. Torna a ser un criteri qualitatiu directament relacionat amb la prestació esperada en l’ús.</w:t>
            </w:r>
          </w:p>
        </w:tc>
      </w:tr>
      <w:tr w:rsidR="009469AF" w:rsidRPr="00AA0094" w14:paraId="5845982E" w14:textId="77777777" w:rsidTr="00935B9F">
        <w:trPr>
          <w:trHeight w:val="1680"/>
          <w:tblHead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27F8317A" w14:textId="77777777" w:rsidR="009469AF" w:rsidRPr="00AA0094" w:rsidRDefault="009469AF" w:rsidP="009469AF">
            <w:pPr>
              <w:jc w:val="center"/>
              <w:rPr>
                <w:rFonts w:ascii="Calibri" w:hAnsi="Calibri" w:cs="Calibri"/>
                <w:b/>
                <w:bCs/>
                <w:color w:val="000000"/>
                <w:sz w:val="20"/>
                <w:lang w:eastAsia="ca-ES"/>
              </w:rPr>
            </w:pPr>
            <w:r w:rsidRPr="00AA0094">
              <w:rPr>
                <w:rFonts w:ascii="Calibri" w:hAnsi="Calibri" w:cs="Calibri"/>
                <w:b/>
                <w:bCs/>
                <w:color w:val="000000"/>
                <w:sz w:val="20"/>
                <w:lang w:eastAsia="ca-ES"/>
              </w:rPr>
              <w:t>A.1.6</w:t>
            </w:r>
          </w:p>
        </w:tc>
        <w:tc>
          <w:tcPr>
            <w:tcW w:w="3259" w:type="dxa"/>
            <w:tcBorders>
              <w:top w:val="nil"/>
              <w:left w:val="nil"/>
              <w:bottom w:val="single" w:sz="4" w:space="0" w:color="auto"/>
              <w:right w:val="single" w:sz="4" w:space="0" w:color="auto"/>
            </w:tcBorders>
            <w:shd w:val="clear" w:color="auto" w:fill="auto"/>
            <w:vAlign w:val="center"/>
            <w:hideMark/>
          </w:tcPr>
          <w:p w14:paraId="778EEB43" w14:textId="77777777" w:rsidR="009469AF" w:rsidRPr="00AA0094" w:rsidRDefault="009469AF" w:rsidP="009469AF">
            <w:pPr>
              <w:rPr>
                <w:rFonts w:ascii="Calibri" w:hAnsi="Calibri" w:cs="Calibri"/>
                <w:b/>
                <w:bCs/>
                <w:color w:val="000000"/>
                <w:sz w:val="20"/>
                <w:lang w:eastAsia="ca-ES"/>
              </w:rPr>
            </w:pPr>
            <w:r w:rsidRPr="00AA0094">
              <w:rPr>
                <w:rFonts w:ascii="Calibri" w:hAnsi="Calibri" w:cs="Calibri"/>
                <w:b/>
                <w:bCs/>
                <w:color w:val="000000"/>
                <w:sz w:val="20"/>
                <w:lang w:eastAsia="ca-ES"/>
              </w:rPr>
              <w:t xml:space="preserve">Qualitat i claredat de l’envasat i etiquetatge:  </w:t>
            </w:r>
            <w:r w:rsidRPr="00AA0094">
              <w:rPr>
                <w:rFonts w:ascii="Calibri" w:hAnsi="Calibri" w:cs="Calibri"/>
                <w:color w:val="000000"/>
                <w:sz w:val="20"/>
                <w:lang w:eastAsia="ca-ES"/>
              </w:rPr>
              <w:t>Es valorarà qualitativament la presentació (p. ex. envasat al buit, si s’ofereix) i la claredat de la identificació a l’envàs (tipologia, talla, caducitat i lot).</w:t>
            </w:r>
          </w:p>
        </w:tc>
        <w:tc>
          <w:tcPr>
            <w:tcW w:w="1348" w:type="dxa"/>
            <w:tcBorders>
              <w:top w:val="nil"/>
              <w:left w:val="nil"/>
              <w:bottom w:val="single" w:sz="4" w:space="0" w:color="auto"/>
              <w:right w:val="single" w:sz="4" w:space="0" w:color="auto"/>
            </w:tcBorders>
            <w:shd w:val="clear" w:color="auto" w:fill="auto"/>
            <w:noWrap/>
            <w:vAlign w:val="center"/>
            <w:hideMark/>
          </w:tcPr>
          <w:p w14:paraId="36206499" w14:textId="684EF4FF" w:rsidR="009469AF" w:rsidRPr="00AA0094" w:rsidRDefault="002144F3" w:rsidP="009469AF">
            <w:pPr>
              <w:jc w:val="right"/>
              <w:rPr>
                <w:rFonts w:ascii="Calibri" w:hAnsi="Calibri" w:cs="Calibri"/>
                <w:color w:val="000000"/>
                <w:sz w:val="20"/>
                <w:lang w:eastAsia="ca-ES"/>
              </w:rPr>
            </w:pPr>
            <w:r>
              <w:rPr>
                <w:rFonts w:ascii="Calibri" w:hAnsi="Calibri" w:cs="Calibri"/>
                <w:color w:val="000000"/>
                <w:sz w:val="20"/>
                <w:lang w:eastAsia="ca-ES"/>
              </w:rPr>
              <w:t>2</w:t>
            </w:r>
            <w:r w:rsidR="009469AF" w:rsidRPr="00AA0094">
              <w:rPr>
                <w:rFonts w:ascii="Calibri" w:hAnsi="Calibri" w:cs="Calibri"/>
                <w:color w:val="000000"/>
                <w:sz w:val="20"/>
                <w:lang w:eastAsia="ca-ES"/>
              </w:rPr>
              <w:t>,00</w:t>
            </w:r>
          </w:p>
        </w:tc>
        <w:tc>
          <w:tcPr>
            <w:tcW w:w="1348" w:type="dxa"/>
            <w:tcBorders>
              <w:top w:val="nil"/>
              <w:left w:val="nil"/>
              <w:bottom w:val="single" w:sz="4" w:space="0" w:color="auto"/>
              <w:right w:val="single" w:sz="4" w:space="0" w:color="auto"/>
            </w:tcBorders>
            <w:shd w:val="clear" w:color="auto" w:fill="auto"/>
            <w:noWrap/>
            <w:vAlign w:val="center"/>
            <w:hideMark/>
          </w:tcPr>
          <w:p w14:paraId="13C022C4" w14:textId="77777777" w:rsidR="009469AF" w:rsidRPr="00AA0094" w:rsidRDefault="009469AF" w:rsidP="009469AF">
            <w:pPr>
              <w:jc w:val="right"/>
              <w:rPr>
                <w:rFonts w:ascii="Calibri" w:hAnsi="Calibri" w:cs="Calibri"/>
                <w:color w:val="000000"/>
                <w:sz w:val="20"/>
                <w:lang w:eastAsia="ca-ES"/>
              </w:rPr>
            </w:pPr>
            <w:r w:rsidRPr="00AA0094">
              <w:rPr>
                <w:rFonts w:ascii="Calibri" w:hAnsi="Calibri" w:cs="Calibri"/>
                <w:color w:val="000000"/>
                <w:sz w:val="20"/>
                <w:lang w:eastAsia="ca-ES"/>
              </w:rPr>
              <w:t>0,50</w:t>
            </w:r>
          </w:p>
        </w:tc>
        <w:tc>
          <w:tcPr>
            <w:tcW w:w="1348" w:type="dxa"/>
            <w:tcBorders>
              <w:top w:val="nil"/>
              <w:left w:val="nil"/>
              <w:bottom w:val="single" w:sz="4" w:space="0" w:color="auto"/>
              <w:right w:val="single" w:sz="4" w:space="0" w:color="auto"/>
            </w:tcBorders>
            <w:shd w:val="clear" w:color="auto" w:fill="auto"/>
            <w:noWrap/>
            <w:vAlign w:val="center"/>
            <w:hideMark/>
          </w:tcPr>
          <w:p w14:paraId="4D02833B" w14:textId="77777777" w:rsidR="009469AF" w:rsidRPr="00AA0094" w:rsidRDefault="009469AF" w:rsidP="009469AF">
            <w:pPr>
              <w:jc w:val="right"/>
              <w:rPr>
                <w:rFonts w:ascii="Calibri" w:hAnsi="Calibri" w:cs="Calibri"/>
                <w:color w:val="000000"/>
                <w:sz w:val="20"/>
                <w:lang w:eastAsia="ca-ES"/>
              </w:rPr>
            </w:pPr>
            <w:r w:rsidRPr="00AA0094">
              <w:rPr>
                <w:rFonts w:ascii="Calibri" w:hAnsi="Calibri" w:cs="Calibri"/>
                <w:color w:val="000000"/>
                <w:sz w:val="20"/>
                <w:lang w:eastAsia="ca-ES"/>
              </w:rPr>
              <w:t>0,50</w:t>
            </w:r>
          </w:p>
        </w:tc>
        <w:tc>
          <w:tcPr>
            <w:tcW w:w="1349" w:type="dxa"/>
            <w:tcBorders>
              <w:top w:val="nil"/>
              <w:left w:val="nil"/>
              <w:bottom w:val="single" w:sz="4" w:space="0" w:color="auto"/>
              <w:right w:val="single" w:sz="4" w:space="0" w:color="auto"/>
            </w:tcBorders>
            <w:shd w:val="clear" w:color="auto" w:fill="auto"/>
            <w:noWrap/>
            <w:vAlign w:val="center"/>
            <w:hideMark/>
          </w:tcPr>
          <w:p w14:paraId="747159F4" w14:textId="77777777" w:rsidR="009469AF" w:rsidRPr="00AA0094" w:rsidRDefault="009469AF" w:rsidP="009469AF">
            <w:pPr>
              <w:jc w:val="right"/>
              <w:rPr>
                <w:rFonts w:ascii="Calibri" w:hAnsi="Calibri" w:cs="Calibri"/>
                <w:b/>
                <w:bCs/>
                <w:color w:val="000000"/>
                <w:sz w:val="20"/>
                <w:lang w:eastAsia="ca-ES"/>
              </w:rPr>
            </w:pPr>
            <w:r w:rsidRPr="00AA0094">
              <w:rPr>
                <w:rFonts w:ascii="Calibri" w:hAnsi="Calibri" w:cs="Calibri"/>
                <w:b/>
                <w:bCs/>
                <w:color w:val="000000"/>
                <w:sz w:val="20"/>
                <w:lang w:eastAsia="ca-ES"/>
              </w:rPr>
              <w:t>3,00</w:t>
            </w:r>
          </w:p>
        </w:tc>
        <w:tc>
          <w:tcPr>
            <w:tcW w:w="5528" w:type="dxa"/>
            <w:tcBorders>
              <w:top w:val="nil"/>
              <w:left w:val="nil"/>
              <w:bottom w:val="single" w:sz="4" w:space="0" w:color="auto"/>
              <w:right w:val="single" w:sz="4" w:space="0" w:color="auto"/>
            </w:tcBorders>
            <w:shd w:val="clear" w:color="auto" w:fill="auto"/>
            <w:vAlign w:val="center"/>
            <w:hideMark/>
          </w:tcPr>
          <w:p w14:paraId="3B94D895" w14:textId="0B8012D1" w:rsidR="009469AF" w:rsidRPr="00AA0094" w:rsidRDefault="009469AF" w:rsidP="009469AF">
            <w:pPr>
              <w:rPr>
                <w:rFonts w:ascii="Calibri" w:hAnsi="Calibri" w:cs="Calibri"/>
                <w:b/>
                <w:i/>
                <w:color w:val="000000"/>
                <w:sz w:val="20"/>
                <w:lang w:eastAsia="ca-ES"/>
              </w:rPr>
            </w:pPr>
            <w:r w:rsidRPr="00AA0094">
              <w:rPr>
                <w:rFonts w:ascii="Calibri" w:hAnsi="Calibri" w:cs="Calibri"/>
                <w:b/>
                <w:i/>
                <w:color w:val="000000"/>
                <w:sz w:val="20"/>
                <w:lang w:eastAsia="ca-ES"/>
              </w:rPr>
              <w:t xml:space="preserve">L’envasat i l’etiquetatge (tipologia, talla, caducitat i lot) són essencials per a traçabilitat, logística i seguretat del </w:t>
            </w:r>
            <w:r>
              <w:rPr>
                <w:rFonts w:ascii="Calibri" w:hAnsi="Calibri" w:cs="Calibri"/>
                <w:b/>
                <w:i/>
                <w:color w:val="000000"/>
                <w:sz w:val="20"/>
                <w:lang w:eastAsia="ca-ES"/>
              </w:rPr>
              <w:t>lliurament</w:t>
            </w:r>
            <w:r w:rsidRPr="00AA0094">
              <w:rPr>
                <w:rFonts w:ascii="Calibri" w:hAnsi="Calibri" w:cs="Calibri"/>
                <w:b/>
                <w:i/>
                <w:color w:val="000000"/>
                <w:sz w:val="20"/>
                <w:lang w:eastAsia="ca-ES"/>
              </w:rPr>
              <w:t>: eviten errors de distribució/ús, faciliten el control d’estocs i la gestió d’incidències. És una característica vinculada a la prestaci</w:t>
            </w:r>
            <w:r>
              <w:rPr>
                <w:rFonts w:ascii="Calibri" w:hAnsi="Calibri" w:cs="Calibri"/>
                <w:b/>
                <w:i/>
                <w:color w:val="000000"/>
                <w:sz w:val="20"/>
                <w:lang w:eastAsia="ca-ES"/>
              </w:rPr>
              <w:t>ó</w:t>
            </w:r>
            <w:r w:rsidRPr="00AA0094">
              <w:rPr>
                <w:rFonts w:ascii="Calibri" w:hAnsi="Calibri" w:cs="Calibri"/>
                <w:b/>
                <w:i/>
                <w:color w:val="000000"/>
                <w:sz w:val="20"/>
                <w:lang w:eastAsia="ca-ES"/>
              </w:rPr>
              <w:t xml:space="preserve"> i al seu cicle de vida (recepció, emmagatzematge, ús).</w:t>
            </w:r>
          </w:p>
        </w:tc>
      </w:tr>
      <w:tr w:rsidR="009469AF" w:rsidRPr="00AA0094" w14:paraId="61DEB47D" w14:textId="77777777" w:rsidTr="00935B9F">
        <w:trPr>
          <w:trHeight w:val="1680"/>
          <w:tblHead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00EC0491" w14:textId="77777777" w:rsidR="009469AF" w:rsidRPr="00AA0094" w:rsidRDefault="009469AF" w:rsidP="009469AF">
            <w:pPr>
              <w:jc w:val="center"/>
              <w:rPr>
                <w:rFonts w:ascii="Calibri" w:hAnsi="Calibri" w:cs="Calibri"/>
                <w:b/>
                <w:bCs/>
                <w:color w:val="000000"/>
                <w:sz w:val="20"/>
                <w:lang w:eastAsia="ca-ES"/>
              </w:rPr>
            </w:pPr>
            <w:r w:rsidRPr="00AA0094">
              <w:rPr>
                <w:rFonts w:ascii="Calibri" w:hAnsi="Calibri" w:cs="Calibri"/>
                <w:b/>
                <w:bCs/>
                <w:color w:val="000000"/>
                <w:sz w:val="20"/>
                <w:lang w:eastAsia="ca-ES"/>
              </w:rPr>
              <w:t>A.1.7</w:t>
            </w:r>
          </w:p>
        </w:tc>
        <w:tc>
          <w:tcPr>
            <w:tcW w:w="3259" w:type="dxa"/>
            <w:tcBorders>
              <w:top w:val="nil"/>
              <w:left w:val="nil"/>
              <w:bottom w:val="single" w:sz="4" w:space="0" w:color="auto"/>
              <w:right w:val="single" w:sz="4" w:space="0" w:color="auto"/>
            </w:tcBorders>
            <w:shd w:val="clear" w:color="auto" w:fill="auto"/>
            <w:vAlign w:val="center"/>
            <w:hideMark/>
          </w:tcPr>
          <w:p w14:paraId="7977D8B5" w14:textId="77777777" w:rsidR="009469AF" w:rsidRPr="00AA0094" w:rsidRDefault="009469AF" w:rsidP="009469AF">
            <w:pPr>
              <w:rPr>
                <w:rFonts w:ascii="Calibri" w:hAnsi="Calibri" w:cs="Calibri"/>
                <w:b/>
                <w:bCs/>
                <w:color w:val="000000"/>
                <w:sz w:val="20"/>
                <w:lang w:eastAsia="ca-ES"/>
              </w:rPr>
            </w:pPr>
            <w:r w:rsidRPr="00AA0094">
              <w:rPr>
                <w:rFonts w:ascii="Calibri" w:hAnsi="Calibri" w:cs="Calibri"/>
                <w:b/>
                <w:bCs/>
                <w:color w:val="000000"/>
                <w:sz w:val="20"/>
                <w:lang w:eastAsia="ca-ES"/>
              </w:rPr>
              <w:t xml:space="preserve">Subjecció i sensació d’estabilitat al peu: </w:t>
            </w:r>
            <w:r w:rsidRPr="00AA0094">
              <w:rPr>
                <w:rFonts w:ascii="Calibri" w:hAnsi="Calibri" w:cs="Calibri"/>
                <w:color w:val="000000"/>
                <w:sz w:val="20"/>
                <w:lang w:eastAsia="ca-ES"/>
              </w:rPr>
              <w:t>Es valorarà qualitativament la sensació de subjecció, seguretat i estabilitat durant la marxa i els girs, així com la percepció de protecció del peu (p. ex. major tancament de la sabata, si s’ofereix).</w:t>
            </w:r>
          </w:p>
        </w:tc>
        <w:tc>
          <w:tcPr>
            <w:tcW w:w="1348" w:type="dxa"/>
            <w:tcBorders>
              <w:top w:val="nil"/>
              <w:left w:val="nil"/>
              <w:bottom w:val="single" w:sz="4" w:space="0" w:color="auto"/>
              <w:right w:val="single" w:sz="4" w:space="0" w:color="auto"/>
            </w:tcBorders>
            <w:shd w:val="clear" w:color="auto" w:fill="auto"/>
            <w:noWrap/>
            <w:vAlign w:val="center"/>
            <w:hideMark/>
          </w:tcPr>
          <w:p w14:paraId="7A8350E5" w14:textId="77777777" w:rsidR="009469AF" w:rsidRPr="00AA0094" w:rsidRDefault="009469AF" w:rsidP="009469AF">
            <w:pPr>
              <w:jc w:val="right"/>
              <w:rPr>
                <w:rFonts w:ascii="Calibri" w:hAnsi="Calibri" w:cs="Calibri"/>
                <w:color w:val="000000"/>
                <w:sz w:val="20"/>
                <w:lang w:eastAsia="ca-ES"/>
              </w:rPr>
            </w:pPr>
            <w:r w:rsidRPr="00AA0094">
              <w:rPr>
                <w:rFonts w:ascii="Calibri" w:hAnsi="Calibri" w:cs="Calibri"/>
                <w:color w:val="000000"/>
                <w:sz w:val="20"/>
                <w:lang w:eastAsia="ca-ES"/>
              </w:rPr>
              <w:t>0,00</w:t>
            </w:r>
          </w:p>
        </w:tc>
        <w:tc>
          <w:tcPr>
            <w:tcW w:w="1348" w:type="dxa"/>
            <w:tcBorders>
              <w:top w:val="nil"/>
              <w:left w:val="nil"/>
              <w:bottom w:val="single" w:sz="4" w:space="0" w:color="auto"/>
              <w:right w:val="single" w:sz="4" w:space="0" w:color="auto"/>
            </w:tcBorders>
            <w:shd w:val="clear" w:color="auto" w:fill="auto"/>
            <w:noWrap/>
            <w:vAlign w:val="center"/>
            <w:hideMark/>
          </w:tcPr>
          <w:p w14:paraId="1AC35435" w14:textId="77777777" w:rsidR="009469AF" w:rsidRPr="00AA0094" w:rsidRDefault="009469AF" w:rsidP="009469AF">
            <w:pPr>
              <w:jc w:val="right"/>
              <w:rPr>
                <w:rFonts w:ascii="Calibri" w:hAnsi="Calibri" w:cs="Calibri"/>
                <w:color w:val="000000"/>
                <w:sz w:val="20"/>
                <w:lang w:eastAsia="ca-ES"/>
              </w:rPr>
            </w:pPr>
            <w:r w:rsidRPr="00AA0094">
              <w:rPr>
                <w:rFonts w:ascii="Calibri" w:hAnsi="Calibri" w:cs="Calibri"/>
                <w:color w:val="000000"/>
                <w:sz w:val="20"/>
                <w:lang w:eastAsia="ca-ES"/>
              </w:rPr>
              <w:t>0,00</w:t>
            </w:r>
          </w:p>
        </w:tc>
        <w:tc>
          <w:tcPr>
            <w:tcW w:w="1348" w:type="dxa"/>
            <w:tcBorders>
              <w:top w:val="nil"/>
              <w:left w:val="nil"/>
              <w:bottom w:val="single" w:sz="4" w:space="0" w:color="auto"/>
              <w:right w:val="single" w:sz="4" w:space="0" w:color="auto"/>
            </w:tcBorders>
            <w:shd w:val="clear" w:color="auto" w:fill="auto"/>
            <w:noWrap/>
            <w:vAlign w:val="center"/>
            <w:hideMark/>
          </w:tcPr>
          <w:p w14:paraId="52824833" w14:textId="77777777" w:rsidR="009469AF" w:rsidRPr="00AA0094" w:rsidRDefault="009469AF" w:rsidP="009469AF">
            <w:pPr>
              <w:jc w:val="right"/>
              <w:rPr>
                <w:rFonts w:ascii="Calibri" w:hAnsi="Calibri" w:cs="Calibri"/>
                <w:color w:val="000000"/>
                <w:sz w:val="20"/>
                <w:lang w:eastAsia="ca-ES"/>
              </w:rPr>
            </w:pPr>
            <w:r w:rsidRPr="00AA0094">
              <w:rPr>
                <w:rFonts w:ascii="Calibri" w:hAnsi="Calibri" w:cs="Calibri"/>
                <w:color w:val="000000"/>
                <w:sz w:val="20"/>
                <w:lang w:eastAsia="ca-ES"/>
              </w:rPr>
              <w:t>0,50</w:t>
            </w:r>
          </w:p>
        </w:tc>
        <w:tc>
          <w:tcPr>
            <w:tcW w:w="1349" w:type="dxa"/>
            <w:tcBorders>
              <w:top w:val="nil"/>
              <w:left w:val="nil"/>
              <w:bottom w:val="single" w:sz="4" w:space="0" w:color="auto"/>
              <w:right w:val="single" w:sz="4" w:space="0" w:color="auto"/>
            </w:tcBorders>
            <w:shd w:val="clear" w:color="auto" w:fill="auto"/>
            <w:noWrap/>
            <w:vAlign w:val="center"/>
            <w:hideMark/>
          </w:tcPr>
          <w:p w14:paraId="6B18A949" w14:textId="77777777" w:rsidR="009469AF" w:rsidRPr="00AA0094" w:rsidRDefault="009469AF" w:rsidP="009469AF">
            <w:pPr>
              <w:jc w:val="right"/>
              <w:rPr>
                <w:rFonts w:ascii="Calibri" w:hAnsi="Calibri" w:cs="Calibri"/>
                <w:b/>
                <w:bCs/>
                <w:color w:val="000000"/>
                <w:sz w:val="20"/>
                <w:lang w:eastAsia="ca-ES"/>
              </w:rPr>
            </w:pPr>
            <w:r w:rsidRPr="00AA0094">
              <w:rPr>
                <w:rFonts w:ascii="Calibri" w:hAnsi="Calibri" w:cs="Calibri"/>
                <w:b/>
                <w:bCs/>
                <w:color w:val="000000"/>
                <w:sz w:val="20"/>
                <w:lang w:eastAsia="ca-ES"/>
              </w:rPr>
              <w:t>0,50</w:t>
            </w:r>
          </w:p>
        </w:tc>
        <w:tc>
          <w:tcPr>
            <w:tcW w:w="5528" w:type="dxa"/>
            <w:tcBorders>
              <w:top w:val="nil"/>
              <w:left w:val="nil"/>
              <w:bottom w:val="single" w:sz="4" w:space="0" w:color="auto"/>
              <w:right w:val="single" w:sz="4" w:space="0" w:color="auto"/>
            </w:tcBorders>
            <w:shd w:val="clear" w:color="auto" w:fill="auto"/>
            <w:vAlign w:val="center"/>
            <w:hideMark/>
          </w:tcPr>
          <w:p w14:paraId="2C2350C7" w14:textId="086D948A" w:rsidR="009469AF" w:rsidRPr="00AA0094" w:rsidRDefault="009469AF" w:rsidP="009469AF">
            <w:pPr>
              <w:rPr>
                <w:rFonts w:ascii="Calibri" w:hAnsi="Calibri" w:cs="Calibri"/>
                <w:b/>
                <w:i/>
                <w:color w:val="000000"/>
                <w:sz w:val="20"/>
                <w:lang w:eastAsia="ca-ES"/>
              </w:rPr>
            </w:pPr>
            <w:r w:rsidRPr="00AA0094">
              <w:rPr>
                <w:rFonts w:ascii="Calibri" w:hAnsi="Calibri" w:cs="Calibri"/>
                <w:b/>
                <w:i/>
                <w:color w:val="000000"/>
                <w:sz w:val="20"/>
                <w:lang w:eastAsia="ca-ES"/>
              </w:rPr>
              <w:t>En calçat, la subjecció i estabilitat afecten la seguretat i funcionalitat en la marxa i girs (reducció del risc de relliscades/torsions) i la protecció del peu. Són atributs qualitatius intrínsecs a l’objecte del contracte (calçat de treball) i a la qualitat del seu rendiment en ús.</w:t>
            </w:r>
          </w:p>
        </w:tc>
      </w:tr>
      <w:tr w:rsidR="009469AF" w:rsidRPr="00AA0094" w14:paraId="2DDA17F0" w14:textId="77777777" w:rsidTr="00935B9F">
        <w:trPr>
          <w:trHeight w:val="1680"/>
          <w:tblHead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37BF0337" w14:textId="77777777" w:rsidR="009469AF" w:rsidRPr="00AA0094" w:rsidRDefault="009469AF" w:rsidP="009469AF">
            <w:pPr>
              <w:jc w:val="center"/>
              <w:rPr>
                <w:rFonts w:ascii="Calibri" w:hAnsi="Calibri" w:cs="Calibri"/>
                <w:b/>
                <w:bCs/>
                <w:color w:val="000000"/>
                <w:sz w:val="20"/>
                <w:lang w:eastAsia="ca-ES"/>
              </w:rPr>
            </w:pPr>
            <w:r w:rsidRPr="00AA0094">
              <w:rPr>
                <w:rFonts w:ascii="Calibri" w:hAnsi="Calibri" w:cs="Calibri"/>
                <w:b/>
                <w:bCs/>
                <w:color w:val="000000"/>
                <w:sz w:val="20"/>
                <w:lang w:eastAsia="ca-ES"/>
              </w:rPr>
              <w:t>A.1.8</w:t>
            </w:r>
          </w:p>
        </w:tc>
        <w:tc>
          <w:tcPr>
            <w:tcW w:w="3259" w:type="dxa"/>
            <w:tcBorders>
              <w:top w:val="nil"/>
              <w:left w:val="nil"/>
              <w:bottom w:val="single" w:sz="4" w:space="0" w:color="auto"/>
              <w:right w:val="single" w:sz="4" w:space="0" w:color="auto"/>
            </w:tcBorders>
            <w:shd w:val="clear" w:color="auto" w:fill="auto"/>
            <w:vAlign w:val="center"/>
            <w:hideMark/>
          </w:tcPr>
          <w:p w14:paraId="35EB2CB9" w14:textId="77777777" w:rsidR="009469AF" w:rsidRPr="00AA0094" w:rsidRDefault="009469AF" w:rsidP="009469AF">
            <w:pPr>
              <w:rPr>
                <w:rFonts w:ascii="Calibri" w:hAnsi="Calibri" w:cs="Calibri"/>
                <w:b/>
                <w:bCs/>
                <w:color w:val="000000"/>
                <w:sz w:val="20"/>
                <w:lang w:eastAsia="ca-ES"/>
              </w:rPr>
            </w:pPr>
            <w:r w:rsidRPr="00AA0094">
              <w:rPr>
                <w:rFonts w:ascii="Calibri" w:hAnsi="Calibri" w:cs="Calibri"/>
                <w:b/>
                <w:bCs/>
                <w:color w:val="000000"/>
                <w:sz w:val="20"/>
                <w:lang w:eastAsia="ca-ES"/>
              </w:rPr>
              <w:t xml:space="preserve">Funcionalitat i adaptabilitat del sistema de plantilla: </w:t>
            </w:r>
            <w:r w:rsidRPr="00AA0094">
              <w:rPr>
                <w:rFonts w:ascii="Calibri" w:hAnsi="Calibri" w:cs="Calibri"/>
                <w:color w:val="000000"/>
                <w:sz w:val="20"/>
                <w:lang w:eastAsia="ca-ES"/>
              </w:rPr>
              <w:t xml:space="preserve">Es valorarà qualitativament la </w:t>
            </w:r>
            <w:proofErr w:type="spellStart"/>
            <w:r w:rsidRPr="00AA0094">
              <w:rPr>
                <w:rFonts w:ascii="Calibri" w:hAnsi="Calibri" w:cs="Calibri"/>
                <w:color w:val="000000"/>
                <w:sz w:val="20"/>
                <w:lang w:eastAsia="ca-ES"/>
              </w:rPr>
              <w:t>practicitat</w:t>
            </w:r>
            <w:proofErr w:type="spellEnd"/>
            <w:r w:rsidRPr="00AA0094">
              <w:rPr>
                <w:rFonts w:ascii="Calibri" w:hAnsi="Calibri" w:cs="Calibri"/>
                <w:color w:val="000000"/>
                <w:sz w:val="20"/>
                <w:lang w:eastAsia="ca-ES"/>
              </w:rPr>
              <w:t xml:space="preserve"> del sistema de plantilles, la facilitat percebuda de retirada/col·locació i la possibilitat d’adaptació a necessitats individuals (p. ex. compatibilitat percebuda amb plantilles pròpies, si s’ofereix).</w:t>
            </w:r>
          </w:p>
        </w:tc>
        <w:tc>
          <w:tcPr>
            <w:tcW w:w="1348" w:type="dxa"/>
            <w:tcBorders>
              <w:top w:val="nil"/>
              <w:left w:val="nil"/>
              <w:bottom w:val="single" w:sz="4" w:space="0" w:color="auto"/>
              <w:right w:val="single" w:sz="4" w:space="0" w:color="auto"/>
            </w:tcBorders>
            <w:shd w:val="clear" w:color="auto" w:fill="auto"/>
            <w:noWrap/>
            <w:vAlign w:val="center"/>
            <w:hideMark/>
          </w:tcPr>
          <w:p w14:paraId="33167006" w14:textId="77777777" w:rsidR="009469AF" w:rsidRPr="00AA0094" w:rsidRDefault="009469AF" w:rsidP="009469AF">
            <w:pPr>
              <w:jc w:val="right"/>
              <w:rPr>
                <w:rFonts w:ascii="Calibri" w:hAnsi="Calibri" w:cs="Calibri"/>
                <w:color w:val="000000"/>
                <w:sz w:val="20"/>
                <w:lang w:eastAsia="ca-ES"/>
              </w:rPr>
            </w:pPr>
            <w:r w:rsidRPr="00AA0094">
              <w:rPr>
                <w:rFonts w:ascii="Calibri" w:hAnsi="Calibri" w:cs="Calibri"/>
                <w:color w:val="000000"/>
                <w:sz w:val="20"/>
                <w:lang w:eastAsia="ca-ES"/>
              </w:rPr>
              <w:t>0,00</w:t>
            </w:r>
          </w:p>
        </w:tc>
        <w:tc>
          <w:tcPr>
            <w:tcW w:w="1348" w:type="dxa"/>
            <w:tcBorders>
              <w:top w:val="nil"/>
              <w:left w:val="nil"/>
              <w:bottom w:val="single" w:sz="4" w:space="0" w:color="auto"/>
              <w:right w:val="single" w:sz="4" w:space="0" w:color="auto"/>
            </w:tcBorders>
            <w:shd w:val="clear" w:color="auto" w:fill="auto"/>
            <w:noWrap/>
            <w:vAlign w:val="center"/>
            <w:hideMark/>
          </w:tcPr>
          <w:p w14:paraId="7ED477CF" w14:textId="77777777" w:rsidR="009469AF" w:rsidRPr="00AA0094" w:rsidRDefault="009469AF" w:rsidP="009469AF">
            <w:pPr>
              <w:jc w:val="right"/>
              <w:rPr>
                <w:rFonts w:ascii="Calibri" w:hAnsi="Calibri" w:cs="Calibri"/>
                <w:color w:val="000000"/>
                <w:sz w:val="20"/>
                <w:lang w:eastAsia="ca-ES"/>
              </w:rPr>
            </w:pPr>
            <w:r w:rsidRPr="00AA0094">
              <w:rPr>
                <w:rFonts w:ascii="Calibri" w:hAnsi="Calibri" w:cs="Calibri"/>
                <w:color w:val="000000"/>
                <w:sz w:val="20"/>
                <w:lang w:eastAsia="ca-ES"/>
              </w:rPr>
              <w:t>0,00</w:t>
            </w:r>
          </w:p>
        </w:tc>
        <w:tc>
          <w:tcPr>
            <w:tcW w:w="1348" w:type="dxa"/>
            <w:tcBorders>
              <w:top w:val="nil"/>
              <w:left w:val="nil"/>
              <w:bottom w:val="single" w:sz="4" w:space="0" w:color="auto"/>
              <w:right w:val="single" w:sz="4" w:space="0" w:color="auto"/>
            </w:tcBorders>
            <w:shd w:val="clear" w:color="auto" w:fill="auto"/>
            <w:noWrap/>
            <w:vAlign w:val="center"/>
            <w:hideMark/>
          </w:tcPr>
          <w:p w14:paraId="3805340A" w14:textId="77777777" w:rsidR="009469AF" w:rsidRPr="00AA0094" w:rsidRDefault="009469AF" w:rsidP="009469AF">
            <w:pPr>
              <w:jc w:val="right"/>
              <w:rPr>
                <w:rFonts w:ascii="Calibri" w:hAnsi="Calibri" w:cs="Calibri"/>
                <w:color w:val="000000"/>
                <w:sz w:val="20"/>
                <w:lang w:eastAsia="ca-ES"/>
              </w:rPr>
            </w:pPr>
            <w:r w:rsidRPr="00AA0094">
              <w:rPr>
                <w:rFonts w:ascii="Calibri" w:hAnsi="Calibri" w:cs="Calibri"/>
                <w:color w:val="000000"/>
                <w:sz w:val="20"/>
                <w:lang w:eastAsia="ca-ES"/>
              </w:rPr>
              <w:t>0,50</w:t>
            </w:r>
          </w:p>
        </w:tc>
        <w:tc>
          <w:tcPr>
            <w:tcW w:w="1349" w:type="dxa"/>
            <w:tcBorders>
              <w:top w:val="nil"/>
              <w:left w:val="nil"/>
              <w:bottom w:val="single" w:sz="4" w:space="0" w:color="auto"/>
              <w:right w:val="single" w:sz="4" w:space="0" w:color="auto"/>
            </w:tcBorders>
            <w:shd w:val="clear" w:color="auto" w:fill="auto"/>
            <w:noWrap/>
            <w:vAlign w:val="center"/>
            <w:hideMark/>
          </w:tcPr>
          <w:p w14:paraId="3AAA3694" w14:textId="77777777" w:rsidR="009469AF" w:rsidRPr="00AA0094" w:rsidRDefault="009469AF" w:rsidP="009469AF">
            <w:pPr>
              <w:jc w:val="right"/>
              <w:rPr>
                <w:rFonts w:ascii="Calibri" w:hAnsi="Calibri" w:cs="Calibri"/>
                <w:b/>
                <w:bCs/>
                <w:color w:val="000000"/>
                <w:sz w:val="20"/>
                <w:lang w:eastAsia="ca-ES"/>
              </w:rPr>
            </w:pPr>
            <w:r w:rsidRPr="00AA0094">
              <w:rPr>
                <w:rFonts w:ascii="Calibri" w:hAnsi="Calibri" w:cs="Calibri"/>
                <w:b/>
                <w:bCs/>
                <w:color w:val="000000"/>
                <w:sz w:val="20"/>
                <w:lang w:eastAsia="ca-ES"/>
              </w:rPr>
              <w:t>0,50</w:t>
            </w:r>
          </w:p>
        </w:tc>
        <w:tc>
          <w:tcPr>
            <w:tcW w:w="5528" w:type="dxa"/>
            <w:tcBorders>
              <w:top w:val="nil"/>
              <w:left w:val="nil"/>
              <w:bottom w:val="single" w:sz="4" w:space="0" w:color="auto"/>
              <w:right w:val="single" w:sz="4" w:space="0" w:color="auto"/>
            </w:tcBorders>
            <w:shd w:val="clear" w:color="auto" w:fill="auto"/>
            <w:vAlign w:val="center"/>
            <w:hideMark/>
          </w:tcPr>
          <w:p w14:paraId="2EFCA887" w14:textId="59AFF216" w:rsidR="009469AF" w:rsidRPr="00AA0094" w:rsidRDefault="009469AF" w:rsidP="009469AF">
            <w:pPr>
              <w:rPr>
                <w:rFonts w:ascii="Calibri" w:hAnsi="Calibri" w:cs="Calibri"/>
                <w:b/>
                <w:i/>
                <w:color w:val="000000"/>
                <w:sz w:val="20"/>
                <w:lang w:eastAsia="ca-ES"/>
              </w:rPr>
            </w:pPr>
            <w:r w:rsidRPr="00AA0094">
              <w:rPr>
                <w:rFonts w:ascii="Calibri" w:hAnsi="Calibri" w:cs="Calibri"/>
                <w:b/>
                <w:i/>
                <w:color w:val="000000"/>
                <w:sz w:val="20"/>
                <w:lang w:eastAsia="ca-ES"/>
              </w:rPr>
              <w:t xml:space="preserve">La facilitat de retirada/col·locació i l’adaptació a necessitats individuals (compatibilitat amb plantilles pròpies, si s’ofereix) incideix en ergonomia, confort i adequació a l’usuari final, millorant la funcionalitat del producte en l’ús real. És un criteri qualitatiu lligat a </w:t>
            </w:r>
            <w:r>
              <w:rPr>
                <w:rFonts w:ascii="Calibri" w:hAnsi="Calibri" w:cs="Calibri"/>
                <w:b/>
                <w:i/>
                <w:color w:val="000000"/>
                <w:sz w:val="20"/>
                <w:lang w:eastAsia="ca-ES"/>
              </w:rPr>
              <w:t>la prestació i al cicle de vida.</w:t>
            </w:r>
          </w:p>
        </w:tc>
      </w:tr>
    </w:tbl>
    <w:p w14:paraId="22D52450" w14:textId="77777777" w:rsidR="006C5E63" w:rsidRDefault="006C5E63" w:rsidP="006C5E63">
      <w:pPr>
        <w:rPr>
          <w:rFonts w:asciiTheme="minorHAnsi" w:hAnsiTheme="minorHAnsi" w:cstheme="minorHAnsi"/>
          <w:b/>
          <w:bCs/>
          <w:szCs w:val="24"/>
          <w:lang w:eastAsia="es-ES"/>
        </w:rPr>
      </w:pPr>
    </w:p>
    <w:p w14:paraId="65DEC789" w14:textId="77777777" w:rsidR="006C5E63" w:rsidRDefault="006C5E63" w:rsidP="006C5E63">
      <w:pPr>
        <w:rPr>
          <w:rFonts w:asciiTheme="minorHAnsi" w:hAnsiTheme="minorHAnsi" w:cstheme="minorHAnsi"/>
          <w:b/>
          <w:bCs/>
          <w:szCs w:val="24"/>
          <w:lang w:eastAsia="es-ES"/>
        </w:rPr>
      </w:pPr>
    </w:p>
    <w:p w14:paraId="2E99AEA2" w14:textId="77777777" w:rsidR="006C5E63" w:rsidRDefault="006C5E63" w:rsidP="006C5E63">
      <w:pPr>
        <w:rPr>
          <w:rFonts w:asciiTheme="minorHAnsi" w:hAnsiTheme="minorHAnsi" w:cstheme="minorHAnsi"/>
          <w:b/>
          <w:bCs/>
          <w:szCs w:val="24"/>
          <w:lang w:eastAsia="es-ES"/>
        </w:rPr>
      </w:pPr>
    </w:p>
    <w:p w14:paraId="58CD4ADA" w14:textId="77777777" w:rsidR="006C5E63" w:rsidRDefault="006C5E63" w:rsidP="006C5E63">
      <w:pPr>
        <w:rPr>
          <w:rFonts w:asciiTheme="minorHAnsi" w:hAnsiTheme="minorHAnsi" w:cstheme="minorHAnsi"/>
          <w:b/>
          <w:bCs/>
          <w:szCs w:val="24"/>
          <w:lang w:eastAsia="es-ES"/>
        </w:rPr>
      </w:pPr>
    </w:p>
    <w:p w14:paraId="56BD6A68" w14:textId="77777777" w:rsidR="006C5E63" w:rsidRDefault="006C5E63" w:rsidP="006C5E63">
      <w:pPr>
        <w:rPr>
          <w:rFonts w:asciiTheme="minorHAnsi" w:hAnsiTheme="minorHAnsi" w:cstheme="minorHAnsi"/>
          <w:b/>
          <w:bCs/>
          <w:szCs w:val="24"/>
          <w:lang w:eastAsia="es-ES"/>
        </w:rPr>
      </w:pPr>
    </w:p>
    <w:p w14:paraId="3BA7F01F" w14:textId="77777777" w:rsidR="006C5E63" w:rsidRDefault="006C5E63" w:rsidP="006C5E63">
      <w:pPr>
        <w:rPr>
          <w:rFonts w:asciiTheme="minorHAnsi" w:hAnsiTheme="minorHAnsi" w:cstheme="minorHAnsi"/>
          <w:b/>
          <w:bCs/>
          <w:szCs w:val="24"/>
          <w:lang w:eastAsia="es-ES"/>
        </w:rPr>
        <w:sectPr w:rsidR="006C5E63" w:rsidSect="00AD3107">
          <w:pgSz w:w="16838" w:h="11906" w:orient="landscape"/>
          <w:pgMar w:top="1397" w:right="1440" w:bottom="1077" w:left="1440" w:header="680" w:footer="720" w:gutter="0"/>
          <w:cols w:space="708"/>
          <w:titlePg/>
          <w:docGrid w:linePitch="326"/>
        </w:sectPr>
      </w:pPr>
    </w:p>
    <w:p w14:paraId="34B3B505" w14:textId="77777777" w:rsidR="006C5E63" w:rsidRPr="00AA0094" w:rsidRDefault="006C5E63" w:rsidP="000341A5">
      <w:pPr>
        <w:pStyle w:val="Pargrafdellista"/>
        <w:numPr>
          <w:ilvl w:val="1"/>
          <w:numId w:val="39"/>
        </w:numPr>
        <w:autoSpaceDE w:val="0"/>
        <w:autoSpaceDN w:val="0"/>
        <w:adjustRightInd w:val="0"/>
        <w:spacing w:line="276" w:lineRule="auto"/>
        <w:contextualSpacing/>
        <w:rPr>
          <w:rStyle w:val="Ttol2Car"/>
          <w:rFonts w:asciiTheme="minorHAnsi" w:hAnsiTheme="minorHAnsi" w:cstheme="minorHAnsi"/>
          <w:b/>
          <w:szCs w:val="24"/>
        </w:rPr>
      </w:pPr>
      <w:r w:rsidRPr="00AA0094">
        <w:rPr>
          <w:rStyle w:val="Ttol2Car"/>
          <w:rFonts w:asciiTheme="minorHAnsi" w:hAnsiTheme="minorHAnsi" w:cstheme="minorHAnsi"/>
          <w:b/>
          <w:szCs w:val="24"/>
        </w:rPr>
        <w:lastRenderedPageBreak/>
        <w:t>Valoració màquines dispensadores</w:t>
      </w:r>
      <w:r>
        <w:rPr>
          <w:rStyle w:val="Ttol2Car"/>
          <w:rFonts w:asciiTheme="minorHAnsi" w:hAnsiTheme="minorHAnsi" w:cstheme="minorHAnsi"/>
          <w:b/>
          <w:szCs w:val="24"/>
        </w:rPr>
        <w:t>/ retornadores</w:t>
      </w:r>
      <w:r w:rsidRPr="00AA0094">
        <w:rPr>
          <w:rStyle w:val="Ttol2Car"/>
          <w:rFonts w:asciiTheme="minorHAnsi" w:hAnsiTheme="minorHAnsi" w:cstheme="minorHAnsi"/>
          <w:b/>
          <w:szCs w:val="24"/>
        </w:rPr>
        <w:tab/>
      </w:r>
      <w:r w:rsidRPr="00AA0094">
        <w:rPr>
          <w:rStyle w:val="Ttol2Car"/>
          <w:rFonts w:asciiTheme="minorHAnsi" w:hAnsiTheme="minorHAnsi" w:cstheme="minorHAnsi"/>
          <w:b/>
          <w:szCs w:val="24"/>
        </w:rPr>
        <w:tab/>
      </w:r>
      <w:r w:rsidRPr="00AA0094">
        <w:rPr>
          <w:rStyle w:val="Ttol2Car"/>
          <w:rFonts w:asciiTheme="minorHAnsi" w:hAnsiTheme="minorHAnsi" w:cstheme="minorHAnsi"/>
          <w:b/>
          <w:szCs w:val="24"/>
        </w:rPr>
        <w:tab/>
      </w:r>
      <w:r w:rsidRPr="00AA0094">
        <w:rPr>
          <w:rStyle w:val="Ttol2Car"/>
          <w:rFonts w:asciiTheme="minorHAnsi" w:hAnsiTheme="minorHAnsi" w:cstheme="minorHAnsi"/>
          <w:b/>
          <w:szCs w:val="24"/>
        </w:rPr>
        <w:tab/>
        <w:t xml:space="preserve">   </w:t>
      </w:r>
    </w:p>
    <w:p w14:paraId="6D345FE6" w14:textId="77777777" w:rsidR="006C5E63" w:rsidRPr="00E87A87" w:rsidRDefault="006C5E63" w:rsidP="006C5E63">
      <w:pPr>
        <w:pStyle w:val="Pargrafdellista"/>
        <w:autoSpaceDE w:val="0"/>
        <w:autoSpaceDN w:val="0"/>
        <w:adjustRightInd w:val="0"/>
        <w:spacing w:line="276" w:lineRule="auto"/>
        <w:ind w:left="0" w:right="107"/>
        <w:contextualSpacing/>
        <w:jc w:val="right"/>
        <w:rPr>
          <w:rStyle w:val="Ttol2Car"/>
          <w:rFonts w:asciiTheme="minorHAnsi" w:hAnsiTheme="minorHAnsi" w:cstheme="minorHAnsi"/>
          <w:b/>
          <w:bCs/>
          <w:szCs w:val="24"/>
          <w:lang w:eastAsia="es-ES"/>
        </w:rPr>
      </w:pPr>
      <w:r w:rsidRPr="00E87A87">
        <w:rPr>
          <w:rStyle w:val="Ttol2Car"/>
          <w:rFonts w:asciiTheme="minorHAnsi" w:hAnsiTheme="minorHAnsi" w:cstheme="minorHAnsi"/>
          <w:b/>
          <w:szCs w:val="24"/>
        </w:rPr>
        <w:tab/>
      </w:r>
      <w:r w:rsidRPr="00E87A87">
        <w:rPr>
          <w:rStyle w:val="Ttol2Car"/>
          <w:rFonts w:asciiTheme="minorHAnsi" w:hAnsiTheme="minorHAnsi" w:cstheme="minorHAnsi"/>
          <w:b/>
          <w:szCs w:val="24"/>
        </w:rPr>
        <w:tab/>
      </w:r>
      <w:r w:rsidRPr="00E87A87">
        <w:rPr>
          <w:rStyle w:val="Ttol2Car"/>
          <w:rFonts w:asciiTheme="minorHAnsi" w:hAnsiTheme="minorHAnsi" w:cstheme="minorHAnsi"/>
          <w:b/>
          <w:szCs w:val="24"/>
        </w:rPr>
        <w:tab/>
      </w:r>
      <w:r w:rsidRPr="00E87A87">
        <w:rPr>
          <w:rStyle w:val="Ttol2Car"/>
          <w:rFonts w:asciiTheme="minorHAnsi" w:hAnsiTheme="minorHAnsi" w:cstheme="minorHAnsi"/>
          <w:b/>
          <w:szCs w:val="24"/>
        </w:rPr>
        <w:tab/>
      </w:r>
      <w:r w:rsidRPr="00E87A87">
        <w:rPr>
          <w:rStyle w:val="Ttol2Car"/>
          <w:rFonts w:asciiTheme="minorHAnsi" w:hAnsiTheme="minorHAnsi" w:cstheme="minorHAnsi"/>
          <w:b/>
          <w:szCs w:val="24"/>
        </w:rPr>
        <w:tab/>
      </w:r>
      <w:r w:rsidRPr="00E87A87">
        <w:rPr>
          <w:rStyle w:val="Ttol2Car"/>
          <w:rFonts w:asciiTheme="minorHAnsi" w:hAnsiTheme="minorHAnsi" w:cstheme="minorHAnsi"/>
          <w:b/>
          <w:szCs w:val="24"/>
        </w:rPr>
        <w:tab/>
      </w:r>
      <w:r w:rsidRPr="00E87A87">
        <w:rPr>
          <w:rStyle w:val="Ttol2Car"/>
          <w:rFonts w:asciiTheme="minorHAnsi" w:hAnsiTheme="minorHAnsi" w:cstheme="minorHAnsi"/>
          <w:b/>
          <w:szCs w:val="24"/>
        </w:rPr>
        <w:tab/>
      </w:r>
      <w:r w:rsidRPr="00E87A87">
        <w:rPr>
          <w:rStyle w:val="Ttol2Car"/>
          <w:rFonts w:asciiTheme="minorHAnsi" w:hAnsiTheme="minorHAnsi" w:cstheme="minorHAnsi"/>
          <w:b/>
          <w:szCs w:val="24"/>
        </w:rPr>
        <w:tab/>
      </w:r>
      <w:r w:rsidRPr="00E87A87">
        <w:rPr>
          <w:rStyle w:val="Ttol2Car"/>
          <w:rFonts w:asciiTheme="minorHAnsi" w:hAnsiTheme="minorHAnsi" w:cstheme="minorHAnsi"/>
          <w:b/>
          <w:szCs w:val="24"/>
        </w:rPr>
        <w:tab/>
      </w:r>
      <w:r w:rsidRPr="00E87A87">
        <w:rPr>
          <w:rStyle w:val="Ttol2Car"/>
          <w:rFonts w:asciiTheme="minorHAnsi" w:hAnsiTheme="minorHAnsi" w:cstheme="minorHAnsi"/>
          <w:b/>
          <w:szCs w:val="24"/>
        </w:rPr>
        <w:tab/>
        <w:t xml:space="preserve">    </w:t>
      </w:r>
      <w:r w:rsidRPr="00E87A87">
        <w:rPr>
          <w:rFonts w:asciiTheme="minorHAnsi" w:hAnsiTheme="minorHAnsi" w:cstheme="minorHAnsi"/>
          <w:b/>
          <w:bCs/>
          <w:sz w:val="24"/>
          <w:szCs w:val="24"/>
          <w:lang w:eastAsia="es-ES"/>
        </w:rPr>
        <w:t xml:space="preserve">Fins a </w:t>
      </w:r>
      <w:r>
        <w:rPr>
          <w:rFonts w:asciiTheme="minorHAnsi" w:hAnsiTheme="minorHAnsi" w:cstheme="minorHAnsi"/>
          <w:b/>
          <w:bCs/>
          <w:sz w:val="24"/>
          <w:szCs w:val="24"/>
          <w:lang w:eastAsia="es-ES"/>
        </w:rPr>
        <w:t>6</w:t>
      </w:r>
      <w:r w:rsidRPr="00E87A87">
        <w:rPr>
          <w:rFonts w:asciiTheme="minorHAnsi" w:hAnsiTheme="minorHAnsi" w:cstheme="minorHAnsi"/>
          <w:b/>
          <w:bCs/>
          <w:sz w:val="24"/>
          <w:szCs w:val="24"/>
          <w:lang w:eastAsia="es-ES"/>
        </w:rPr>
        <w:t xml:space="preserve"> punts</w:t>
      </w:r>
    </w:p>
    <w:p w14:paraId="0D4FE7A7" w14:textId="77777777" w:rsidR="006C5E63" w:rsidRDefault="006C5E63" w:rsidP="006C5E63">
      <w:pPr>
        <w:autoSpaceDE w:val="0"/>
        <w:autoSpaceDN w:val="0"/>
        <w:adjustRightInd w:val="0"/>
        <w:spacing w:line="276" w:lineRule="auto"/>
        <w:contextualSpacing/>
        <w:jc w:val="both"/>
        <w:rPr>
          <w:rFonts w:asciiTheme="minorHAnsi" w:hAnsiTheme="minorHAnsi" w:cstheme="minorHAnsi"/>
          <w:color w:val="000000" w:themeColor="text1"/>
          <w:szCs w:val="24"/>
        </w:rPr>
      </w:pPr>
      <w:r>
        <w:rPr>
          <w:rFonts w:asciiTheme="minorHAnsi" w:hAnsiTheme="minorHAnsi" w:cstheme="minorHAnsi"/>
          <w:color w:val="000000" w:themeColor="text1"/>
          <w:szCs w:val="24"/>
        </w:rPr>
        <w:t>Aquest</w:t>
      </w:r>
      <w:r w:rsidRPr="00E87A87">
        <w:rPr>
          <w:rFonts w:asciiTheme="minorHAnsi" w:hAnsiTheme="minorHAnsi" w:cstheme="minorHAnsi"/>
          <w:color w:val="000000" w:themeColor="text1"/>
          <w:szCs w:val="24"/>
        </w:rPr>
        <w:t xml:space="preserve"> </w:t>
      </w:r>
      <w:r>
        <w:rPr>
          <w:rFonts w:asciiTheme="minorHAnsi" w:hAnsiTheme="minorHAnsi" w:cstheme="minorHAnsi"/>
          <w:color w:val="000000" w:themeColor="text1"/>
          <w:szCs w:val="24"/>
        </w:rPr>
        <w:t xml:space="preserve">apartat de la </w:t>
      </w:r>
      <w:r w:rsidRPr="00E87A87">
        <w:rPr>
          <w:rFonts w:asciiTheme="minorHAnsi" w:hAnsiTheme="minorHAnsi" w:cstheme="minorHAnsi"/>
          <w:color w:val="000000" w:themeColor="text1"/>
          <w:szCs w:val="24"/>
        </w:rPr>
        <w:t xml:space="preserve">memòria </w:t>
      </w:r>
      <w:r>
        <w:rPr>
          <w:rFonts w:asciiTheme="minorHAnsi" w:hAnsiTheme="minorHAnsi" w:cstheme="minorHAnsi"/>
          <w:color w:val="000000" w:themeColor="text1"/>
          <w:szCs w:val="24"/>
        </w:rPr>
        <w:t xml:space="preserve">(A.2) </w:t>
      </w:r>
      <w:r w:rsidRPr="00E87A87">
        <w:rPr>
          <w:rFonts w:asciiTheme="minorHAnsi" w:hAnsiTheme="minorHAnsi" w:cstheme="minorHAnsi"/>
          <w:color w:val="000000" w:themeColor="text1"/>
          <w:szCs w:val="24"/>
        </w:rPr>
        <w:t>haurà d’incloure la informació necessària per comprendre completament l’oferta i justificar qualitativament els aspectes que es valoraran mitjançant judici de valor</w:t>
      </w:r>
      <w:r>
        <w:rPr>
          <w:rFonts w:asciiTheme="minorHAnsi" w:hAnsiTheme="minorHAnsi" w:cstheme="minorHAnsi"/>
          <w:color w:val="000000" w:themeColor="text1"/>
          <w:szCs w:val="24"/>
        </w:rPr>
        <w:t xml:space="preserve">.  </w:t>
      </w:r>
      <w:r w:rsidRPr="000A62AE">
        <w:rPr>
          <w:rFonts w:asciiTheme="minorHAnsi" w:hAnsiTheme="minorHAnsi" w:cstheme="minorHAnsi"/>
          <w:color w:val="000000" w:themeColor="text1"/>
          <w:szCs w:val="24"/>
        </w:rPr>
        <w:t xml:space="preserve">Per a la valoració d’aquest criteri, no caldrà presentar cap mostra. </w:t>
      </w:r>
      <w:r w:rsidRPr="006C5E63">
        <w:rPr>
          <w:rFonts w:asciiTheme="minorHAnsi" w:hAnsiTheme="minorHAnsi" w:cstheme="minorHAnsi"/>
          <w:color w:val="000000" w:themeColor="text1"/>
          <w:szCs w:val="24"/>
        </w:rPr>
        <w:t>En cas que la comissió tècnica designada per valorar aquest criteri tingui dubtes a l’hora d’avaluar algun aspecte de les màquines, podrà requerir a les empreses licitadores documentació o suport addicional.</w:t>
      </w:r>
    </w:p>
    <w:p w14:paraId="4D76B720" w14:textId="77777777" w:rsidR="006C5E63" w:rsidRDefault="006C5E63" w:rsidP="006C5E63">
      <w:pPr>
        <w:autoSpaceDE w:val="0"/>
        <w:autoSpaceDN w:val="0"/>
        <w:adjustRightInd w:val="0"/>
        <w:spacing w:line="276" w:lineRule="auto"/>
        <w:contextualSpacing/>
        <w:jc w:val="both"/>
        <w:rPr>
          <w:rFonts w:asciiTheme="minorHAnsi" w:hAnsiTheme="minorHAnsi" w:cstheme="minorHAnsi"/>
          <w:color w:val="000000" w:themeColor="text1"/>
          <w:szCs w:val="24"/>
        </w:rPr>
      </w:pPr>
    </w:p>
    <w:p w14:paraId="5E5C2F13" w14:textId="77777777" w:rsidR="006C5E63" w:rsidRPr="006F0B16" w:rsidRDefault="006C5E63" w:rsidP="006C5E63">
      <w:pPr>
        <w:autoSpaceDE w:val="0"/>
        <w:autoSpaceDN w:val="0"/>
        <w:adjustRightInd w:val="0"/>
        <w:spacing w:line="276" w:lineRule="auto"/>
        <w:contextualSpacing/>
        <w:jc w:val="both"/>
        <w:rPr>
          <w:rFonts w:asciiTheme="minorHAnsi" w:hAnsiTheme="minorHAnsi" w:cstheme="minorHAnsi"/>
          <w:color w:val="000000" w:themeColor="text1"/>
          <w:szCs w:val="24"/>
        </w:rPr>
      </w:pPr>
      <w:r>
        <w:rPr>
          <w:rFonts w:asciiTheme="minorHAnsi" w:hAnsiTheme="minorHAnsi" w:cstheme="minorHAnsi"/>
          <w:color w:val="000000" w:themeColor="text1"/>
          <w:szCs w:val="24"/>
        </w:rPr>
        <w:t>Els materials i criteris valorables en l’apartat A.2 es detallen a continuació:</w:t>
      </w:r>
    </w:p>
    <w:p w14:paraId="1186CDB0" w14:textId="77777777" w:rsidR="006C5E63" w:rsidRDefault="006C5E63" w:rsidP="006C5E63">
      <w:pPr>
        <w:rPr>
          <w:rFonts w:asciiTheme="minorHAnsi" w:hAnsiTheme="minorHAnsi" w:cstheme="minorHAnsi"/>
          <w:b/>
          <w:bCs/>
          <w:szCs w:val="24"/>
          <w:lang w:eastAsia="es-ES"/>
        </w:rPr>
      </w:pPr>
    </w:p>
    <w:tbl>
      <w:tblPr>
        <w:tblW w:w="15388" w:type="dxa"/>
        <w:tblCellMar>
          <w:left w:w="70" w:type="dxa"/>
          <w:right w:w="70" w:type="dxa"/>
        </w:tblCellMar>
        <w:tblLook w:val="04A0" w:firstRow="1" w:lastRow="0" w:firstColumn="1" w:lastColumn="0" w:noHBand="0" w:noVBand="1"/>
      </w:tblPr>
      <w:tblGrid>
        <w:gridCol w:w="637"/>
        <w:gridCol w:w="5312"/>
        <w:gridCol w:w="2775"/>
        <w:gridCol w:w="6664"/>
      </w:tblGrid>
      <w:tr w:rsidR="006C5E63" w:rsidRPr="00AA0094" w14:paraId="1E1AB758" w14:textId="77777777" w:rsidTr="009B2C2F">
        <w:trPr>
          <w:trHeight w:val="300"/>
        </w:trPr>
        <w:tc>
          <w:tcPr>
            <w:tcW w:w="637" w:type="dxa"/>
            <w:vMerge w:val="restart"/>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7B8D8DFC" w14:textId="77777777" w:rsidR="006C5E63" w:rsidRPr="00AA0094" w:rsidRDefault="006C5E63" w:rsidP="009B2C2F">
            <w:pPr>
              <w:jc w:val="center"/>
              <w:rPr>
                <w:rFonts w:ascii="Calibri" w:hAnsi="Calibri" w:cs="Calibri"/>
                <w:b/>
                <w:bCs/>
                <w:color w:val="000000"/>
                <w:sz w:val="22"/>
                <w:szCs w:val="22"/>
                <w:lang w:eastAsia="ca-ES"/>
              </w:rPr>
            </w:pPr>
            <w:r w:rsidRPr="00AA0094">
              <w:rPr>
                <w:rFonts w:ascii="Calibri" w:hAnsi="Calibri" w:cs="Calibri"/>
                <w:b/>
                <w:bCs/>
                <w:color w:val="000000"/>
                <w:sz w:val="22"/>
                <w:szCs w:val="22"/>
                <w:lang w:eastAsia="ca-ES"/>
              </w:rPr>
              <w:t>A.2</w:t>
            </w:r>
          </w:p>
        </w:tc>
        <w:tc>
          <w:tcPr>
            <w:tcW w:w="5312" w:type="dxa"/>
            <w:vMerge w:val="restart"/>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008CED78" w14:textId="77777777" w:rsidR="006C5E63" w:rsidRPr="00AA0094" w:rsidRDefault="006C5E63" w:rsidP="009B2C2F">
            <w:pPr>
              <w:jc w:val="center"/>
              <w:rPr>
                <w:rFonts w:ascii="Calibri" w:hAnsi="Calibri" w:cs="Calibri"/>
                <w:b/>
                <w:bCs/>
                <w:color w:val="000000"/>
                <w:sz w:val="22"/>
                <w:szCs w:val="22"/>
                <w:lang w:eastAsia="ca-ES"/>
              </w:rPr>
            </w:pPr>
            <w:r w:rsidRPr="00AA0094">
              <w:rPr>
                <w:rFonts w:ascii="Calibri" w:hAnsi="Calibri" w:cs="Calibri"/>
                <w:b/>
                <w:bCs/>
                <w:color w:val="000000"/>
                <w:sz w:val="22"/>
                <w:szCs w:val="22"/>
                <w:lang w:eastAsia="ca-ES"/>
              </w:rPr>
              <w:t>Característiques funcionals i d’accessibilitat de la solució</w:t>
            </w:r>
          </w:p>
        </w:tc>
        <w:tc>
          <w:tcPr>
            <w:tcW w:w="2775" w:type="dxa"/>
            <w:tcBorders>
              <w:top w:val="single" w:sz="4" w:space="0" w:color="auto"/>
              <w:left w:val="nil"/>
              <w:bottom w:val="single" w:sz="4" w:space="0" w:color="auto"/>
              <w:right w:val="single" w:sz="4" w:space="0" w:color="auto"/>
            </w:tcBorders>
            <w:shd w:val="clear" w:color="000000" w:fill="D9E1F2"/>
            <w:noWrap/>
            <w:vAlign w:val="center"/>
            <w:hideMark/>
          </w:tcPr>
          <w:p w14:paraId="397EBDE1" w14:textId="77777777" w:rsidR="006C5E63" w:rsidRPr="00AA0094" w:rsidRDefault="006C5E63" w:rsidP="009B2C2F">
            <w:pPr>
              <w:jc w:val="center"/>
              <w:rPr>
                <w:rFonts w:ascii="Calibri" w:hAnsi="Calibri" w:cs="Calibri"/>
                <w:b/>
                <w:bCs/>
                <w:color w:val="000000"/>
                <w:sz w:val="22"/>
                <w:szCs w:val="22"/>
                <w:lang w:eastAsia="ca-ES"/>
              </w:rPr>
            </w:pPr>
            <w:r w:rsidRPr="008C558A">
              <w:rPr>
                <w:rFonts w:ascii="Calibri" w:hAnsi="Calibri" w:cs="Calibri"/>
                <w:b/>
                <w:bCs/>
                <w:color w:val="000000"/>
                <w:sz w:val="22"/>
                <w:szCs w:val="22"/>
                <w:lang w:eastAsia="ca-ES"/>
              </w:rPr>
              <w:t>PUNTUACIÓ</w:t>
            </w:r>
          </w:p>
        </w:tc>
        <w:tc>
          <w:tcPr>
            <w:tcW w:w="6664" w:type="dxa"/>
            <w:vMerge w:val="restart"/>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4E473DCD" w14:textId="77777777" w:rsidR="006C5E63" w:rsidRPr="00AA0094" w:rsidRDefault="006C5E63" w:rsidP="009B2C2F">
            <w:pPr>
              <w:jc w:val="center"/>
              <w:rPr>
                <w:rFonts w:ascii="Calibri" w:hAnsi="Calibri" w:cs="Calibri"/>
                <w:b/>
                <w:bCs/>
                <w:color w:val="000000"/>
                <w:sz w:val="22"/>
                <w:szCs w:val="22"/>
                <w:lang w:eastAsia="ca-ES"/>
              </w:rPr>
            </w:pPr>
            <w:r w:rsidRPr="00AA0094">
              <w:rPr>
                <w:rFonts w:ascii="Calibri" w:hAnsi="Calibri" w:cs="Calibri"/>
                <w:b/>
                <w:bCs/>
                <w:color w:val="000000"/>
                <w:sz w:val="22"/>
                <w:szCs w:val="22"/>
                <w:lang w:eastAsia="ca-ES"/>
              </w:rPr>
              <w:t>Justificació</w:t>
            </w:r>
          </w:p>
        </w:tc>
      </w:tr>
      <w:tr w:rsidR="006C5E63" w:rsidRPr="00AA0094" w14:paraId="0450BC54" w14:textId="77777777" w:rsidTr="009B2C2F">
        <w:trPr>
          <w:trHeight w:val="600"/>
        </w:trPr>
        <w:tc>
          <w:tcPr>
            <w:tcW w:w="637" w:type="dxa"/>
            <w:vMerge/>
            <w:tcBorders>
              <w:top w:val="single" w:sz="4" w:space="0" w:color="auto"/>
              <w:left w:val="single" w:sz="4" w:space="0" w:color="auto"/>
              <w:bottom w:val="single" w:sz="4" w:space="0" w:color="auto"/>
              <w:right w:val="single" w:sz="4" w:space="0" w:color="auto"/>
            </w:tcBorders>
            <w:vAlign w:val="center"/>
            <w:hideMark/>
          </w:tcPr>
          <w:p w14:paraId="01F86498" w14:textId="77777777" w:rsidR="006C5E63" w:rsidRPr="00AA0094" w:rsidRDefault="006C5E63" w:rsidP="009B2C2F">
            <w:pPr>
              <w:rPr>
                <w:rFonts w:ascii="Calibri" w:hAnsi="Calibri" w:cs="Calibri"/>
                <w:b/>
                <w:bCs/>
                <w:color w:val="000000"/>
                <w:sz w:val="22"/>
                <w:szCs w:val="22"/>
                <w:lang w:eastAsia="ca-ES"/>
              </w:rPr>
            </w:pPr>
          </w:p>
        </w:tc>
        <w:tc>
          <w:tcPr>
            <w:tcW w:w="5312" w:type="dxa"/>
            <w:vMerge/>
            <w:tcBorders>
              <w:top w:val="single" w:sz="4" w:space="0" w:color="auto"/>
              <w:left w:val="single" w:sz="4" w:space="0" w:color="auto"/>
              <w:bottom w:val="single" w:sz="4" w:space="0" w:color="auto"/>
              <w:right w:val="single" w:sz="4" w:space="0" w:color="auto"/>
            </w:tcBorders>
            <w:vAlign w:val="center"/>
            <w:hideMark/>
          </w:tcPr>
          <w:p w14:paraId="3137C27B" w14:textId="77777777" w:rsidR="006C5E63" w:rsidRPr="00AA0094" w:rsidRDefault="006C5E63" w:rsidP="009B2C2F">
            <w:pPr>
              <w:rPr>
                <w:rFonts w:ascii="Calibri" w:hAnsi="Calibri" w:cs="Calibri"/>
                <w:b/>
                <w:bCs/>
                <w:color w:val="000000"/>
                <w:sz w:val="22"/>
                <w:szCs w:val="22"/>
                <w:lang w:eastAsia="ca-ES"/>
              </w:rPr>
            </w:pPr>
          </w:p>
        </w:tc>
        <w:tc>
          <w:tcPr>
            <w:tcW w:w="2775" w:type="dxa"/>
            <w:tcBorders>
              <w:top w:val="nil"/>
              <w:left w:val="nil"/>
              <w:bottom w:val="single" w:sz="4" w:space="0" w:color="auto"/>
              <w:right w:val="single" w:sz="4" w:space="0" w:color="auto"/>
            </w:tcBorders>
            <w:shd w:val="clear" w:color="000000" w:fill="D9E1F2"/>
            <w:vAlign w:val="center"/>
            <w:hideMark/>
          </w:tcPr>
          <w:p w14:paraId="432CC96B" w14:textId="77777777" w:rsidR="006C5E63" w:rsidRPr="00AA0094" w:rsidRDefault="006C5E63" w:rsidP="009B2C2F">
            <w:pPr>
              <w:jc w:val="center"/>
              <w:rPr>
                <w:rFonts w:ascii="Calibri" w:hAnsi="Calibri" w:cs="Calibri"/>
                <w:b/>
                <w:bCs/>
                <w:color w:val="000000"/>
                <w:sz w:val="22"/>
                <w:szCs w:val="22"/>
                <w:lang w:eastAsia="ca-ES"/>
              </w:rPr>
            </w:pPr>
            <w:r w:rsidRPr="00AA0094">
              <w:rPr>
                <w:rFonts w:ascii="Calibri" w:hAnsi="Calibri" w:cs="Calibri"/>
                <w:b/>
                <w:bCs/>
                <w:color w:val="000000"/>
                <w:sz w:val="22"/>
                <w:szCs w:val="22"/>
                <w:lang w:eastAsia="ca-ES"/>
              </w:rPr>
              <w:t>Màquines dispensadores/retornadores</w:t>
            </w:r>
          </w:p>
        </w:tc>
        <w:tc>
          <w:tcPr>
            <w:tcW w:w="6664" w:type="dxa"/>
            <w:vMerge/>
            <w:tcBorders>
              <w:top w:val="single" w:sz="4" w:space="0" w:color="auto"/>
              <w:left w:val="single" w:sz="4" w:space="0" w:color="auto"/>
              <w:bottom w:val="single" w:sz="4" w:space="0" w:color="auto"/>
              <w:right w:val="single" w:sz="4" w:space="0" w:color="auto"/>
            </w:tcBorders>
            <w:vAlign w:val="center"/>
            <w:hideMark/>
          </w:tcPr>
          <w:p w14:paraId="2837EB75" w14:textId="77777777" w:rsidR="006C5E63" w:rsidRPr="00AA0094" w:rsidRDefault="006C5E63" w:rsidP="009B2C2F">
            <w:pPr>
              <w:rPr>
                <w:rFonts w:ascii="Calibri" w:hAnsi="Calibri" w:cs="Calibri"/>
                <w:b/>
                <w:bCs/>
                <w:color w:val="000000"/>
                <w:sz w:val="22"/>
                <w:szCs w:val="22"/>
                <w:lang w:eastAsia="ca-ES"/>
              </w:rPr>
            </w:pPr>
          </w:p>
        </w:tc>
      </w:tr>
      <w:tr w:rsidR="006C5E63" w:rsidRPr="00AA0094" w14:paraId="792AF09C" w14:textId="77777777" w:rsidTr="009B2C2F">
        <w:trPr>
          <w:trHeight w:val="120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2855874F" w14:textId="77777777" w:rsidR="006C5E63" w:rsidRPr="00AA0094" w:rsidRDefault="006C5E63" w:rsidP="009B2C2F">
            <w:pPr>
              <w:jc w:val="center"/>
              <w:rPr>
                <w:rFonts w:ascii="Calibri" w:hAnsi="Calibri" w:cs="Calibri"/>
                <w:b/>
                <w:bCs/>
                <w:color w:val="000000"/>
                <w:sz w:val="22"/>
                <w:szCs w:val="22"/>
                <w:lang w:eastAsia="ca-ES"/>
              </w:rPr>
            </w:pPr>
            <w:r w:rsidRPr="00AA0094">
              <w:rPr>
                <w:rFonts w:ascii="Calibri" w:hAnsi="Calibri" w:cs="Calibri"/>
                <w:b/>
                <w:bCs/>
                <w:color w:val="000000"/>
                <w:sz w:val="22"/>
                <w:szCs w:val="22"/>
                <w:lang w:eastAsia="ca-ES"/>
              </w:rPr>
              <w:t>A.2.1</w:t>
            </w:r>
          </w:p>
        </w:tc>
        <w:tc>
          <w:tcPr>
            <w:tcW w:w="5312" w:type="dxa"/>
            <w:tcBorders>
              <w:top w:val="nil"/>
              <w:left w:val="nil"/>
              <w:bottom w:val="single" w:sz="4" w:space="0" w:color="auto"/>
              <w:right w:val="single" w:sz="4" w:space="0" w:color="auto"/>
            </w:tcBorders>
            <w:shd w:val="clear" w:color="auto" w:fill="auto"/>
            <w:vAlign w:val="center"/>
            <w:hideMark/>
          </w:tcPr>
          <w:p w14:paraId="74349C4A" w14:textId="77777777" w:rsidR="006C5E63" w:rsidRPr="00AA0094" w:rsidRDefault="006C5E63" w:rsidP="009B2C2F">
            <w:pPr>
              <w:rPr>
                <w:rFonts w:ascii="Calibri" w:hAnsi="Calibri" w:cs="Calibri"/>
                <w:color w:val="000000"/>
                <w:sz w:val="22"/>
                <w:szCs w:val="22"/>
                <w:lang w:eastAsia="ca-ES"/>
              </w:rPr>
            </w:pPr>
            <w:proofErr w:type="spellStart"/>
            <w:r w:rsidRPr="00AA0094">
              <w:rPr>
                <w:rFonts w:ascii="Calibri" w:hAnsi="Calibri" w:cs="Calibri"/>
                <w:b/>
                <w:bCs/>
                <w:color w:val="000000"/>
                <w:sz w:val="22"/>
                <w:szCs w:val="22"/>
                <w:lang w:eastAsia="ca-ES"/>
              </w:rPr>
              <w:t>Intuïtivitat</w:t>
            </w:r>
            <w:proofErr w:type="spellEnd"/>
            <w:r w:rsidRPr="00AA0094">
              <w:rPr>
                <w:rFonts w:ascii="Calibri" w:hAnsi="Calibri" w:cs="Calibri"/>
                <w:b/>
                <w:bCs/>
                <w:color w:val="000000"/>
                <w:sz w:val="22"/>
                <w:szCs w:val="22"/>
                <w:lang w:eastAsia="ca-ES"/>
              </w:rPr>
              <w:t xml:space="preserve"> i facilitat d’ús: </w:t>
            </w:r>
            <w:r w:rsidRPr="00AA0094">
              <w:rPr>
                <w:rFonts w:ascii="Calibri" w:hAnsi="Calibri" w:cs="Calibri"/>
                <w:color w:val="000000"/>
                <w:sz w:val="22"/>
                <w:szCs w:val="22"/>
                <w:lang w:eastAsia="ca-ES"/>
              </w:rPr>
              <w:t>Claredat de la interacció, comprensió immediata del procés, i coherència de la interfície (p. ex. ús de pictogrames, missatges i guiat).</w:t>
            </w:r>
          </w:p>
        </w:tc>
        <w:tc>
          <w:tcPr>
            <w:tcW w:w="2775" w:type="dxa"/>
            <w:tcBorders>
              <w:top w:val="nil"/>
              <w:left w:val="nil"/>
              <w:bottom w:val="single" w:sz="4" w:space="0" w:color="auto"/>
              <w:right w:val="single" w:sz="4" w:space="0" w:color="auto"/>
            </w:tcBorders>
            <w:shd w:val="clear" w:color="auto" w:fill="auto"/>
            <w:noWrap/>
            <w:vAlign w:val="center"/>
            <w:hideMark/>
          </w:tcPr>
          <w:p w14:paraId="215CC4BC" w14:textId="77777777" w:rsidR="006C5E63" w:rsidRPr="00AA0094" w:rsidRDefault="006C5E63" w:rsidP="009B2C2F">
            <w:pPr>
              <w:jc w:val="right"/>
              <w:rPr>
                <w:rFonts w:ascii="Calibri" w:hAnsi="Calibri" w:cs="Calibri"/>
                <w:color w:val="000000"/>
                <w:sz w:val="22"/>
                <w:szCs w:val="22"/>
                <w:lang w:eastAsia="ca-ES"/>
              </w:rPr>
            </w:pPr>
            <w:r w:rsidRPr="00AA0094">
              <w:rPr>
                <w:rFonts w:ascii="Calibri" w:hAnsi="Calibri" w:cs="Calibri"/>
                <w:color w:val="000000"/>
                <w:sz w:val="22"/>
                <w:szCs w:val="22"/>
                <w:lang w:eastAsia="ca-ES"/>
              </w:rPr>
              <w:t>1,50</w:t>
            </w:r>
          </w:p>
        </w:tc>
        <w:tc>
          <w:tcPr>
            <w:tcW w:w="6664" w:type="dxa"/>
            <w:tcBorders>
              <w:top w:val="nil"/>
              <w:left w:val="nil"/>
              <w:bottom w:val="single" w:sz="4" w:space="0" w:color="auto"/>
              <w:right w:val="single" w:sz="4" w:space="0" w:color="auto"/>
            </w:tcBorders>
            <w:shd w:val="clear" w:color="auto" w:fill="auto"/>
            <w:vAlign w:val="center"/>
            <w:hideMark/>
          </w:tcPr>
          <w:p w14:paraId="7EF431E4" w14:textId="77777777" w:rsidR="006C5E63" w:rsidRPr="00AA0094" w:rsidRDefault="006C5E63" w:rsidP="009B2C2F">
            <w:pPr>
              <w:rPr>
                <w:rFonts w:ascii="Calibri" w:hAnsi="Calibri" w:cs="Calibri"/>
                <w:b/>
                <w:i/>
                <w:color w:val="000000"/>
                <w:sz w:val="22"/>
                <w:szCs w:val="22"/>
                <w:lang w:eastAsia="ca-ES"/>
              </w:rPr>
            </w:pPr>
            <w:r w:rsidRPr="00AA0094">
              <w:rPr>
                <w:rFonts w:ascii="Calibri" w:hAnsi="Calibri" w:cs="Calibri"/>
                <w:b/>
                <w:i/>
                <w:color w:val="000000"/>
                <w:sz w:val="22"/>
                <w:szCs w:val="22"/>
                <w:lang w:eastAsia="ca-ES"/>
              </w:rPr>
              <w:t>És un criteri vinculat a l’objecte perquè avalua la qualitat i el valor tècnic de la interfície de la màquina (pictogrames, missatges, guiat), que condiciona directament la correcta utilització i la reducció d’errors en el procés de dispensació. L’article 145 admet criteris qualitatius sobre característiques funcionals i accessibilitat/disseny per a totes les persones usuàries, plenament aplicables a una interfície d’ús.</w:t>
            </w:r>
          </w:p>
        </w:tc>
      </w:tr>
      <w:tr w:rsidR="006C5E63" w:rsidRPr="00AA0094" w14:paraId="27C04EC5" w14:textId="77777777" w:rsidTr="009B2C2F">
        <w:trPr>
          <w:trHeight w:val="1451"/>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7F5D8961" w14:textId="77777777" w:rsidR="006C5E63" w:rsidRPr="00AA0094" w:rsidRDefault="006C5E63" w:rsidP="009B2C2F">
            <w:pPr>
              <w:jc w:val="center"/>
              <w:rPr>
                <w:rFonts w:ascii="Calibri" w:hAnsi="Calibri" w:cs="Calibri"/>
                <w:b/>
                <w:bCs/>
                <w:color w:val="000000"/>
                <w:sz w:val="22"/>
                <w:szCs w:val="22"/>
                <w:lang w:eastAsia="ca-ES"/>
              </w:rPr>
            </w:pPr>
            <w:r w:rsidRPr="00AA0094">
              <w:rPr>
                <w:rFonts w:ascii="Calibri" w:hAnsi="Calibri" w:cs="Calibri"/>
                <w:b/>
                <w:bCs/>
                <w:color w:val="000000"/>
                <w:sz w:val="22"/>
                <w:szCs w:val="22"/>
                <w:lang w:eastAsia="ca-ES"/>
              </w:rPr>
              <w:t>A.2.2</w:t>
            </w:r>
          </w:p>
        </w:tc>
        <w:tc>
          <w:tcPr>
            <w:tcW w:w="5312" w:type="dxa"/>
            <w:tcBorders>
              <w:top w:val="nil"/>
              <w:left w:val="nil"/>
              <w:bottom w:val="single" w:sz="4" w:space="0" w:color="auto"/>
              <w:right w:val="single" w:sz="4" w:space="0" w:color="auto"/>
            </w:tcBorders>
            <w:shd w:val="clear" w:color="auto" w:fill="auto"/>
            <w:vAlign w:val="center"/>
            <w:hideMark/>
          </w:tcPr>
          <w:p w14:paraId="426C400E" w14:textId="77777777" w:rsidR="006C5E63" w:rsidRPr="00AA0094" w:rsidRDefault="006C5E63" w:rsidP="009B2C2F">
            <w:pPr>
              <w:rPr>
                <w:rFonts w:ascii="Calibri" w:hAnsi="Calibri" w:cs="Calibri"/>
                <w:b/>
                <w:bCs/>
                <w:color w:val="000000"/>
                <w:sz w:val="22"/>
                <w:szCs w:val="22"/>
                <w:lang w:eastAsia="ca-ES"/>
              </w:rPr>
            </w:pPr>
            <w:r w:rsidRPr="00AA0094">
              <w:rPr>
                <w:rFonts w:ascii="Calibri" w:hAnsi="Calibri" w:cs="Calibri"/>
                <w:b/>
                <w:bCs/>
                <w:color w:val="000000"/>
                <w:sz w:val="22"/>
                <w:szCs w:val="22"/>
                <w:lang w:eastAsia="ca-ES"/>
              </w:rPr>
              <w:t xml:space="preserve">Confort d’operació i accessibilitat per a diferents perfils d’usuari: </w:t>
            </w:r>
            <w:r w:rsidRPr="00AA0094">
              <w:rPr>
                <w:rFonts w:ascii="Calibri" w:hAnsi="Calibri" w:cs="Calibri"/>
                <w:color w:val="000000"/>
                <w:sz w:val="22"/>
                <w:szCs w:val="22"/>
                <w:lang w:eastAsia="ca-ES"/>
              </w:rPr>
              <w:t>Percepció de comoditat en l’ús, accessibilitat física i adequació per a personal amb diferents alçades/condicions, i simplicitat de manipulació.</w:t>
            </w:r>
          </w:p>
        </w:tc>
        <w:tc>
          <w:tcPr>
            <w:tcW w:w="2775" w:type="dxa"/>
            <w:tcBorders>
              <w:top w:val="nil"/>
              <w:left w:val="nil"/>
              <w:bottom w:val="single" w:sz="4" w:space="0" w:color="auto"/>
              <w:right w:val="single" w:sz="4" w:space="0" w:color="auto"/>
            </w:tcBorders>
            <w:shd w:val="clear" w:color="auto" w:fill="auto"/>
            <w:noWrap/>
            <w:vAlign w:val="center"/>
            <w:hideMark/>
          </w:tcPr>
          <w:p w14:paraId="4DE22FA1" w14:textId="77777777" w:rsidR="006C5E63" w:rsidRPr="00AA0094" w:rsidRDefault="006C5E63" w:rsidP="009B2C2F">
            <w:pPr>
              <w:jc w:val="right"/>
              <w:rPr>
                <w:rFonts w:ascii="Calibri" w:hAnsi="Calibri" w:cs="Calibri"/>
                <w:color w:val="000000"/>
                <w:sz w:val="22"/>
                <w:szCs w:val="22"/>
                <w:lang w:eastAsia="ca-ES"/>
              </w:rPr>
            </w:pPr>
            <w:r w:rsidRPr="00AA0094">
              <w:rPr>
                <w:rFonts w:ascii="Calibri" w:hAnsi="Calibri" w:cs="Calibri"/>
                <w:color w:val="000000"/>
                <w:sz w:val="22"/>
                <w:szCs w:val="22"/>
                <w:lang w:eastAsia="ca-ES"/>
              </w:rPr>
              <w:t>1,50</w:t>
            </w:r>
          </w:p>
        </w:tc>
        <w:tc>
          <w:tcPr>
            <w:tcW w:w="6664" w:type="dxa"/>
            <w:tcBorders>
              <w:top w:val="nil"/>
              <w:left w:val="nil"/>
              <w:bottom w:val="single" w:sz="4" w:space="0" w:color="auto"/>
              <w:right w:val="single" w:sz="4" w:space="0" w:color="auto"/>
            </w:tcBorders>
            <w:shd w:val="clear" w:color="auto" w:fill="auto"/>
            <w:vAlign w:val="center"/>
            <w:hideMark/>
          </w:tcPr>
          <w:p w14:paraId="794A0575" w14:textId="77777777" w:rsidR="006C5E63" w:rsidRPr="00AA0094" w:rsidRDefault="006C5E63" w:rsidP="009B2C2F">
            <w:pPr>
              <w:rPr>
                <w:rFonts w:ascii="Calibri" w:hAnsi="Calibri" w:cs="Calibri"/>
                <w:b/>
                <w:i/>
                <w:color w:val="000000"/>
                <w:sz w:val="22"/>
                <w:szCs w:val="22"/>
                <w:lang w:eastAsia="ca-ES"/>
              </w:rPr>
            </w:pPr>
            <w:r w:rsidRPr="00AA0094">
              <w:rPr>
                <w:rFonts w:ascii="Calibri" w:hAnsi="Calibri" w:cs="Calibri"/>
                <w:b/>
                <w:i/>
                <w:color w:val="000000"/>
                <w:sz w:val="22"/>
                <w:szCs w:val="22"/>
                <w:lang w:eastAsia="ca-ES"/>
              </w:rPr>
              <w:t xml:space="preserve">Avaluar l’accessibilitat física i la facilitat de manipulació està directament lligat a la prestació (màquina utilitzada per personal amb alçades i condicions diverses) i a la seva idoneïtat en l’ús real. En termes de l’art. 145, encaixa com a criteri qualitatiu d’accessibilitat i disseny universal, i com </w:t>
            </w:r>
            <w:r>
              <w:rPr>
                <w:rFonts w:ascii="Calibri" w:hAnsi="Calibri" w:cs="Calibri"/>
                <w:b/>
                <w:i/>
                <w:color w:val="000000"/>
                <w:sz w:val="22"/>
                <w:szCs w:val="22"/>
                <w:lang w:eastAsia="ca-ES"/>
              </w:rPr>
              <w:t>a característica funcional del lliurament.</w:t>
            </w:r>
          </w:p>
        </w:tc>
      </w:tr>
      <w:tr w:rsidR="006C5E63" w:rsidRPr="00AA0094" w14:paraId="16A49C9A" w14:textId="77777777" w:rsidTr="009B2C2F">
        <w:trPr>
          <w:trHeight w:val="120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179A9963" w14:textId="77777777" w:rsidR="006C5E63" w:rsidRPr="00AA0094" w:rsidRDefault="006C5E63" w:rsidP="009B2C2F">
            <w:pPr>
              <w:jc w:val="center"/>
              <w:rPr>
                <w:rFonts w:ascii="Calibri" w:hAnsi="Calibri" w:cs="Calibri"/>
                <w:b/>
                <w:bCs/>
                <w:color w:val="000000"/>
                <w:sz w:val="22"/>
                <w:szCs w:val="22"/>
                <w:lang w:eastAsia="ca-ES"/>
              </w:rPr>
            </w:pPr>
            <w:r w:rsidRPr="00AA0094">
              <w:rPr>
                <w:rFonts w:ascii="Calibri" w:hAnsi="Calibri" w:cs="Calibri"/>
                <w:b/>
                <w:bCs/>
                <w:color w:val="000000"/>
                <w:sz w:val="22"/>
                <w:szCs w:val="22"/>
                <w:lang w:eastAsia="ca-ES"/>
              </w:rPr>
              <w:t>A.2.3</w:t>
            </w:r>
          </w:p>
        </w:tc>
        <w:tc>
          <w:tcPr>
            <w:tcW w:w="5312" w:type="dxa"/>
            <w:tcBorders>
              <w:top w:val="nil"/>
              <w:left w:val="nil"/>
              <w:bottom w:val="single" w:sz="4" w:space="0" w:color="auto"/>
              <w:right w:val="single" w:sz="4" w:space="0" w:color="auto"/>
            </w:tcBorders>
            <w:shd w:val="clear" w:color="auto" w:fill="auto"/>
            <w:vAlign w:val="center"/>
            <w:hideMark/>
          </w:tcPr>
          <w:p w14:paraId="20FB18D3" w14:textId="77777777" w:rsidR="006C5E63" w:rsidRPr="00AA0094" w:rsidRDefault="006C5E63" w:rsidP="009B2C2F">
            <w:pPr>
              <w:rPr>
                <w:rFonts w:ascii="Calibri" w:hAnsi="Calibri" w:cs="Calibri"/>
                <w:b/>
                <w:bCs/>
                <w:color w:val="000000"/>
                <w:sz w:val="22"/>
                <w:szCs w:val="22"/>
                <w:lang w:eastAsia="ca-ES"/>
              </w:rPr>
            </w:pPr>
            <w:r w:rsidRPr="00AA0094">
              <w:rPr>
                <w:rFonts w:ascii="Calibri" w:hAnsi="Calibri" w:cs="Calibri"/>
                <w:b/>
                <w:bCs/>
                <w:color w:val="000000"/>
                <w:sz w:val="22"/>
                <w:szCs w:val="22"/>
                <w:lang w:eastAsia="ca-ES"/>
              </w:rPr>
              <w:t xml:space="preserve">Agilitat percebuda del servei: </w:t>
            </w:r>
            <w:r w:rsidRPr="00AA0094">
              <w:rPr>
                <w:rFonts w:ascii="Calibri" w:hAnsi="Calibri" w:cs="Calibri"/>
                <w:color w:val="000000"/>
                <w:sz w:val="22"/>
                <w:szCs w:val="22"/>
                <w:lang w:eastAsia="ca-ES"/>
              </w:rPr>
              <w:t>Fluïdesa i percepció de rapidesa en el procés de dispensació i reposició, minimitzant esperes i friccions d’ús.</w:t>
            </w:r>
          </w:p>
        </w:tc>
        <w:tc>
          <w:tcPr>
            <w:tcW w:w="2775" w:type="dxa"/>
            <w:tcBorders>
              <w:top w:val="nil"/>
              <w:left w:val="nil"/>
              <w:bottom w:val="single" w:sz="4" w:space="0" w:color="auto"/>
              <w:right w:val="single" w:sz="4" w:space="0" w:color="auto"/>
            </w:tcBorders>
            <w:shd w:val="clear" w:color="auto" w:fill="auto"/>
            <w:noWrap/>
            <w:vAlign w:val="center"/>
            <w:hideMark/>
          </w:tcPr>
          <w:p w14:paraId="5BF4106C" w14:textId="77777777" w:rsidR="006C5E63" w:rsidRPr="00AA0094" w:rsidRDefault="006C5E63" w:rsidP="009B2C2F">
            <w:pPr>
              <w:jc w:val="right"/>
              <w:rPr>
                <w:rFonts w:ascii="Calibri" w:hAnsi="Calibri" w:cs="Calibri"/>
                <w:color w:val="000000"/>
                <w:sz w:val="22"/>
                <w:szCs w:val="22"/>
                <w:lang w:eastAsia="ca-ES"/>
              </w:rPr>
            </w:pPr>
            <w:r w:rsidRPr="00AA0094">
              <w:rPr>
                <w:rFonts w:ascii="Calibri" w:hAnsi="Calibri" w:cs="Calibri"/>
                <w:color w:val="000000"/>
                <w:sz w:val="22"/>
                <w:szCs w:val="22"/>
                <w:lang w:eastAsia="ca-ES"/>
              </w:rPr>
              <w:t>1,50</w:t>
            </w:r>
          </w:p>
        </w:tc>
        <w:tc>
          <w:tcPr>
            <w:tcW w:w="6664" w:type="dxa"/>
            <w:tcBorders>
              <w:top w:val="nil"/>
              <w:left w:val="nil"/>
              <w:bottom w:val="single" w:sz="4" w:space="0" w:color="auto"/>
              <w:right w:val="single" w:sz="4" w:space="0" w:color="auto"/>
            </w:tcBorders>
            <w:shd w:val="clear" w:color="auto" w:fill="auto"/>
            <w:vAlign w:val="center"/>
            <w:hideMark/>
          </w:tcPr>
          <w:p w14:paraId="3D26DACC" w14:textId="5EC642C2" w:rsidR="006C5E63" w:rsidRPr="00AA0094" w:rsidRDefault="006C5E63" w:rsidP="009469AF">
            <w:pPr>
              <w:rPr>
                <w:rFonts w:ascii="Calibri" w:hAnsi="Calibri" w:cs="Calibri"/>
                <w:b/>
                <w:i/>
                <w:color w:val="000000"/>
                <w:sz w:val="22"/>
                <w:szCs w:val="22"/>
                <w:lang w:eastAsia="ca-ES"/>
              </w:rPr>
            </w:pPr>
            <w:r w:rsidRPr="00AA0094">
              <w:rPr>
                <w:rFonts w:ascii="Calibri" w:hAnsi="Calibri" w:cs="Calibri"/>
                <w:b/>
                <w:i/>
                <w:color w:val="000000"/>
                <w:sz w:val="22"/>
                <w:szCs w:val="22"/>
                <w:lang w:eastAsia="ca-ES"/>
              </w:rPr>
              <w:t xml:space="preserve">La fluïdesa/rapidesa del procés de dispensació i reposició és una característica funcional del sistema que impacta en l’eficiència de l’operativa (minimitza esperes i friccions d’ús). Per tant, està vinculada a l’objecte perquè es refereix al rendiment del </w:t>
            </w:r>
            <w:r w:rsidR="009469AF">
              <w:rPr>
                <w:rFonts w:ascii="Calibri" w:hAnsi="Calibri" w:cs="Calibri"/>
                <w:b/>
                <w:i/>
                <w:color w:val="000000"/>
                <w:sz w:val="22"/>
                <w:szCs w:val="22"/>
                <w:lang w:eastAsia="ca-ES"/>
              </w:rPr>
              <w:t xml:space="preserve">lliurament </w:t>
            </w:r>
            <w:r w:rsidRPr="00AA0094">
              <w:rPr>
                <w:rFonts w:ascii="Calibri" w:hAnsi="Calibri" w:cs="Calibri"/>
                <w:b/>
                <w:i/>
                <w:color w:val="000000"/>
                <w:sz w:val="22"/>
                <w:szCs w:val="22"/>
                <w:lang w:eastAsia="ca-ES"/>
              </w:rPr>
              <w:t>en la fase d’utilització (cicle de vida).</w:t>
            </w:r>
          </w:p>
        </w:tc>
      </w:tr>
      <w:tr w:rsidR="006C5E63" w:rsidRPr="00AA0094" w14:paraId="2EBFAE65" w14:textId="77777777" w:rsidTr="009B2C2F">
        <w:trPr>
          <w:trHeight w:val="150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44188747" w14:textId="77777777" w:rsidR="006C5E63" w:rsidRPr="00AA0094" w:rsidRDefault="006C5E63" w:rsidP="009B2C2F">
            <w:pPr>
              <w:jc w:val="center"/>
              <w:rPr>
                <w:rFonts w:ascii="Calibri" w:hAnsi="Calibri" w:cs="Calibri"/>
                <w:b/>
                <w:bCs/>
                <w:color w:val="000000"/>
                <w:sz w:val="22"/>
                <w:szCs w:val="22"/>
                <w:lang w:eastAsia="ca-ES"/>
              </w:rPr>
            </w:pPr>
            <w:r w:rsidRPr="00AA0094">
              <w:rPr>
                <w:rFonts w:ascii="Calibri" w:hAnsi="Calibri" w:cs="Calibri"/>
                <w:b/>
                <w:bCs/>
                <w:color w:val="000000"/>
                <w:sz w:val="22"/>
                <w:szCs w:val="22"/>
                <w:lang w:eastAsia="ca-ES"/>
              </w:rPr>
              <w:t>A.2.4</w:t>
            </w:r>
          </w:p>
        </w:tc>
        <w:tc>
          <w:tcPr>
            <w:tcW w:w="5312" w:type="dxa"/>
            <w:tcBorders>
              <w:top w:val="nil"/>
              <w:left w:val="nil"/>
              <w:bottom w:val="single" w:sz="4" w:space="0" w:color="auto"/>
              <w:right w:val="single" w:sz="4" w:space="0" w:color="auto"/>
            </w:tcBorders>
            <w:shd w:val="clear" w:color="auto" w:fill="auto"/>
            <w:vAlign w:val="center"/>
            <w:hideMark/>
          </w:tcPr>
          <w:p w14:paraId="7C0A85A2" w14:textId="77777777" w:rsidR="006C5E63" w:rsidRPr="00AA0094" w:rsidRDefault="006C5E63" w:rsidP="009B2C2F">
            <w:pPr>
              <w:rPr>
                <w:rFonts w:ascii="Calibri" w:hAnsi="Calibri" w:cs="Calibri"/>
                <w:b/>
                <w:bCs/>
                <w:color w:val="000000"/>
                <w:sz w:val="22"/>
                <w:szCs w:val="22"/>
                <w:lang w:eastAsia="ca-ES"/>
              </w:rPr>
            </w:pPr>
            <w:r w:rsidRPr="00AA0094">
              <w:rPr>
                <w:rFonts w:ascii="Calibri" w:hAnsi="Calibri" w:cs="Calibri"/>
                <w:b/>
                <w:bCs/>
                <w:color w:val="000000"/>
                <w:sz w:val="22"/>
                <w:szCs w:val="22"/>
                <w:lang w:eastAsia="ca-ES"/>
              </w:rPr>
              <w:t xml:space="preserve">Integració amb el flux assistencial i l’entorn: </w:t>
            </w:r>
            <w:r w:rsidRPr="00AA0094">
              <w:rPr>
                <w:rFonts w:ascii="Calibri" w:hAnsi="Calibri" w:cs="Calibri"/>
                <w:color w:val="000000"/>
                <w:sz w:val="22"/>
                <w:szCs w:val="22"/>
                <w:lang w:eastAsia="ca-ES"/>
              </w:rPr>
              <w:t>Valoració de com la solució “encaixa” amb l’operativa del centre (ubicació, convivència amb el pas, interferències, i adequació global a l’entorn d’ús).</w:t>
            </w:r>
          </w:p>
        </w:tc>
        <w:tc>
          <w:tcPr>
            <w:tcW w:w="2775" w:type="dxa"/>
            <w:tcBorders>
              <w:top w:val="nil"/>
              <w:left w:val="nil"/>
              <w:bottom w:val="single" w:sz="4" w:space="0" w:color="auto"/>
              <w:right w:val="single" w:sz="4" w:space="0" w:color="auto"/>
            </w:tcBorders>
            <w:shd w:val="clear" w:color="auto" w:fill="auto"/>
            <w:noWrap/>
            <w:vAlign w:val="center"/>
            <w:hideMark/>
          </w:tcPr>
          <w:p w14:paraId="3AB585B2" w14:textId="77777777" w:rsidR="006C5E63" w:rsidRPr="00AA0094" w:rsidRDefault="006C5E63" w:rsidP="009B2C2F">
            <w:pPr>
              <w:jc w:val="right"/>
              <w:rPr>
                <w:rFonts w:ascii="Calibri" w:hAnsi="Calibri" w:cs="Calibri"/>
                <w:color w:val="000000"/>
                <w:sz w:val="22"/>
                <w:szCs w:val="22"/>
                <w:lang w:eastAsia="ca-ES"/>
              </w:rPr>
            </w:pPr>
            <w:r w:rsidRPr="00AA0094">
              <w:rPr>
                <w:rFonts w:ascii="Calibri" w:hAnsi="Calibri" w:cs="Calibri"/>
                <w:color w:val="000000"/>
                <w:sz w:val="22"/>
                <w:szCs w:val="22"/>
                <w:lang w:eastAsia="ca-ES"/>
              </w:rPr>
              <w:t>1,50</w:t>
            </w:r>
          </w:p>
        </w:tc>
        <w:tc>
          <w:tcPr>
            <w:tcW w:w="6664" w:type="dxa"/>
            <w:tcBorders>
              <w:top w:val="nil"/>
              <w:left w:val="nil"/>
              <w:bottom w:val="single" w:sz="4" w:space="0" w:color="auto"/>
              <w:right w:val="single" w:sz="4" w:space="0" w:color="auto"/>
            </w:tcBorders>
            <w:shd w:val="clear" w:color="auto" w:fill="auto"/>
            <w:vAlign w:val="center"/>
            <w:hideMark/>
          </w:tcPr>
          <w:p w14:paraId="60D6E297" w14:textId="77777777" w:rsidR="006C5E63" w:rsidRPr="00AA0094" w:rsidRDefault="006C5E63" w:rsidP="009B2C2F">
            <w:pPr>
              <w:rPr>
                <w:rFonts w:ascii="Calibri" w:hAnsi="Calibri" w:cs="Calibri"/>
                <w:b/>
                <w:i/>
                <w:color w:val="000000"/>
                <w:sz w:val="22"/>
                <w:szCs w:val="22"/>
                <w:lang w:eastAsia="ca-ES"/>
              </w:rPr>
            </w:pPr>
            <w:r w:rsidRPr="00AA0094">
              <w:rPr>
                <w:rFonts w:ascii="Calibri" w:hAnsi="Calibri" w:cs="Calibri"/>
                <w:b/>
                <w:i/>
                <w:color w:val="000000"/>
                <w:sz w:val="22"/>
                <w:szCs w:val="22"/>
                <w:lang w:eastAsia="ca-ES"/>
              </w:rPr>
              <w:t>Valora com la solució s’adapta a l’operativa i als espais del centre (ubicació, pas, interferències), és a dir, a una condició funcional d’implantació i ús del sistema. Això està vinculat a l’objecte perquè afecta la prestació efectiva de la màquina en el seu entorn d’explotació, que és una etapa del cicle de vida prevista a l’art. 145.6.</w:t>
            </w:r>
          </w:p>
        </w:tc>
      </w:tr>
    </w:tbl>
    <w:p w14:paraId="0A9235FB" w14:textId="77777777" w:rsidR="006C5E63" w:rsidRDefault="006C5E63" w:rsidP="006C5E63">
      <w:pPr>
        <w:rPr>
          <w:rFonts w:asciiTheme="minorHAnsi" w:hAnsiTheme="minorHAnsi" w:cstheme="minorHAnsi"/>
          <w:b/>
          <w:bCs/>
          <w:szCs w:val="24"/>
          <w:lang w:eastAsia="es-ES"/>
        </w:rPr>
        <w:sectPr w:rsidR="006C5E63" w:rsidSect="00AD3107">
          <w:pgSz w:w="16838" w:h="11906" w:orient="landscape"/>
          <w:pgMar w:top="284" w:right="720" w:bottom="720" w:left="720" w:header="680" w:footer="720" w:gutter="0"/>
          <w:cols w:space="708"/>
          <w:titlePg/>
          <w:docGrid w:linePitch="326"/>
        </w:sectPr>
      </w:pPr>
    </w:p>
    <w:p w14:paraId="262D9722" w14:textId="77777777" w:rsidR="006C5E63" w:rsidRPr="00E87A87" w:rsidRDefault="006C5E63" w:rsidP="000341A5">
      <w:pPr>
        <w:pStyle w:val="Pargrafdellista"/>
        <w:numPr>
          <w:ilvl w:val="1"/>
          <w:numId w:val="41"/>
        </w:numPr>
        <w:autoSpaceDE w:val="0"/>
        <w:autoSpaceDN w:val="0"/>
        <w:adjustRightInd w:val="0"/>
        <w:spacing w:line="276" w:lineRule="auto"/>
        <w:contextualSpacing/>
        <w:rPr>
          <w:rStyle w:val="Ttol2Car"/>
          <w:rFonts w:asciiTheme="minorHAnsi" w:hAnsiTheme="minorHAnsi" w:cstheme="minorHAnsi"/>
          <w:b/>
          <w:szCs w:val="24"/>
        </w:rPr>
      </w:pPr>
      <w:r>
        <w:rPr>
          <w:rStyle w:val="Ttol2Car"/>
          <w:rFonts w:asciiTheme="minorHAnsi" w:hAnsiTheme="minorHAnsi" w:cstheme="minorHAnsi"/>
          <w:b/>
          <w:szCs w:val="24"/>
        </w:rPr>
        <w:lastRenderedPageBreak/>
        <w:t xml:space="preserve">Valoració solució de gestió </w:t>
      </w:r>
      <w:r w:rsidRPr="006F0B16">
        <w:rPr>
          <w:rStyle w:val="Ttol2Car"/>
          <w:rFonts w:asciiTheme="minorHAnsi" w:hAnsiTheme="minorHAnsi" w:cstheme="minorHAnsi"/>
          <w:b/>
          <w:szCs w:val="24"/>
        </w:rPr>
        <w:t>de residus</w:t>
      </w:r>
      <w:r w:rsidRPr="00E87A87">
        <w:rPr>
          <w:rStyle w:val="Ttol2Car"/>
          <w:rFonts w:asciiTheme="minorHAnsi" w:hAnsiTheme="minorHAnsi" w:cstheme="minorHAnsi"/>
          <w:b/>
          <w:szCs w:val="24"/>
        </w:rPr>
        <w:tab/>
      </w:r>
      <w:r w:rsidRPr="00E87A87">
        <w:rPr>
          <w:rStyle w:val="Ttol2Car"/>
          <w:rFonts w:asciiTheme="minorHAnsi" w:hAnsiTheme="minorHAnsi" w:cstheme="minorHAnsi"/>
          <w:b/>
          <w:szCs w:val="24"/>
        </w:rPr>
        <w:tab/>
      </w:r>
      <w:r w:rsidRPr="00E87A87">
        <w:rPr>
          <w:rStyle w:val="Ttol2Car"/>
          <w:rFonts w:asciiTheme="minorHAnsi" w:hAnsiTheme="minorHAnsi" w:cstheme="minorHAnsi"/>
          <w:b/>
          <w:szCs w:val="24"/>
        </w:rPr>
        <w:tab/>
      </w:r>
      <w:r w:rsidRPr="00E87A87">
        <w:rPr>
          <w:rStyle w:val="Ttol2Car"/>
          <w:rFonts w:asciiTheme="minorHAnsi" w:hAnsiTheme="minorHAnsi" w:cstheme="minorHAnsi"/>
          <w:b/>
          <w:szCs w:val="24"/>
        </w:rPr>
        <w:tab/>
        <w:t xml:space="preserve">  </w:t>
      </w:r>
    </w:p>
    <w:p w14:paraId="3E0BA8A0" w14:textId="77777777" w:rsidR="006C5E63" w:rsidRPr="00E87A87" w:rsidRDefault="006C5E63" w:rsidP="006C5E63">
      <w:pPr>
        <w:pStyle w:val="Pargrafdellista"/>
        <w:autoSpaceDE w:val="0"/>
        <w:autoSpaceDN w:val="0"/>
        <w:adjustRightInd w:val="0"/>
        <w:spacing w:line="276" w:lineRule="auto"/>
        <w:ind w:left="0"/>
        <w:contextualSpacing/>
        <w:jc w:val="right"/>
        <w:rPr>
          <w:rStyle w:val="Ttol2Car"/>
          <w:rFonts w:asciiTheme="minorHAnsi" w:hAnsiTheme="minorHAnsi" w:cstheme="minorHAnsi"/>
          <w:b/>
          <w:szCs w:val="24"/>
        </w:rPr>
      </w:pPr>
      <w:r w:rsidRPr="00E87A87">
        <w:rPr>
          <w:rStyle w:val="Ttol2Car"/>
          <w:rFonts w:asciiTheme="minorHAnsi" w:hAnsiTheme="minorHAnsi" w:cstheme="minorHAnsi"/>
          <w:b/>
          <w:szCs w:val="24"/>
        </w:rPr>
        <w:t xml:space="preserve">    </w:t>
      </w:r>
      <w:r>
        <w:rPr>
          <w:rFonts w:asciiTheme="minorHAnsi" w:hAnsiTheme="minorHAnsi" w:cstheme="minorHAnsi"/>
          <w:b/>
          <w:bCs/>
          <w:sz w:val="24"/>
          <w:szCs w:val="24"/>
          <w:lang w:eastAsia="es-ES"/>
        </w:rPr>
        <w:t>Fins a 5</w:t>
      </w:r>
      <w:r w:rsidRPr="00E87A87">
        <w:rPr>
          <w:rFonts w:asciiTheme="minorHAnsi" w:hAnsiTheme="minorHAnsi" w:cstheme="minorHAnsi"/>
          <w:b/>
          <w:bCs/>
          <w:sz w:val="24"/>
          <w:szCs w:val="24"/>
          <w:lang w:eastAsia="es-ES"/>
        </w:rPr>
        <w:t xml:space="preserve"> punts</w:t>
      </w:r>
    </w:p>
    <w:p w14:paraId="6050E195" w14:textId="77777777" w:rsidR="006C5E63" w:rsidRPr="00E87A87" w:rsidRDefault="006C5E63" w:rsidP="006C5E63">
      <w:pPr>
        <w:tabs>
          <w:tab w:val="left" w:pos="7088"/>
        </w:tabs>
        <w:spacing w:line="276" w:lineRule="auto"/>
        <w:jc w:val="both"/>
        <w:rPr>
          <w:rFonts w:asciiTheme="minorHAnsi" w:hAnsiTheme="minorHAnsi" w:cstheme="minorHAnsi"/>
          <w:b/>
          <w:bCs/>
          <w:szCs w:val="24"/>
          <w:lang w:eastAsia="es-ES"/>
        </w:rPr>
      </w:pPr>
      <w:r w:rsidRPr="00E87A87">
        <w:rPr>
          <w:rFonts w:asciiTheme="minorHAnsi" w:hAnsiTheme="minorHAnsi" w:cstheme="minorHAnsi"/>
          <w:szCs w:val="24"/>
          <w:lang w:eastAsia="es-ES"/>
        </w:rPr>
        <w:tab/>
      </w:r>
      <w:r w:rsidRPr="00E87A87">
        <w:rPr>
          <w:rFonts w:asciiTheme="minorHAnsi" w:hAnsiTheme="minorHAnsi" w:cstheme="minorHAnsi"/>
          <w:b/>
          <w:bCs/>
          <w:szCs w:val="24"/>
          <w:lang w:eastAsia="es-ES"/>
        </w:rPr>
        <w:tab/>
      </w:r>
    </w:p>
    <w:p w14:paraId="19EAFAB5" w14:textId="77777777" w:rsidR="006C5E63" w:rsidRPr="00045772" w:rsidRDefault="006C5E63" w:rsidP="006C5E63">
      <w:pPr>
        <w:tabs>
          <w:tab w:val="left" w:pos="7088"/>
        </w:tabs>
        <w:spacing w:line="276" w:lineRule="auto"/>
        <w:jc w:val="both"/>
        <w:rPr>
          <w:rFonts w:asciiTheme="minorHAnsi" w:hAnsiTheme="minorHAnsi"/>
          <w:sz w:val="22"/>
          <w:szCs w:val="22"/>
          <w:lang w:eastAsia="es-ES"/>
        </w:rPr>
      </w:pPr>
      <w:r w:rsidRPr="00045772">
        <w:rPr>
          <w:rFonts w:asciiTheme="minorHAnsi" w:hAnsiTheme="minorHAnsi"/>
          <w:sz w:val="22"/>
          <w:szCs w:val="22"/>
          <w:lang w:eastAsia="es-ES"/>
        </w:rPr>
        <w:t>Aqu</w:t>
      </w:r>
      <w:r>
        <w:rPr>
          <w:rFonts w:asciiTheme="minorHAnsi" w:hAnsiTheme="minorHAnsi"/>
          <w:sz w:val="22"/>
          <w:szCs w:val="22"/>
          <w:lang w:eastAsia="es-ES"/>
        </w:rPr>
        <w:t xml:space="preserve">est apartat de la memòria (A.3) </w:t>
      </w:r>
      <w:r w:rsidRPr="00045772">
        <w:rPr>
          <w:rFonts w:asciiTheme="minorHAnsi" w:hAnsiTheme="minorHAnsi"/>
          <w:sz w:val="22"/>
          <w:szCs w:val="22"/>
          <w:lang w:eastAsia="es-ES"/>
        </w:rPr>
        <w:t xml:space="preserve">haurà </w:t>
      </w:r>
      <w:r>
        <w:rPr>
          <w:rFonts w:asciiTheme="minorHAnsi" w:hAnsiTheme="minorHAnsi"/>
          <w:sz w:val="22"/>
          <w:szCs w:val="22"/>
          <w:lang w:eastAsia="es-ES"/>
        </w:rPr>
        <w:t xml:space="preserve">de descriure una proposta de recollida i gestió dels residus dels embalatges de les peces de roba, detallant els recursos aportats i les freqüències de recollida proposades per evitar les saturacions, i la gestió final del residu </w:t>
      </w:r>
      <w:r w:rsidRPr="004E236B">
        <w:rPr>
          <w:rFonts w:asciiTheme="minorHAnsi" w:hAnsiTheme="minorHAnsi"/>
          <w:szCs w:val="24"/>
        </w:rPr>
        <w:t>valorant-se aquelles propostes que es basin en la reducció, el reaprofitament i la reutilització per sobre de les que es basin en el reciclatge, i aquestes per sobre de les que es basin en el rebuig</w:t>
      </w:r>
      <w:r>
        <w:rPr>
          <w:rFonts w:asciiTheme="minorHAnsi" w:hAnsiTheme="minorHAnsi"/>
          <w:szCs w:val="24"/>
        </w:rPr>
        <w:t>.</w:t>
      </w:r>
    </w:p>
    <w:p w14:paraId="66A0A29B" w14:textId="77777777" w:rsidR="006C5E63" w:rsidRPr="00E87A87" w:rsidRDefault="006C5E63" w:rsidP="006C5E63">
      <w:pPr>
        <w:spacing w:line="276" w:lineRule="auto"/>
        <w:jc w:val="both"/>
        <w:rPr>
          <w:rFonts w:asciiTheme="minorHAnsi" w:hAnsiTheme="minorHAnsi" w:cstheme="minorHAnsi"/>
          <w:color w:val="000000" w:themeColor="text1"/>
          <w:szCs w:val="24"/>
          <w:highlight w:val="magenta"/>
        </w:rPr>
      </w:pPr>
    </w:p>
    <w:p w14:paraId="3B8AFEA2" w14:textId="77777777" w:rsidR="006C5E63" w:rsidRPr="00D86338" w:rsidRDefault="006C5E63" w:rsidP="006C5E63">
      <w:pPr>
        <w:spacing w:line="260" w:lineRule="exact"/>
        <w:jc w:val="both"/>
        <w:rPr>
          <w:rFonts w:asciiTheme="minorHAnsi" w:hAnsiTheme="minorHAnsi" w:cstheme="minorHAnsi"/>
          <w:b/>
          <w:i/>
          <w:szCs w:val="24"/>
          <w:u w:val="single"/>
          <w:lang w:eastAsia="es-ES"/>
        </w:rPr>
      </w:pPr>
    </w:p>
    <w:p w14:paraId="5E575D06" w14:textId="05D2D3FD" w:rsidR="006C5E63" w:rsidRPr="00D86338" w:rsidRDefault="006C5E63" w:rsidP="006C5E63">
      <w:pPr>
        <w:spacing w:line="260" w:lineRule="exact"/>
        <w:jc w:val="both"/>
        <w:rPr>
          <w:rFonts w:asciiTheme="minorHAnsi" w:hAnsiTheme="minorHAnsi" w:cstheme="minorHAnsi"/>
          <w:b/>
          <w:i/>
          <w:szCs w:val="24"/>
          <w:lang w:eastAsia="es-ES"/>
        </w:rPr>
      </w:pPr>
      <w:r>
        <w:rPr>
          <w:rFonts w:asciiTheme="minorHAnsi" w:hAnsiTheme="minorHAnsi" w:cstheme="minorHAnsi"/>
          <w:b/>
          <w:i/>
          <w:szCs w:val="24"/>
          <w:lang w:eastAsia="es-ES"/>
        </w:rPr>
        <w:t>Aquest criteri</w:t>
      </w:r>
      <w:r w:rsidRPr="00D86338">
        <w:rPr>
          <w:rFonts w:asciiTheme="minorHAnsi" w:hAnsiTheme="minorHAnsi" w:cstheme="minorHAnsi"/>
          <w:b/>
          <w:i/>
          <w:szCs w:val="24"/>
          <w:lang w:eastAsia="es-ES"/>
        </w:rPr>
        <w:t xml:space="preserve"> mediambiental que ajuda a determinar la millor relació qualitat-preu, ja que valora la g</w:t>
      </w:r>
      <w:r w:rsidR="009469AF">
        <w:rPr>
          <w:rFonts w:asciiTheme="minorHAnsi" w:hAnsiTheme="minorHAnsi" w:cstheme="minorHAnsi"/>
          <w:b/>
          <w:i/>
          <w:szCs w:val="24"/>
          <w:lang w:eastAsia="es-ES"/>
        </w:rPr>
        <w:t>estió dels residus d’embalatges.</w:t>
      </w:r>
    </w:p>
    <w:p w14:paraId="589896A8" w14:textId="77777777" w:rsidR="006C5E63" w:rsidRPr="00D86338" w:rsidRDefault="006C5E63" w:rsidP="006C5E63">
      <w:pPr>
        <w:spacing w:line="260" w:lineRule="exact"/>
        <w:jc w:val="both"/>
        <w:rPr>
          <w:rFonts w:asciiTheme="minorHAnsi" w:hAnsiTheme="minorHAnsi" w:cstheme="minorHAnsi"/>
          <w:b/>
          <w:i/>
          <w:szCs w:val="24"/>
          <w:lang w:eastAsia="es-ES"/>
        </w:rPr>
      </w:pPr>
    </w:p>
    <w:p w14:paraId="70D87EF3" w14:textId="77777777" w:rsidR="006C5E63" w:rsidRPr="00D86338" w:rsidRDefault="006C5E63" w:rsidP="006C5E63">
      <w:pPr>
        <w:pStyle w:val="Pargrafdellista"/>
        <w:numPr>
          <w:ilvl w:val="0"/>
          <w:numId w:val="35"/>
        </w:numPr>
        <w:spacing w:line="260" w:lineRule="exact"/>
        <w:jc w:val="both"/>
        <w:rPr>
          <w:rFonts w:asciiTheme="minorHAnsi" w:hAnsiTheme="minorHAnsi" w:cstheme="minorHAnsi"/>
          <w:b/>
          <w:i/>
          <w:sz w:val="24"/>
          <w:szCs w:val="24"/>
          <w:lang w:eastAsia="es-ES"/>
        </w:rPr>
      </w:pPr>
      <w:r w:rsidRPr="00D86338">
        <w:rPr>
          <w:rFonts w:asciiTheme="minorHAnsi" w:hAnsiTheme="minorHAnsi" w:cstheme="minorHAnsi"/>
          <w:b/>
          <w:i/>
          <w:sz w:val="24"/>
          <w:szCs w:val="24"/>
          <w:lang w:eastAsia="es-ES"/>
        </w:rPr>
        <w:t>Està vinculat a l’objecte del contracte i al cicle de vida, perquè es refereix a una prestació associada a l’entrega i ús de les peces (embalatges, recollida i destí final del residu).</w:t>
      </w:r>
    </w:p>
    <w:p w14:paraId="3C8B1AE7" w14:textId="77777777" w:rsidR="006C5E63" w:rsidRPr="00D86338" w:rsidRDefault="006C5E63" w:rsidP="006C5E63">
      <w:pPr>
        <w:spacing w:line="260" w:lineRule="exact"/>
        <w:jc w:val="both"/>
        <w:rPr>
          <w:rFonts w:asciiTheme="minorHAnsi" w:hAnsiTheme="minorHAnsi" w:cstheme="minorHAnsi"/>
          <w:b/>
          <w:i/>
          <w:szCs w:val="24"/>
          <w:lang w:eastAsia="es-ES"/>
        </w:rPr>
      </w:pPr>
    </w:p>
    <w:p w14:paraId="3F93D5AD" w14:textId="77777777" w:rsidR="006C5E63" w:rsidRPr="00D86338" w:rsidRDefault="006C5E63" w:rsidP="006C5E63">
      <w:pPr>
        <w:pStyle w:val="Pargrafdellista"/>
        <w:numPr>
          <w:ilvl w:val="0"/>
          <w:numId w:val="35"/>
        </w:numPr>
        <w:spacing w:line="260" w:lineRule="exact"/>
        <w:jc w:val="both"/>
        <w:rPr>
          <w:rFonts w:asciiTheme="minorHAnsi" w:hAnsiTheme="minorHAnsi" w:cstheme="minorHAnsi"/>
          <w:b/>
          <w:i/>
          <w:sz w:val="24"/>
          <w:szCs w:val="24"/>
          <w:lang w:eastAsia="es-ES"/>
        </w:rPr>
      </w:pPr>
      <w:r w:rsidRPr="00D86338">
        <w:rPr>
          <w:rFonts w:asciiTheme="minorHAnsi" w:hAnsiTheme="minorHAnsi" w:cstheme="minorHAnsi"/>
          <w:b/>
          <w:i/>
          <w:sz w:val="24"/>
          <w:szCs w:val="24"/>
          <w:lang w:eastAsia="es-ES"/>
        </w:rPr>
        <w:t>És objectivable i verificable, en exigir una memòria (màx. 10 fulls) amb recursos i freqüències, cosa que permet comparar ofertes i evitar discrecionalitat.</w:t>
      </w:r>
    </w:p>
    <w:p w14:paraId="25792BCF" w14:textId="77777777" w:rsidR="006C5E63" w:rsidRPr="00D86338" w:rsidRDefault="006C5E63" w:rsidP="006C5E63">
      <w:pPr>
        <w:spacing w:line="260" w:lineRule="exact"/>
        <w:jc w:val="both"/>
        <w:rPr>
          <w:rFonts w:asciiTheme="minorHAnsi" w:hAnsiTheme="minorHAnsi" w:cstheme="minorHAnsi"/>
          <w:b/>
          <w:i/>
          <w:szCs w:val="24"/>
          <w:lang w:eastAsia="es-ES"/>
        </w:rPr>
      </w:pPr>
    </w:p>
    <w:p w14:paraId="3492757F" w14:textId="77777777" w:rsidR="006C5E63" w:rsidRPr="00D86338" w:rsidRDefault="006C5E63" w:rsidP="006C5E63">
      <w:pPr>
        <w:pStyle w:val="Pargrafdellista"/>
        <w:numPr>
          <w:ilvl w:val="0"/>
          <w:numId w:val="35"/>
        </w:numPr>
        <w:spacing w:line="260" w:lineRule="exact"/>
        <w:jc w:val="both"/>
        <w:rPr>
          <w:rFonts w:asciiTheme="minorHAnsi" w:hAnsiTheme="minorHAnsi" w:cstheme="minorHAnsi"/>
          <w:b/>
          <w:i/>
          <w:sz w:val="24"/>
          <w:szCs w:val="24"/>
          <w:lang w:eastAsia="es-ES"/>
        </w:rPr>
      </w:pPr>
      <w:r w:rsidRPr="00D86338">
        <w:rPr>
          <w:rFonts w:asciiTheme="minorHAnsi" w:hAnsiTheme="minorHAnsi" w:cstheme="minorHAnsi"/>
          <w:b/>
          <w:i/>
          <w:sz w:val="24"/>
          <w:szCs w:val="24"/>
          <w:lang w:eastAsia="es-ES"/>
        </w:rPr>
        <w:t>La preferència per reducció/reutilització sobre reciclatge i, finalment, rebuig, és coherent amb la jerarquia de residus.</w:t>
      </w:r>
    </w:p>
    <w:p w14:paraId="71B2660C" w14:textId="77777777" w:rsidR="006C5E63" w:rsidRDefault="006C5E63" w:rsidP="006C5E63">
      <w:pPr>
        <w:pBdr>
          <w:bottom w:val="single" w:sz="4" w:space="1" w:color="auto"/>
        </w:pBdr>
        <w:spacing w:line="260" w:lineRule="exact"/>
        <w:jc w:val="both"/>
        <w:rPr>
          <w:rFonts w:asciiTheme="minorHAnsi" w:hAnsiTheme="minorHAnsi" w:cstheme="minorHAnsi"/>
          <w:b/>
          <w:szCs w:val="24"/>
          <w:lang w:eastAsia="es-ES"/>
        </w:rPr>
      </w:pPr>
    </w:p>
    <w:p w14:paraId="6401BD30" w14:textId="77777777" w:rsidR="006C5E63" w:rsidRPr="00D86338" w:rsidRDefault="006C5E63" w:rsidP="006C5E63">
      <w:pPr>
        <w:pBdr>
          <w:bottom w:val="single" w:sz="4" w:space="1" w:color="auto"/>
        </w:pBdr>
        <w:spacing w:line="260" w:lineRule="exact"/>
        <w:jc w:val="both"/>
        <w:rPr>
          <w:rFonts w:asciiTheme="minorHAnsi" w:hAnsiTheme="minorHAnsi" w:cstheme="minorHAnsi"/>
          <w:b/>
          <w:szCs w:val="24"/>
          <w:lang w:eastAsia="es-ES"/>
        </w:rPr>
      </w:pPr>
    </w:p>
    <w:p w14:paraId="31C3CAC2" w14:textId="77777777" w:rsidR="006C5E63" w:rsidRPr="00C316F7" w:rsidRDefault="006C5E63" w:rsidP="006C5E63">
      <w:pPr>
        <w:pBdr>
          <w:bottom w:val="single" w:sz="4" w:space="1" w:color="auto"/>
        </w:pBdr>
        <w:spacing w:line="260" w:lineRule="exact"/>
        <w:jc w:val="both"/>
        <w:rPr>
          <w:rFonts w:asciiTheme="minorHAnsi" w:hAnsiTheme="minorHAnsi" w:cstheme="minorHAnsi"/>
          <w:szCs w:val="24"/>
          <w:lang w:eastAsia="es-ES"/>
        </w:rPr>
      </w:pPr>
    </w:p>
    <w:p w14:paraId="3F4632AB" w14:textId="77777777" w:rsidR="006C5E63" w:rsidRPr="00E87A87" w:rsidRDefault="006C5E63" w:rsidP="000341A5">
      <w:pPr>
        <w:pStyle w:val="Pargrafdellista"/>
        <w:numPr>
          <w:ilvl w:val="0"/>
          <w:numId w:val="38"/>
        </w:numPr>
        <w:pBdr>
          <w:bottom w:val="single" w:sz="4" w:space="1" w:color="auto"/>
        </w:pBdr>
        <w:spacing w:line="260" w:lineRule="exact"/>
        <w:ind w:left="0" w:firstLine="0"/>
        <w:rPr>
          <w:rFonts w:asciiTheme="minorHAnsi" w:hAnsiTheme="minorHAnsi" w:cstheme="minorHAnsi"/>
          <w:b/>
          <w:bCs/>
          <w:sz w:val="24"/>
          <w:szCs w:val="24"/>
          <w:lang w:eastAsia="es-ES"/>
        </w:rPr>
      </w:pPr>
      <w:r w:rsidRPr="00E87A87">
        <w:rPr>
          <w:rStyle w:val="Ttol1Car"/>
          <w:rFonts w:asciiTheme="minorHAnsi" w:hAnsiTheme="minorHAnsi" w:cstheme="minorHAnsi"/>
          <w:sz w:val="24"/>
          <w:szCs w:val="24"/>
        </w:rPr>
        <w:t>CRITERIS DE VALORACIÓ AUTOMÀTICA</w:t>
      </w:r>
      <w:r w:rsidRPr="00E87A87">
        <w:rPr>
          <w:rStyle w:val="Ttol1Car"/>
          <w:rFonts w:asciiTheme="minorHAnsi" w:hAnsiTheme="minorHAnsi" w:cstheme="minorHAnsi"/>
          <w:sz w:val="24"/>
          <w:szCs w:val="24"/>
        </w:rPr>
        <w:tab/>
      </w:r>
      <w:r w:rsidRPr="00E87A87">
        <w:rPr>
          <w:rFonts w:asciiTheme="minorHAnsi" w:hAnsiTheme="minorHAnsi" w:cstheme="minorHAnsi"/>
          <w:b/>
          <w:bCs/>
          <w:sz w:val="24"/>
          <w:szCs w:val="24"/>
          <w:lang w:eastAsia="es-ES"/>
        </w:rPr>
        <w:tab/>
      </w:r>
      <w:r w:rsidRPr="00E87A87">
        <w:rPr>
          <w:rFonts w:asciiTheme="minorHAnsi" w:hAnsiTheme="minorHAnsi" w:cstheme="minorHAnsi"/>
          <w:b/>
          <w:bCs/>
          <w:sz w:val="24"/>
          <w:szCs w:val="24"/>
          <w:lang w:eastAsia="es-ES"/>
        </w:rPr>
        <w:tab/>
      </w:r>
      <w:r w:rsidRPr="00E87A87">
        <w:rPr>
          <w:rFonts w:asciiTheme="minorHAnsi" w:hAnsiTheme="minorHAnsi" w:cstheme="minorHAnsi"/>
          <w:b/>
          <w:bCs/>
          <w:sz w:val="24"/>
          <w:szCs w:val="24"/>
          <w:lang w:eastAsia="es-ES"/>
        </w:rPr>
        <w:tab/>
        <w:t xml:space="preserve">   </w:t>
      </w:r>
      <w:r w:rsidRPr="00E87A87">
        <w:rPr>
          <w:rFonts w:asciiTheme="minorHAnsi" w:hAnsiTheme="minorHAnsi" w:cstheme="minorHAnsi"/>
          <w:b/>
          <w:bCs/>
          <w:sz w:val="24"/>
          <w:szCs w:val="24"/>
          <w:lang w:eastAsia="es-ES"/>
        </w:rPr>
        <w:br/>
      </w:r>
      <w:r w:rsidRPr="00E87A87">
        <w:rPr>
          <w:rFonts w:asciiTheme="minorHAnsi" w:hAnsiTheme="minorHAnsi" w:cstheme="minorHAnsi"/>
          <w:b/>
          <w:bCs/>
          <w:sz w:val="24"/>
          <w:szCs w:val="24"/>
          <w:lang w:eastAsia="es-ES"/>
        </w:rPr>
        <w:tab/>
      </w:r>
      <w:r w:rsidRPr="00E87A87">
        <w:rPr>
          <w:rFonts w:asciiTheme="minorHAnsi" w:hAnsiTheme="minorHAnsi" w:cstheme="minorHAnsi"/>
          <w:b/>
          <w:bCs/>
          <w:sz w:val="24"/>
          <w:szCs w:val="24"/>
          <w:lang w:eastAsia="es-ES"/>
        </w:rPr>
        <w:tab/>
      </w:r>
      <w:r w:rsidRPr="00E87A87">
        <w:rPr>
          <w:rFonts w:asciiTheme="minorHAnsi" w:hAnsiTheme="minorHAnsi" w:cstheme="minorHAnsi"/>
          <w:b/>
          <w:bCs/>
          <w:sz w:val="24"/>
          <w:szCs w:val="24"/>
          <w:lang w:eastAsia="es-ES"/>
        </w:rPr>
        <w:tab/>
      </w:r>
      <w:r w:rsidRPr="00E87A87">
        <w:rPr>
          <w:rFonts w:asciiTheme="minorHAnsi" w:hAnsiTheme="minorHAnsi" w:cstheme="minorHAnsi"/>
          <w:b/>
          <w:bCs/>
          <w:sz w:val="24"/>
          <w:szCs w:val="24"/>
          <w:lang w:eastAsia="es-ES"/>
        </w:rPr>
        <w:tab/>
      </w:r>
      <w:r w:rsidRPr="00E87A87">
        <w:rPr>
          <w:rFonts w:asciiTheme="minorHAnsi" w:hAnsiTheme="minorHAnsi" w:cstheme="minorHAnsi"/>
          <w:b/>
          <w:bCs/>
          <w:sz w:val="24"/>
          <w:szCs w:val="24"/>
          <w:lang w:eastAsia="es-ES"/>
        </w:rPr>
        <w:tab/>
      </w:r>
      <w:r w:rsidRPr="00E87A87">
        <w:rPr>
          <w:rFonts w:asciiTheme="minorHAnsi" w:hAnsiTheme="minorHAnsi" w:cstheme="minorHAnsi"/>
          <w:b/>
          <w:bCs/>
          <w:sz w:val="24"/>
          <w:szCs w:val="24"/>
          <w:lang w:eastAsia="es-ES"/>
        </w:rPr>
        <w:tab/>
      </w:r>
      <w:r w:rsidRPr="00E87A87">
        <w:rPr>
          <w:rFonts w:asciiTheme="minorHAnsi" w:hAnsiTheme="minorHAnsi" w:cstheme="minorHAnsi"/>
          <w:b/>
          <w:bCs/>
          <w:sz w:val="24"/>
          <w:szCs w:val="24"/>
          <w:lang w:eastAsia="es-ES"/>
        </w:rPr>
        <w:tab/>
      </w:r>
      <w:r w:rsidRPr="00E87A87">
        <w:rPr>
          <w:rFonts w:asciiTheme="minorHAnsi" w:hAnsiTheme="minorHAnsi" w:cstheme="minorHAnsi"/>
          <w:b/>
          <w:bCs/>
          <w:sz w:val="24"/>
          <w:szCs w:val="24"/>
          <w:lang w:eastAsia="es-ES"/>
        </w:rPr>
        <w:tab/>
      </w:r>
      <w:r w:rsidRPr="00E87A87">
        <w:rPr>
          <w:rFonts w:asciiTheme="minorHAnsi" w:hAnsiTheme="minorHAnsi" w:cstheme="minorHAnsi"/>
          <w:b/>
          <w:bCs/>
          <w:sz w:val="24"/>
          <w:szCs w:val="24"/>
          <w:lang w:eastAsia="es-ES"/>
        </w:rPr>
        <w:tab/>
      </w:r>
      <w:r w:rsidRPr="00E87A87">
        <w:rPr>
          <w:rFonts w:asciiTheme="minorHAnsi" w:hAnsiTheme="minorHAnsi" w:cstheme="minorHAnsi"/>
          <w:b/>
          <w:bCs/>
          <w:sz w:val="24"/>
          <w:szCs w:val="24"/>
          <w:lang w:eastAsia="es-ES"/>
        </w:rPr>
        <w:tab/>
      </w:r>
    </w:p>
    <w:p w14:paraId="03129AD3" w14:textId="77777777" w:rsidR="006C5E63" w:rsidRPr="00E87A87" w:rsidRDefault="006C5E63" w:rsidP="006C5E63">
      <w:pPr>
        <w:pStyle w:val="Pargrafdellista"/>
        <w:pBdr>
          <w:bottom w:val="single" w:sz="4" w:space="1" w:color="auto"/>
        </w:pBdr>
        <w:spacing w:line="260" w:lineRule="exact"/>
        <w:ind w:left="0"/>
        <w:jc w:val="right"/>
        <w:rPr>
          <w:rFonts w:asciiTheme="minorHAnsi" w:hAnsiTheme="minorHAnsi" w:cstheme="minorHAnsi"/>
          <w:b/>
          <w:bCs/>
          <w:sz w:val="24"/>
          <w:szCs w:val="24"/>
          <w:lang w:eastAsia="es-ES"/>
        </w:rPr>
      </w:pPr>
      <w:r w:rsidRPr="00E87A87">
        <w:rPr>
          <w:rFonts w:asciiTheme="minorHAnsi" w:hAnsiTheme="minorHAnsi" w:cstheme="minorHAnsi"/>
          <w:b/>
          <w:bCs/>
          <w:sz w:val="24"/>
          <w:szCs w:val="24"/>
          <w:lang w:eastAsia="es-ES"/>
        </w:rPr>
        <w:tab/>
      </w:r>
      <w:r w:rsidRPr="00E87A87">
        <w:rPr>
          <w:rFonts w:asciiTheme="minorHAnsi" w:hAnsiTheme="minorHAnsi" w:cstheme="minorHAnsi"/>
          <w:b/>
          <w:bCs/>
          <w:sz w:val="24"/>
          <w:szCs w:val="24"/>
          <w:lang w:eastAsia="es-ES"/>
        </w:rPr>
        <w:tab/>
      </w:r>
      <w:r w:rsidRPr="00E87A87">
        <w:rPr>
          <w:rFonts w:asciiTheme="minorHAnsi" w:hAnsiTheme="minorHAnsi" w:cstheme="minorHAnsi"/>
          <w:b/>
          <w:bCs/>
          <w:sz w:val="24"/>
          <w:szCs w:val="24"/>
          <w:lang w:eastAsia="es-ES"/>
        </w:rPr>
        <w:tab/>
      </w:r>
      <w:r w:rsidRPr="00E87A87">
        <w:rPr>
          <w:rFonts w:asciiTheme="minorHAnsi" w:hAnsiTheme="minorHAnsi" w:cstheme="minorHAnsi"/>
          <w:b/>
          <w:bCs/>
          <w:sz w:val="24"/>
          <w:szCs w:val="24"/>
          <w:lang w:eastAsia="es-ES"/>
        </w:rPr>
        <w:tab/>
      </w:r>
      <w:r w:rsidRPr="00E87A87">
        <w:rPr>
          <w:rFonts w:asciiTheme="minorHAnsi" w:hAnsiTheme="minorHAnsi" w:cstheme="minorHAnsi"/>
          <w:b/>
          <w:bCs/>
          <w:sz w:val="24"/>
          <w:szCs w:val="24"/>
          <w:lang w:eastAsia="es-ES"/>
        </w:rPr>
        <w:tab/>
      </w:r>
      <w:r w:rsidRPr="00E87A87">
        <w:rPr>
          <w:rFonts w:asciiTheme="minorHAnsi" w:hAnsiTheme="minorHAnsi" w:cstheme="minorHAnsi"/>
          <w:b/>
          <w:bCs/>
          <w:sz w:val="24"/>
          <w:szCs w:val="24"/>
          <w:lang w:eastAsia="es-ES"/>
        </w:rPr>
        <w:tab/>
      </w:r>
      <w:r w:rsidRPr="00E87A87">
        <w:rPr>
          <w:rFonts w:asciiTheme="minorHAnsi" w:hAnsiTheme="minorHAnsi" w:cstheme="minorHAnsi"/>
          <w:b/>
          <w:bCs/>
          <w:sz w:val="24"/>
          <w:szCs w:val="24"/>
          <w:lang w:eastAsia="es-ES"/>
        </w:rPr>
        <w:tab/>
      </w:r>
      <w:r w:rsidRPr="00E87A87">
        <w:rPr>
          <w:rFonts w:asciiTheme="minorHAnsi" w:hAnsiTheme="minorHAnsi" w:cstheme="minorHAnsi"/>
          <w:b/>
          <w:bCs/>
          <w:sz w:val="24"/>
          <w:szCs w:val="24"/>
          <w:lang w:eastAsia="es-ES"/>
        </w:rPr>
        <w:tab/>
      </w:r>
      <w:r w:rsidRPr="00E87A87">
        <w:rPr>
          <w:rFonts w:asciiTheme="minorHAnsi" w:hAnsiTheme="minorHAnsi" w:cstheme="minorHAnsi"/>
          <w:b/>
          <w:bCs/>
          <w:sz w:val="24"/>
          <w:szCs w:val="24"/>
          <w:lang w:eastAsia="es-ES"/>
        </w:rPr>
        <w:tab/>
      </w:r>
      <w:r w:rsidRPr="00E87A87">
        <w:rPr>
          <w:rFonts w:asciiTheme="minorHAnsi" w:hAnsiTheme="minorHAnsi" w:cstheme="minorHAnsi"/>
          <w:b/>
          <w:bCs/>
          <w:sz w:val="24"/>
          <w:szCs w:val="24"/>
          <w:lang w:eastAsia="es-ES"/>
        </w:rPr>
        <w:tab/>
        <w:t xml:space="preserve">Fins a </w:t>
      </w:r>
      <w:r>
        <w:rPr>
          <w:rFonts w:asciiTheme="minorHAnsi" w:hAnsiTheme="minorHAnsi" w:cstheme="minorHAnsi"/>
          <w:b/>
          <w:bCs/>
          <w:sz w:val="24"/>
          <w:szCs w:val="24"/>
          <w:lang w:eastAsia="es-ES"/>
        </w:rPr>
        <w:t>70</w:t>
      </w:r>
      <w:r w:rsidRPr="00E87A87">
        <w:rPr>
          <w:rFonts w:asciiTheme="minorHAnsi" w:hAnsiTheme="minorHAnsi" w:cstheme="minorHAnsi"/>
          <w:b/>
          <w:bCs/>
          <w:sz w:val="24"/>
          <w:szCs w:val="24"/>
          <w:lang w:eastAsia="es-ES"/>
        </w:rPr>
        <w:t xml:space="preserve"> punts</w:t>
      </w:r>
    </w:p>
    <w:p w14:paraId="7BCA35D0" w14:textId="77777777" w:rsidR="006C5E63" w:rsidRPr="00E87A87" w:rsidRDefault="006C5E63" w:rsidP="006C5E63">
      <w:pPr>
        <w:pStyle w:val="Ttol2"/>
        <w:numPr>
          <w:ilvl w:val="0"/>
          <w:numId w:val="0"/>
        </w:numPr>
        <w:ind w:left="1817"/>
        <w:rPr>
          <w:rFonts w:asciiTheme="minorHAnsi" w:hAnsiTheme="minorHAnsi" w:cstheme="minorHAnsi"/>
          <w:szCs w:val="24"/>
          <w:lang w:eastAsia="es-ES"/>
        </w:rPr>
      </w:pPr>
    </w:p>
    <w:p w14:paraId="177F705E" w14:textId="77777777" w:rsidR="006C5E63" w:rsidRPr="00E87A87" w:rsidRDefault="006C5E63" w:rsidP="006C5E63">
      <w:pPr>
        <w:pStyle w:val="Pargrafdellista"/>
        <w:keepNext/>
        <w:numPr>
          <w:ilvl w:val="0"/>
          <w:numId w:val="9"/>
        </w:numPr>
        <w:outlineLvl w:val="0"/>
        <w:rPr>
          <w:rFonts w:asciiTheme="minorHAnsi" w:hAnsiTheme="minorHAnsi" w:cstheme="minorHAnsi"/>
          <w:vanish/>
          <w:sz w:val="24"/>
          <w:szCs w:val="24"/>
          <w:lang w:eastAsia="es-ES"/>
        </w:rPr>
      </w:pPr>
    </w:p>
    <w:p w14:paraId="0F067DAC" w14:textId="77777777" w:rsidR="006C5E63" w:rsidRPr="00E87A87" w:rsidRDefault="006C5E63" w:rsidP="006C5E63">
      <w:pPr>
        <w:pStyle w:val="Pargrafdellista"/>
        <w:keepNext/>
        <w:numPr>
          <w:ilvl w:val="0"/>
          <w:numId w:val="9"/>
        </w:numPr>
        <w:outlineLvl w:val="0"/>
        <w:rPr>
          <w:rFonts w:asciiTheme="minorHAnsi" w:hAnsiTheme="minorHAnsi" w:cstheme="minorHAnsi"/>
          <w:vanish/>
          <w:sz w:val="24"/>
          <w:szCs w:val="24"/>
          <w:lang w:eastAsia="es-ES"/>
        </w:rPr>
      </w:pPr>
    </w:p>
    <w:p w14:paraId="070FF9D1" w14:textId="77777777" w:rsidR="006C5E63" w:rsidRPr="00E87A87" w:rsidRDefault="006C5E63" w:rsidP="006C5E63">
      <w:pPr>
        <w:pStyle w:val="Pargrafdellista"/>
        <w:keepNext/>
        <w:ind w:left="720"/>
        <w:outlineLvl w:val="0"/>
        <w:rPr>
          <w:rFonts w:asciiTheme="minorHAnsi" w:hAnsiTheme="minorHAnsi" w:cstheme="minorHAnsi"/>
          <w:bCs/>
          <w:iCs/>
          <w:sz w:val="24"/>
          <w:szCs w:val="24"/>
          <w:lang w:eastAsia="es-ES"/>
        </w:rPr>
      </w:pPr>
    </w:p>
    <w:p w14:paraId="0AEF8199" w14:textId="77777777" w:rsidR="006C5E63" w:rsidRPr="00E87A87" w:rsidRDefault="006C5E63" w:rsidP="000341A5">
      <w:pPr>
        <w:pStyle w:val="Ttol1"/>
        <w:numPr>
          <w:ilvl w:val="1"/>
          <w:numId w:val="42"/>
        </w:numPr>
        <w:ind w:left="426" w:hanging="426"/>
        <w:jc w:val="left"/>
        <w:rPr>
          <w:rFonts w:asciiTheme="minorHAnsi" w:hAnsiTheme="minorHAnsi" w:cstheme="minorHAnsi"/>
          <w:szCs w:val="24"/>
          <w:lang w:eastAsia="es-ES"/>
        </w:rPr>
      </w:pPr>
      <w:r w:rsidRPr="00E87A87">
        <w:rPr>
          <w:rFonts w:asciiTheme="minorHAnsi" w:hAnsiTheme="minorHAnsi" w:cstheme="minorHAnsi"/>
          <w:szCs w:val="24"/>
          <w:lang w:eastAsia="es-ES"/>
        </w:rPr>
        <w:t>Valoració tècnica automàtica (SOBRE 2)</w:t>
      </w:r>
    </w:p>
    <w:p w14:paraId="214B86AD" w14:textId="77777777" w:rsidR="006C5E63" w:rsidRPr="00E87A87" w:rsidRDefault="006C5E63" w:rsidP="006C5E63">
      <w:pPr>
        <w:jc w:val="right"/>
        <w:rPr>
          <w:rFonts w:asciiTheme="minorHAnsi" w:hAnsiTheme="minorHAnsi" w:cstheme="minorHAnsi"/>
          <w:b/>
          <w:szCs w:val="24"/>
        </w:rPr>
      </w:pPr>
      <w:r>
        <w:rPr>
          <w:rFonts w:asciiTheme="minorHAnsi" w:hAnsiTheme="minorHAnsi" w:cstheme="minorHAnsi"/>
          <w:b/>
          <w:szCs w:val="24"/>
          <w:lang w:eastAsia="es-ES"/>
        </w:rPr>
        <w:t>Fins a 20</w:t>
      </w:r>
      <w:r w:rsidRPr="00E87A87">
        <w:rPr>
          <w:rFonts w:asciiTheme="minorHAnsi" w:hAnsiTheme="minorHAnsi" w:cstheme="minorHAnsi"/>
          <w:b/>
          <w:szCs w:val="24"/>
          <w:lang w:eastAsia="es-ES"/>
        </w:rPr>
        <w:t xml:space="preserve"> punts </w:t>
      </w:r>
    </w:p>
    <w:p w14:paraId="697A683F" w14:textId="77777777" w:rsidR="006C5E63" w:rsidRPr="00E87A87" w:rsidRDefault="006C5E63" w:rsidP="006C5E63">
      <w:pPr>
        <w:jc w:val="right"/>
        <w:rPr>
          <w:rFonts w:asciiTheme="minorHAnsi" w:hAnsiTheme="minorHAnsi" w:cstheme="minorHAnsi"/>
          <w:b/>
          <w:szCs w:val="24"/>
        </w:rPr>
      </w:pPr>
    </w:p>
    <w:p w14:paraId="17FE2B15" w14:textId="77777777" w:rsidR="006C5E63" w:rsidRPr="00E87A87" w:rsidRDefault="006C5E63" w:rsidP="006C5E63">
      <w:pPr>
        <w:spacing w:line="276" w:lineRule="auto"/>
        <w:jc w:val="both"/>
        <w:rPr>
          <w:rFonts w:asciiTheme="minorHAnsi" w:hAnsiTheme="minorHAnsi" w:cstheme="minorHAnsi"/>
          <w:szCs w:val="24"/>
        </w:rPr>
      </w:pPr>
      <w:r w:rsidRPr="00E87A87">
        <w:rPr>
          <w:rFonts w:asciiTheme="minorHAnsi" w:hAnsiTheme="minorHAnsi" w:cstheme="minorHAnsi"/>
          <w:szCs w:val="24"/>
        </w:rPr>
        <w:t>S’inclourà tota la documentació tècnica general per a totes les partides avaluables amb criteris objectius d’acord amb el punt 8.2.2 del plec de prescripcions tècniques.</w:t>
      </w:r>
    </w:p>
    <w:p w14:paraId="0CC77137" w14:textId="77777777" w:rsidR="006C5E63" w:rsidRPr="00E87A87" w:rsidRDefault="006C5E63" w:rsidP="006C5E63">
      <w:pPr>
        <w:jc w:val="right"/>
        <w:rPr>
          <w:rFonts w:asciiTheme="minorHAnsi" w:hAnsiTheme="minorHAnsi" w:cstheme="minorHAnsi"/>
          <w:szCs w:val="24"/>
        </w:rPr>
      </w:pPr>
    </w:p>
    <w:p w14:paraId="5A4F0161" w14:textId="77777777" w:rsidR="006C5E63" w:rsidRPr="00E87A87" w:rsidRDefault="006C5E63" w:rsidP="006C5E63">
      <w:pPr>
        <w:jc w:val="right"/>
        <w:rPr>
          <w:rFonts w:asciiTheme="minorHAnsi" w:hAnsiTheme="minorHAnsi" w:cstheme="minorHAnsi"/>
          <w:szCs w:val="24"/>
        </w:rPr>
      </w:pPr>
    </w:p>
    <w:p w14:paraId="23F4BB22" w14:textId="77777777" w:rsidR="006C5E63" w:rsidRPr="00E87A87" w:rsidRDefault="006C5E63" w:rsidP="000341A5">
      <w:pPr>
        <w:pStyle w:val="Ttol1"/>
        <w:numPr>
          <w:ilvl w:val="2"/>
          <w:numId w:val="42"/>
        </w:numPr>
        <w:ind w:left="0" w:firstLine="0"/>
        <w:jc w:val="left"/>
        <w:rPr>
          <w:rFonts w:asciiTheme="minorHAnsi" w:hAnsiTheme="minorHAnsi" w:cstheme="minorHAnsi"/>
          <w:szCs w:val="24"/>
          <w:lang w:eastAsia="es-ES"/>
        </w:rPr>
      </w:pPr>
      <w:r w:rsidRPr="00E87A87">
        <w:rPr>
          <w:rFonts w:asciiTheme="minorHAnsi" w:hAnsiTheme="minorHAnsi" w:cstheme="minorHAnsi"/>
          <w:szCs w:val="24"/>
          <w:lang w:eastAsia="es-ES"/>
        </w:rPr>
        <w:t>Acreditació de certificacions i conformitat amb normes UNE-EN ISO o equivalent</w:t>
      </w:r>
    </w:p>
    <w:p w14:paraId="7EBBD978" w14:textId="77777777" w:rsidR="006C5E63" w:rsidRPr="00E87A87" w:rsidRDefault="006C5E63" w:rsidP="006C5E63">
      <w:pPr>
        <w:jc w:val="right"/>
        <w:rPr>
          <w:rFonts w:asciiTheme="minorHAnsi" w:hAnsiTheme="minorHAnsi" w:cstheme="minorHAnsi"/>
          <w:b/>
          <w:szCs w:val="24"/>
          <w:lang w:eastAsia="es-ES"/>
        </w:rPr>
      </w:pPr>
    </w:p>
    <w:p w14:paraId="0792D3CC" w14:textId="77777777" w:rsidR="006C5E63" w:rsidRPr="00E87A87" w:rsidRDefault="006C5E63" w:rsidP="006C5E63">
      <w:pPr>
        <w:jc w:val="right"/>
        <w:rPr>
          <w:rFonts w:asciiTheme="minorHAnsi" w:hAnsiTheme="minorHAnsi" w:cstheme="minorHAnsi"/>
          <w:b/>
          <w:szCs w:val="24"/>
        </w:rPr>
      </w:pPr>
      <w:r w:rsidRPr="00E87A87">
        <w:rPr>
          <w:rFonts w:asciiTheme="minorHAnsi" w:hAnsiTheme="minorHAnsi" w:cstheme="minorHAnsi"/>
          <w:b/>
          <w:szCs w:val="24"/>
          <w:lang w:eastAsia="es-ES"/>
        </w:rPr>
        <w:t xml:space="preserve">Fins a </w:t>
      </w:r>
      <w:r>
        <w:rPr>
          <w:rFonts w:asciiTheme="minorHAnsi" w:hAnsiTheme="minorHAnsi" w:cstheme="minorHAnsi"/>
          <w:b/>
          <w:szCs w:val="24"/>
          <w:lang w:eastAsia="es-ES"/>
        </w:rPr>
        <w:t>5</w:t>
      </w:r>
      <w:r w:rsidRPr="00E87A87">
        <w:rPr>
          <w:rFonts w:asciiTheme="minorHAnsi" w:hAnsiTheme="minorHAnsi" w:cstheme="minorHAnsi"/>
          <w:b/>
          <w:szCs w:val="24"/>
          <w:lang w:eastAsia="es-ES"/>
        </w:rPr>
        <w:t xml:space="preserve"> punts </w:t>
      </w:r>
    </w:p>
    <w:p w14:paraId="26D3EEAF" w14:textId="77777777" w:rsidR="006C5E63" w:rsidRDefault="006C5E63" w:rsidP="006C5E63">
      <w:pPr>
        <w:autoSpaceDE w:val="0"/>
        <w:autoSpaceDN w:val="0"/>
        <w:adjustRightInd w:val="0"/>
        <w:spacing w:line="276" w:lineRule="auto"/>
        <w:contextualSpacing/>
        <w:rPr>
          <w:rFonts w:asciiTheme="minorHAnsi" w:hAnsiTheme="minorHAnsi" w:cstheme="minorHAnsi"/>
          <w:b/>
          <w:szCs w:val="24"/>
          <w:lang w:eastAsia="es-ES"/>
        </w:rPr>
      </w:pPr>
      <w:r w:rsidRPr="00AD3107">
        <w:rPr>
          <w:rFonts w:asciiTheme="minorHAnsi" w:hAnsiTheme="minorHAnsi" w:cstheme="minorHAnsi"/>
          <w:szCs w:val="24"/>
          <w:lang w:eastAsia="es-ES"/>
        </w:rPr>
        <w:t>En aquest apartat, la ponderació dels criteris es valorarà per a cada material:</w:t>
      </w:r>
    </w:p>
    <w:p w14:paraId="2B78848B" w14:textId="77777777" w:rsidR="006C5E63" w:rsidRDefault="006C5E63" w:rsidP="006C5E63">
      <w:pPr>
        <w:autoSpaceDE w:val="0"/>
        <w:autoSpaceDN w:val="0"/>
        <w:adjustRightInd w:val="0"/>
        <w:spacing w:line="276" w:lineRule="auto"/>
        <w:contextualSpacing/>
        <w:rPr>
          <w:rFonts w:asciiTheme="minorHAnsi" w:hAnsiTheme="minorHAnsi" w:cstheme="minorHAnsi"/>
          <w:b/>
          <w:szCs w:val="24"/>
          <w:lang w:eastAsia="es-ES"/>
        </w:rPr>
      </w:pPr>
    </w:p>
    <w:p w14:paraId="4981A196" w14:textId="77777777" w:rsidR="006C5E63" w:rsidRDefault="006C5E63" w:rsidP="006C5E63">
      <w:pPr>
        <w:autoSpaceDE w:val="0"/>
        <w:autoSpaceDN w:val="0"/>
        <w:adjustRightInd w:val="0"/>
        <w:spacing w:line="276" w:lineRule="auto"/>
        <w:contextualSpacing/>
        <w:rPr>
          <w:rFonts w:asciiTheme="minorHAnsi" w:hAnsiTheme="minorHAnsi" w:cstheme="minorHAnsi"/>
          <w:b/>
          <w:szCs w:val="24"/>
          <w:lang w:eastAsia="es-ES"/>
        </w:rPr>
      </w:pPr>
    </w:p>
    <w:p w14:paraId="0D20D036" w14:textId="77777777" w:rsidR="006C5E63" w:rsidRDefault="006C5E63" w:rsidP="006C5E63">
      <w:pPr>
        <w:autoSpaceDE w:val="0"/>
        <w:autoSpaceDN w:val="0"/>
        <w:adjustRightInd w:val="0"/>
        <w:spacing w:line="276" w:lineRule="auto"/>
        <w:contextualSpacing/>
        <w:rPr>
          <w:rFonts w:asciiTheme="minorHAnsi" w:hAnsiTheme="minorHAnsi" w:cstheme="minorHAnsi"/>
          <w:b/>
          <w:szCs w:val="24"/>
          <w:lang w:eastAsia="es-ES"/>
        </w:rPr>
      </w:pPr>
    </w:p>
    <w:p w14:paraId="3EE05D7E" w14:textId="77777777" w:rsidR="006C5E63" w:rsidRDefault="006C5E63" w:rsidP="006C5E63">
      <w:pPr>
        <w:autoSpaceDE w:val="0"/>
        <w:autoSpaceDN w:val="0"/>
        <w:adjustRightInd w:val="0"/>
        <w:spacing w:line="276" w:lineRule="auto"/>
        <w:contextualSpacing/>
        <w:rPr>
          <w:rFonts w:asciiTheme="minorHAnsi" w:hAnsiTheme="minorHAnsi" w:cstheme="minorHAnsi"/>
          <w:b/>
          <w:szCs w:val="24"/>
          <w:lang w:eastAsia="es-ES"/>
        </w:rPr>
      </w:pPr>
    </w:p>
    <w:p w14:paraId="406F7541" w14:textId="77777777" w:rsidR="006C5E63" w:rsidRDefault="006C5E63" w:rsidP="006C5E63">
      <w:pPr>
        <w:autoSpaceDE w:val="0"/>
        <w:autoSpaceDN w:val="0"/>
        <w:adjustRightInd w:val="0"/>
        <w:spacing w:line="276" w:lineRule="auto"/>
        <w:contextualSpacing/>
        <w:rPr>
          <w:rFonts w:asciiTheme="minorHAnsi" w:hAnsiTheme="minorHAnsi" w:cstheme="minorHAnsi"/>
          <w:b/>
          <w:szCs w:val="24"/>
          <w:lang w:eastAsia="es-ES"/>
        </w:rPr>
      </w:pPr>
    </w:p>
    <w:p w14:paraId="0EF20739" w14:textId="77777777" w:rsidR="006C5E63" w:rsidRDefault="006C5E63" w:rsidP="006C5E63">
      <w:pPr>
        <w:autoSpaceDE w:val="0"/>
        <w:autoSpaceDN w:val="0"/>
        <w:adjustRightInd w:val="0"/>
        <w:spacing w:line="276" w:lineRule="auto"/>
        <w:contextualSpacing/>
        <w:rPr>
          <w:rFonts w:asciiTheme="minorHAnsi" w:hAnsiTheme="minorHAnsi" w:cstheme="minorHAnsi"/>
          <w:b/>
          <w:szCs w:val="24"/>
          <w:lang w:eastAsia="es-ES"/>
        </w:rPr>
        <w:sectPr w:rsidR="006C5E63" w:rsidSect="00AD3107">
          <w:pgSz w:w="11906" w:h="16838"/>
          <w:pgMar w:top="720" w:right="720" w:bottom="720" w:left="720" w:header="680" w:footer="720" w:gutter="0"/>
          <w:cols w:space="708"/>
          <w:titlePg/>
          <w:docGrid w:linePitch="326"/>
        </w:sectPr>
      </w:pPr>
    </w:p>
    <w:p w14:paraId="760BC98E" w14:textId="77777777" w:rsidR="006C5E63" w:rsidRDefault="006C5E63" w:rsidP="006C5E63">
      <w:pPr>
        <w:autoSpaceDE w:val="0"/>
        <w:autoSpaceDN w:val="0"/>
        <w:adjustRightInd w:val="0"/>
        <w:spacing w:line="276" w:lineRule="auto"/>
        <w:contextualSpacing/>
        <w:rPr>
          <w:rFonts w:asciiTheme="minorHAnsi" w:hAnsiTheme="minorHAnsi" w:cstheme="minorHAnsi"/>
          <w:b/>
          <w:szCs w:val="24"/>
          <w:lang w:eastAsia="es-ES"/>
        </w:rPr>
      </w:pPr>
    </w:p>
    <w:p w14:paraId="3D40411A" w14:textId="77777777" w:rsidR="006C5E63" w:rsidRDefault="006C5E63" w:rsidP="006C5E63">
      <w:pPr>
        <w:autoSpaceDE w:val="0"/>
        <w:autoSpaceDN w:val="0"/>
        <w:adjustRightInd w:val="0"/>
        <w:spacing w:line="276" w:lineRule="auto"/>
        <w:contextualSpacing/>
        <w:rPr>
          <w:rFonts w:asciiTheme="minorHAnsi" w:hAnsiTheme="minorHAnsi" w:cstheme="minorHAnsi"/>
          <w:b/>
          <w:szCs w:val="24"/>
          <w:lang w:eastAsia="es-ES"/>
        </w:rPr>
      </w:pPr>
    </w:p>
    <w:tbl>
      <w:tblPr>
        <w:tblW w:w="15157" w:type="dxa"/>
        <w:tblInd w:w="-5" w:type="dxa"/>
        <w:tblLayout w:type="fixed"/>
        <w:tblCellMar>
          <w:left w:w="70" w:type="dxa"/>
          <w:right w:w="70" w:type="dxa"/>
        </w:tblCellMar>
        <w:tblLook w:val="04A0" w:firstRow="1" w:lastRow="0" w:firstColumn="1" w:lastColumn="0" w:noHBand="0" w:noVBand="1"/>
      </w:tblPr>
      <w:tblGrid>
        <w:gridCol w:w="960"/>
        <w:gridCol w:w="2667"/>
        <w:gridCol w:w="1467"/>
        <w:gridCol w:w="1468"/>
        <w:gridCol w:w="1468"/>
        <w:gridCol w:w="1468"/>
        <w:gridCol w:w="5659"/>
      </w:tblGrid>
      <w:tr w:rsidR="00A27367" w:rsidRPr="00C316F7" w14:paraId="2DE655EC" w14:textId="77777777" w:rsidTr="00A27367">
        <w:trPr>
          <w:trHeight w:val="300"/>
        </w:trPr>
        <w:tc>
          <w:tcPr>
            <w:tcW w:w="960" w:type="dxa"/>
            <w:vMerge w:val="restart"/>
            <w:tcBorders>
              <w:top w:val="single" w:sz="4" w:space="0" w:color="auto"/>
              <w:left w:val="single" w:sz="4" w:space="0" w:color="auto"/>
              <w:bottom w:val="single" w:sz="4" w:space="0" w:color="000000"/>
              <w:right w:val="single" w:sz="4" w:space="0" w:color="auto"/>
            </w:tcBorders>
            <w:shd w:val="clear" w:color="000000" w:fill="D9E1F2"/>
            <w:noWrap/>
            <w:vAlign w:val="center"/>
            <w:hideMark/>
          </w:tcPr>
          <w:p w14:paraId="650E474D" w14:textId="77777777" w:rsidR="00A27367" w:rsidRPr="00C316F7" w:rsidRDefault="00A27367" w:rsidP="009B2C2F">
            <w:pPr>
              <w:jc w:val="center"/>
              <w:rPr>
                <w:rFonts w:ascii="Calibri" w:hAnsi="Calibri" w:cs="Calibri"/>
                <w:b/>
                <w:bCs/>
                <w:color w:val="000000"/>
                <w:sz w:val="20"/>
                <w:lang w:eastAsia="ca-ES"/>
              </w:rPr>
            </w:pPr>
            <w:r w:rsidRPr="00C316F7">
              <w:rPr>
                <w:rFonts w:ascii="Calibri" w:hAnsi="Calibri" w:cs="Calibri"/>
                <w:b/>
                <w:bCs/>
                <w:color w:val="000000"/>
                <w:sz w:val="20"/>
                <w:lang w:eastAsia="ca-ES"/>
              </w:rPr>
              <w:t>B.1.1</w:t>
            </w:r>
          </w:p>
        </w:tc>
        <w:tc>
          <w:tcPr>
            <w:tcW w:w="2667" w:type="dxa"/>
            <w:vMerge w:val="restart"/>
            <w:tcBorders>
              <w:top w:val="single" w:sz="4" w:space="0" w:color="auto"/>
              <w:left w:val="single" w:sz="4" w:space="0" w:color="auto"/>
              <w:bottom w:val="single" w:sz="4" w:space="0" w:color="000000"/>
              <w:right w:val="single" w:sz="4" w:space="0" w:color="auto"/>
            </w:tcBorders>
            <w:shd w:val="clear" w:color="000000" w:fill="D9E1F2"/>
            <w:vAlign w:val="center"/>
            <w:hideMark/>
          </w:tcPr>
          <w:p w14:paraId="6FD25266" w14:textId="77777777" w:rsidR="00A27367" w:rsidRPr="00C316F7" w:rsidRDefault="00A27367" w:rsidP="009B2C2F">
            <w:pPr>
              <w:jc w:val="center"/>
              <w:rPr>
                <w:rFonts w:ascii="Calibri" w:hAnsi="Calibri" w:cs="Calibri"/>
                <w:b/>
                <w:bCs/>
                <w:color w:val="000000"/>
                <w:sz w:val="20"/>
                <w:lang w:eastAsia="ca-ES"/>
              </w:rPr>
            </w:pPr>
            <w:r w:rsidRPr="00C316F7">
              <w:rPr>
                <w:rFonts w:ascii="Calibri" w:hAnsi="Calibri" w:cs="Calibri"/>
                <w:b/>
                <w:bCs/>
                <w:color w:val="000000"/>
                <w:sz w:val="20"/>
                <w:lang w:eastAsia="ca-ES"/>
              </w:rPr>
              <w:t>Acreditació de certificacions i conformitat amb normes UNE-EN ISO o equivalent</w:t>
            </w:r>
          </w:p>
        </w:tc>
        <w:tc>
          <w:tcPr>
            <w:tcW w:w="5871" w:type="dxa"/>
            <w:gridSpan w:val="4"/>
            <w:tcBorders>
              <w:top w:val="single" w:sz="4" w:space="0" w:color="auto"/>
              <w:left w:val="nil"/>
              <w:bottom w:val="single" w:sz="4" w:space="0" w:color="auto"/>
              <w:right w:val="single" w:sz="4" w:space="0" w:color="000000"/>
            </w:tcBorders>
            <w:shd w:val="clear" w:color="000000" w:fill="D9E1F2"/>
            <w:noWrap/>
            <w:vAlign w:val="center"/>
            <w:hideMark/>
          </w:tcPr>
          <w:p w14:paraId="72B015CD" w14:textId="77777777" w:rsidR="00A27367" w:rsidRPr="00C316F7" w:rsidRDefault="00A27367" w:rsidP="009B2C2F">
            <w:pPr>
              <w:jc w:val="center"/>
              <w:rPr>
                <w:rFonts w:ascii="Calibri" w:hAnsi="Calibri" w:cs="Calibri"/>
                <w:b/>
                <w:bCs/>
                <w:color w:val="000000"/>
                <w:sz w:val="20"/>
                <w:lang w:eastAsia="ca-ES"/>
              </w:rPr>
            </w:pPr>
            <w:r w:rsidRPr="00C316F7">
              <w:rPr>
                <w:rFonts w:ascii="Calibri" w:hAnsi="Calibri" w:cs="Calibri"/>
                <w:b/>
                <w:bCs/>
                <w:color w:val="000000"/>
                <w:sz w:val="20"/>
                <w:lang w:eastAsia="ca-ES"/>
              </w:rPr>
              <w:t>PUNTÚACIÓ</w:t>
            </w:r>
          </w:p>
        </w:tc>
        <w:tc>
          <w:tcPr>
            <w:tcW w:w="5659" w:type="dxa"/>
            <w:vMerge w:val="restart"/>
            <w:tcBorders>
              <w:top w:val="single" w:sz="4" w:space="0" w:color="auto"/>
              <w:left w:val="single" w:sz="4" w:space="0" w:color="auto"/>
              <w:right w:val="single" w:sz="4" w:space="0" w:color="auto"/>
            </w:tcBorders>
            <w:shd w:val="clear" w:color="000000" w:fill="D9E1F2"/>
            <w:noWrap/>
            <w:vAlign w:val="center"/>
            <w:hideMark/>
          </w:tcPr>
          <w:p w14:paraId="68415853" w14:textId="77777777" w:rsidR="00A27367" w:rsidRPr="00C316F7" w:rsidRDefault="00A27367" w:rsidP="009B2C2F">
            <w:pPr>
              <w:jc w:val="center"/>
              <w:rPr>
                <w:rFonts w:ascii="Calibri" w:hAnsi="Calibri" w:cs="Calibri"/>
                <w:b/>
                <w:bCs/>
                <w:color w:val="000000"/>
                <w:sz w:val="20"/>
                <w:lang w:eastAsia="ca-ES"/>
              </w:rPr>
            </w:pPr>
            <w:r>
              <w:rPr>
                <w:rFonts w:ascii="Calibri" w:hAnsi="Calibri" w:cs="Calibri"/>
                <w:b/>
                <w:bCs/>
                <w:color w:val="000000"/>
                <w:sz w:val="20"/>
                <w:lang w:eastAsia="ca-ES"/>
              </w:rPr>
              <w:t>Justificació</w:t>
            </w:r>
          </w:p>
        </w:tc>
      </w:tr>
      <w:tr w:rsidR="00A27367" w:rsidRPr="00C316F7" w14:paraId="07F29E94" w14:textId="77777777" w:rsidTr="00A27367">
        <w:trPr>
          <w:trHeight w:val="54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787B1C8B" w14:textId="77777777" w:rsidR="00A27367" w:rsidRPr="00C316F7" w:rsidRDefault="00A27367" w:rsidP="009B2C2F">
            <w:pPr>
              <w:rPr>
                <w:rFonts w:ascii="Calibri" w:hAnsi="Calibri" w:cs="Calibri"/>
                <w:b/>
                <w:bCs/>
                <w:color w:val="000000"/>
                <w:sz w:val="20"/>
                <w:lang w:eastAsia="ca-ES"/>
              </w:rPr>
            </w:pPr>
          </w:p>
        </w:tc>
        <w:tc>
          <w:tcPr>
            <w:tcW w:w="2667" w:type="dxa"/>
            <w:vMerge/>
            <w:tcBorders>
              <w:top w:val="single" w:sz="4" w:space="0" w:color="auto"/>
              <w:left w:val="single" w:sz="4" w:space="0" w:color="auto"/>
              <w:bottom w:val="single" w:sz="4" w:space="0" w:color="000000"/>
              <w:right w:val="single" w:sz="4" w:space="0" w:color="auto"/>
            </w:tcBorders>
            <w:vAlign w:val="center"/>
            <w:hideMark/>
          </w:tcPr>
          <w:p w14:paraId="2602EA39" w14:textId="77777777" w:rsidR="00A27367" w:rsidRPr="00C316F7" w:rsidRDefault="00A27367" w:rsidP="009B2C2F">
            <w:pPr>
              <w:rPr>
                <w:rFonts w:ascii="Calibri" w:hAnsi="Calibri" w:cs="Calibri"/>
                <w:b/>
                <w:bCs/>
                <w:color w:val="000000"/>
                <w:sz w:val="20"/>
                <w:lang w:eastAsia="ca-ES"/>
              </w:rPr>
            </w:pPr>
          </w:p>
        </w:tc>
        <w:tc>
          <w:tcPr>
            <w:tcW w:w="1467" w:type="dxa"/>
            <w:tcBorders>
              <w:top w:val="nil"/>
              <w:left w:val="nil"/>
              <w:bottom w:val="single" w:sz="4" w:space="0" w:color="auto"/>
              <w:right w:val="single" w:sz="4" w:space="0" w:color="auto"/>
            </w:tcBorders>
            <w:shd w:val="clear" w:color="000000" w:fill="D9E1F2"/>
            <w:vAlign w:val="center"/>
            <w:hideMark/>
          </w:tcPr>
          <w:p w14:paraId="75298427" w14:textId="15155174" w:rsidR="00A27367" w:rsidRPr="00C316F7" w:rsidRDefault="00A27367" w:rsidP="00994F3A">
            <w:pPr>
              <w:jc w:val="center"/>
              <w:rPr>
                <w:rFonts w:ascii="Calibri" w:hAnsi="Calibri" w:cs="Calibri"/>
                <w:b/>
                <w:bCs/>
                <w:color w:val="000000"/>
                <w:sz w:val="20"/>
                <w:lang w:eastAsia="ca-ES"/>
              </w:rPr>
            </w:pPr>
            <w:r w:rsidRPr="00C316F7">
              <w:rPr>
                <w:rFonts w:ascii="Calibri" w:hAnsi="Calibri" w:cs="Calibri"/>
                <w:b/>
                <w:bCs/>
                <w:color w:val="000000"/>
                <w:sz w:val="20"/>
                <w:lang w:eastAsia="ca-ES"/>
              </w:rPr>
              <w:t xml:space="preserve">Pijames </w:t>
            </w:r>
          </w:p>
        </w:tc>
        <w:tc>
          <w:tcPr>
            <w:tcW w:w="1468" w:type="dxa"/>
            <w:tcBorders>
              <w:top w:val="nil"/>
              <w:left w:val="nil"/>
              <w:bottom w:val="single" w:sz="4" w:space="0" w:color="auto"/>
              <w:right w:val="single" w:sz="4" w:space="0" w:color="auto"/>
            </w:tcBorders>
            <w:shd w:val="clear" w:color="000000" w:fill="D9E1F2"/>
            <w:vAlign w:val="center"/>
            <w:hideMark/>
          </w:tcPr>
          <w:p w14:paraId="54BFD356" w14:textId="77777777" w:rsidR="00A27367" w:rsidRPr="00C316F7" w:rsidRDefault="00A27367" w:rsidP="009B2C2F">
            <w:pPr>
              <w:jc w:val="center"/>
              <w:rPr>
                <w:rFonts w:ascii="Calibri" w:hAnsi="Calibri" w:cs="Calibri"/>
                <w:b/>
                <w:bCs/>
                <w:color w:val="000000"/>
                <w:sz w:val="20"/>
                <w:lang w:eastAsia="ca-ES"/>
              </w:rPr>
            </w:pPr>
            <w:r w:rsidRPr="00C316F7">
              <w:rPr>
                <w:rFonts w:ascii="Calibri" w:hAnsi="Calibri" w:cs="Calibri"/>
                <w:b/>
                <w:bCs/>
                <w:color w:val="000000"/>
                <w:sz w:val="20"/>
                <w:lang w:eastAsia="ca-ES"/>
              </w:rPr>
              <w:t>Bates de fred</w:t>
            </w:r>
          </w:p>
        </w:tc>
        <w:tc>
          <w:tcPr>
            <w:tcW w:w="1468" w:type="dxa"/>
            <w:tcBorders>
              <w:top w:val="nil"/>
              <w:left w:val="nil"/>
              <w:bottom w:val="single" w:sz="4" w:space="0" w:color="auto"/>
              <w:right w:val="single" w:sz="4" w:space="0" w:color="auto"/>
            </w:tcBorders>
            <w:shd w:val="clear" w:color="000000" w:fill="D9E1F2"/>
            <w:vAlign w:val="center"/>
            <w:hideMark/>
          </w:tcPr>
          <w:p w14:paraId="5E1B7E28" w14:textId="77777777" w:rsidR="00A27367" w:rsidRPr="00C316F7" w:rsidRDefault="00A27367" w:rsidP="009B2C2F">
            <w:pPr>
              <w:jc w:val="center"/>
              <w:rPr>
                <w:rFonts w:ascii="Calibri" w:hAnsi="Calibri" w:cs="Calibri"/>
                <w:b/>
                <w:bCs/>
                <w:color w:val="000000"/>
                <w:sz w:val="20"/>
                <w:lang w:eastAsia="ca-ES"/>
              </w:rPr>
            </w:pPr>
            <w:r w:rsidRPr="00C316F7">
              <w:rPr>
                <w:rFonts w:ascii="Calibri" w:hAnsi="Calibri" w:cs="Calibri"/>
                <w:b/>
                <w:bCs/>
                <w:color w:val="000000"/>
                <w:sz w:val="20"/>
                <w:lang w:eastAsia="ca-ES"/>
              </w:rPr>
              <w:t xml:space="preserve">Esclops </w:t>
            </w:r>
          </w:p>
        </w:tc>
        <w:tc>
          <w:tcPr>
            <w:tcW w:w="1468" w:type="dxa"/>
            <w:tcBorders>
              <w:top w:val="nil"/>
              <w:left w:val="nil"/>
              <w:bottom w:val="single" w:sz="4" w:space="0" w:color="auto"/>
              <w:right w:val="single" w:sz="4" w:space="0" w:color="auto"/>
            </w:tcBorders>
            <w:shd w:val="clear" w:color="000000" w:fill="D9E1F2"/>
            <w:vAlign w:val="center"/>
            <w:hideMark/>
          </w:tcPr>
          <w:p w14:paraId="5FC39E4B" w14:textId="77777777" w:rsidR="00A27367" w:rsidRPr="00C316F7" w:rsidRDefault="00A27367" w:rsidP="009B2C2F">
            <w:pPr>
              <w:jc w:val="center"/>
              <w:rPr>
                <w:rFonts w:ascii="Calibri" w:hAnsi="Calibri" w:cs="Calibri"/>
                <w:b/>
                <w:bCs/>
                <w:color w:val="000000"/>
                <w:sz w:val="20"/>
                <w:lang w:eastAsia="ca-ES"/>
              </w:rPr>
            </w:pPr>
            <w:r w:rsidRPr="00C316F7">
              <w:rPr>
                <w:rFonts w:ascii="Calibri" w:hAnsi="Calibri" w:cs="Calibri"/>
                <w:b/>
                <w:bCs/>
                <w:color w:val="000000"/>
                <w:sz w:val="20"/>
                <w:lang w:eastAsia="ca-ES"/>
              </w:rPr>
              <w:t>Total</w:t>
            </w:r>
          </w:p>
        </w:tc>
        <w:tc>
          <w:tcPr>
            <w:tcW w:w="5659" w:type="dxa"/>
            <w:vMerge/>
            <w:tcBorders>
              <w:left w:val="single" w:sz="4" w:space="0" w:color="auto"/>
              <w:bottom w:val="single" w:sz="4" w:space="0" w:color="000000"/>
              <w:right w:val="single" w:sz="4" w:space="0" w:color="auto"/>
            </w:tcBorders>
            <w:vAlign w:val="center"/>
            <w:hideMark/>
          </w:tcPr>
          <w:p w14:paraId="6E9C944F" w14:textId="77777777" w:rsidR="00A27367" w:rsidRPr="00C316F7" w:rsidRDefault="00A27367" w:rsidP="009B2C2F">
            <w:pPr>
              <w:rPr>
                <w:rFonts w:ascii="Calibri" w:hAnsi="Calibri" w:cs="Calibri"/>
                <w:b/>
                <w:bCs/>
                <w:color w:val="000000"/>
                <w:sz w:val="20"/>
                <w:lang w:eastAsia="ca-ES"/>
              </w:rPr>
            </w:pPr>
          </w:p>
        </w:tc>
      </w:tr>
      <w:tr w:rsidR="00A27367" w:rsidRPr="00C316F7" w14:paraId="06DB13FA" w14:textId="77777777" w:rsidTr="00A27367">
        <w:trPr>
          <w:trHeight w:val="168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1BA3B42" w14:textId="77777777" w:rsidR="00A27367" w:rsidRPr="00C316F7" w:rsidRDefault="00A27367" w:rsidP="009B2C2F">
            <w:pPr>
              <w:jc w:val="center"/>
              <w:rPr>
                <w:rFonts w:ascii="Calibri" w:hAnsi="Calibri" w:cs="Calibri"/>
                <w:b/>
                <w:bCs/>
                <w:color w:val="000000"/>
                <w:sz w:val="20"/>
                <w:lang w:eastAsia="ca-ES"/>
              </w:rPr>
            </w:pPr>
            <w:r w:rsidRPr="00C316F7">
              <w:rPr>
                <w:rFonts w:ascii="Calibri" w:hAnsi="Calibri" w:cs="Calibri"/>
                <w:b/>
                <w:bCs/>
                <w:color w:val="000000"/>
                <w:sz w:val="20"/>
                <w:lang w:eastAsia="ca-ES"/>
              </w:rPr>
              <w:t>B.1.1.1</w:t>
            </w:r>
          </w:p>
        </w:tc>
        <w:tc>
          <w:tcPr>
            <w:tcW w:w="2667" w:type="dxa"/>
            <w:tcBorders>
              <w:top w:val="nil"/>
              <w:left w:val="nil"/>
              <w:bottom w:val="single" w:sz="4" w:space="0" w:color="auto"/>
              <w:right w:val="single" w:sz="4" w:space="0" w:color="auto"/>
            </w:tcBorders>
            <w:shd w:val="clear" w:color="auto" w:fill="auto"/>
            <w:vAlign w:val="center"/>
            <w:hideMark/>
          </w:tcPr>
          <w:p w14:paraId="607FFBE3" w14:textId="77777777" w:rsidR="00A27367" w:rsidRPr="00C316F7" w:rsidRDefault="00A27367" w:rsidP="009B2C2F">
            <w:pPr>
              <w:rPr>
                <w:rFonts w:ascii="Calibri" w:hAnsi="Calibri" w:cs="Calibri"/>
                <w:color w:val="000000"/>
                <w:sz w:val="22"/>
                <w:szCs w:val="22"/>
                <w:lang w:eastAsia="ca-ES"/>
              </w:rPr>
            </w:pPr>
            <w:r>
              <w:rPr>
                <w:rFonts w:ascii="Calibri" w:hAnsi="Calibri" w:cs="Calibri"/>
                <w:color w:val="000000"/>
                <w:sz w:val="22"/>
                <w:szCs w:val="22"/>
                <w:lang w:eastAsia="ca-ES"/>
              </w:rPr>
              <w:t>Certificat vigent de la UNE-</w:t>
            </w:r>
            <w:r w:rsidRPr="00C316F7">
              <w:rPr>
                <w:rFonts w:ascii="Calibri" w:hAnsi="Calibri" w:cs="Calibri"/>
                <w:color w:val="000000"/>
                <w:sz w:val="22"/>
                <w:szCs w:val="22"/>
                <w:lang w:eastAsia="ca-ES"/>
              </w:rPr>
              <w:t>EN ISO 10993-10 o equivalent</w:t>
            </w:r>
          </w:p>
        </w:tc>
        <w:tc>
          <w:tcPr>
            <w:tcW w:w="1467" w:type="dxa"/>
            <w:tcBorders>
              <w:top w:val="nil"/>
              <w:left w:val="nil"/>
              <w:bottom w:val="single" w:sz="4" w:space="0" w:color="auto"/>
              <w:right w:val="single" w:sz="4" w:space="0" w:color="auto"/>
            </w:tcBorders>
            <w:shd w:val="clear" w:color="auto" w:fill="auto"/>
            <w:noWrap/>
            <w:vAlign w:val="center"/>
            <w:hideMark/>
          </w:tcPr>
          <w:p w14:paraId="31BE4793" w14:textId="34885AD2" w:rsidR="00A27367" w:rsidRPr="00C316F7" w:rsidRDefault="002144F3" w:rsidP="009B2C2F">
            <w:pPr>
              <w:jc w:val="right"/>
              <w:rPr>
                <w:rFonts w:ascii="Calibri" w:hAnsi="Calibri" w:cs="Calibri"/>
                <w:color w:val="000000"/>
                <w:sz w:val="20"/>
                <w:lang w:eastAsia="ca-ES"/>
              </w:rPr>
            </w:pPr>
            <w:r>
              <w:rPr>
                <w:rFonts w:ascii="Calibri" w:hAnsi="Calibri" w:cs="Calibri"/>
                <w:color w:val="000000"/>
                <w:sz w:val="20"/>
                <w:lang w:eastAsia="ca-ES"/>
              </w:rPr>
              <w:t>1,0</w:t>
            </w:r>
            <w:r w:rsidR="00A27367" w:rsidRPr="00C316F7">
              <w:rPr>
                <w:rFonts w:ascii="Calibri" w:hAnsi="Calibri" w:cs="Calibri"/>
                <w:color w:val="000000"/>
                <w:sz w:val="20"/>
                <w:lang w:eastAsia="ca-ES"/>
              </w:rPr>
              <w:t>0</w:t>
            </w:r>
          </w:p>
        </w:tc>
        <w:tc>
          <w:tcPr>
            <w:tcW w:w="1468" w:type="dxa"/>
            <w:tcBorders>
              <w:top w:val="nil"/>
              <w:left w:val="nil"/>
              <w:bottom w:val="single" w:sz="4" w:space="0" w:color="auto"/>
              <w:right w:val="single" w:sz="4" w:space="0" w:color="auto"/>
            </w:tcBorders>
            <w:shd w:val="clear" w:color="auto" w:fill="auto"/>
            <w:noWrap/>
            <w:vAlign w:val="center"/>
            <w:hideMark/>
          </w:tcPr>
          <w:p w14:paraId="6BCC9CF4" w14:textId="4EFEFB0D" w:rsidR="00A27367" w:rsidRPr="00C316F7" w:rsidRDefault="002144F3" w:rsidP="009B2C2F">
            <w:pPr>
              <w:jc w:val="right"/>
              <w:rPr>
                <w:rFonts w:ascii="Calibri" w:hAnsi="Calibri" w:cs="Calibri"/>
                <w:color w:val="000000"/>
                <w:sz w:val="20"/>
                <w:lang w:eastAsia="ca-ES"/>
              </w:rPr>
            </w:pPr>
            <w:r>
              <w:rPr>
                <w:rFonts w:ascii="Calibri" w:hAnsi="Calibri" w:cs="Calibri"/>
                <w:color w:val="000000"/>
                <w:sz w:val="20"/>
                <w:lang w:eastAsia="ca-ES"/>
              </w:rPr>
              <w:t>1,0</w:t>
            </w:r>
            <w:r w:rsidRPr="00C316F7">
              <w:rPr>
                <w:rFonts w:ascii="Calibri" w:hAnsi="Calibri" w:cs="Calibri"/>
                <w:color w:val="000000"/>
                <w:sz w:val="20"/>
                <w:lang w:eastAsia="ca-ES"/>
              </w:rPr>
              <w:t>0</w:t>
            </w:r>
          </w:p>
        </w:tc>
        <w:tc>
          <w:tcPr>
            <w:tcW w:w="1468" w:type="dxa"/>
            <w:tcBorders>
              <w:top w:val="nil"/>
              <w:left w:val="nil"/>
              <w:bottom w:val="single" w:sz="4" w:space="0" w:color="auto"/>
              <w:right w:val="single" w:sz="4" w:space="0" w:color="auto"/>
            </w:tcBorders>
            <w:shd w:val="clear" w:color="auto" w:fill="auto"/>
            <w:noWrap/>
            <w:vAlign w:val="center"/>
            <w:hideMark/>
          </w:tcPr>
          <w:p w14:paraId="23AE3294" w14:textId="77777777" w:rsidR="00A27367" w:rsidRPr="00C316F7" w:rsidRDefault="00A27367" w:rsidP="009B2C2F">
            <w:pPr>
              <w:jc w:val="right"/>
              <w:rPr>
                <w:rFonts w:ascii="Calibri" w:hAnsi="Calibri" w:cs="Calibri"/>
                <w:color w:val="000000"/>
                <w:sz w:val="20"/>
                <w:lang w:eastAsia="ca-ES"/>
              </w:rPr>
            </w:pPr>
            <w:r w:rsidRPr="00C316F7">
              <w:rPr>
                <w:rFonts w:ascii="Calibri" w:hAnsi="Calibri" w:cs="Calibri"/>
                <w:color w:val="000000"/>
                <w:sz w:val="20"/>
                <w:lang w:eastAsia="ca-ES"/>
              </w:rPr>
              <w:t>0,00</w:t>
            </w:r>
          </w:p>
        </w:tc>
        <w:tc>
          <w:tcPr>
            <w:tcW w:w="1468" w:type="dxa"/>
            <w:tcBorders>
              <w:top w:val="nil"/>
              <w:left w:val="nil"/>
              <w:bottom w:val="single" w:sz="4" w:space="0" w:color="auto"/>
              <w:right w:val="single" w:sz="4" w:space="0" w:color="auto"/>
            </w:tcBorders>
            <w:shd w:val="clear" w:color="auto" w:fill="auto"/>
            <w:noWrap/>
            <w:vAlign w:val="center"/>
            <w:hideMark/>
          </w:tcPr>
          <w:p w14:paraId="6CD72E01" w14:textId="77777777" w:rsidR="00A27367" w:rsidRPr="00C316F7" w:rsidRDefault="00A27367" w:rsidP="009B2C2F">
            <w:pPr>
              <w:jc w:val="right"/>
              <w:rPr>
                <w:rFonts w:ascii="Calibri" w:hAnsi="Calibri" w:cs="Calibri"/>
                <w:b/>
                <w:bCs/>
                <w:color w:val="000000"/>
                <w:sz w:val="20"/>
                <w:lang w:eastAsia="ca-ES"/>
              </w:rPr>
            </w:pPr>
            <w:r w:rsidRPr="00C316F7">
              <w:rPr>
                <w:rFonts w:ascii="Calibri" w:hAnsi="Calibri" w:cs="Calibri"/>
                <w:b/>
                <w:bCs/>
                <w:color w:val="000000"/>
                <w:sz w:val="20"/>
                <w:lang w:eastAsia="ca-ES"/>
              </w:rPr>
              <w:t>2,00</w:t>
            </w:r>
          </w:p>
        </w:tc>
        <w:tc>
          <w:tcPr>
            <w:tcW w:w="5659" w:type="dxa"/>
            <w:tcBorders>
              <w:top w:val="nil"/>
              <w:left w:val="nil"/>
              <w:bottom w:val="single" w:sz="4" w:space="0" w:color="auto"/>
              <w:right w:val="single" w:sz="4" w:space="0" w:color="auto"/>
            </w:tcBorders>
            <w:shd w:val="clear" w:color="auto" w:fill="auto"/>
            <w:vAlign w:val="center"/>
            <w:hideMark/>
          </w:tcPr>
          <w:p w14:paraId="160CDF31" w14:textId="77777777" w:rsidR="00A27367" w:rsidRPr="00C316F7" w:rsidRDefault="00A27367" w:rsidP="009B2C2F">
            <w:pPr>
              <w:rPr>
                <w:rFonts w:ascii="Calibri" w:hAnsi="Calibri" w:cs="Calibri"/>
                <w:b/>
                <w:i/>
                <w:color w:val="000000"/>
                <w:sz w:val="20"/>
                <w:lang w:eastAsia="ca-ES"/>
              </w:rPr>
            </w:pPr>
            <w:r w:rsidRPr="00C316F7">
              <w:rPr>
                <w:rFonts w:ascii="Calibri" w:hAnsi="Calibri" w:cs="Calibri"/>
                <w:b/>
                <w:i/>
                <w:color w:val="000000"/>
                <w:sz w:val="20"/>
                <w:lang w:eastAsia="ca-ES"/>
              </w:rPr>
              <w:t>Aporta evidència de seguretat en el contacte amb la pell (assaigs d’irritació i sensibilització), aspecte directament vinculat a l’objecte del contracte i a l’ús real del producte. És un criteri objectivable perquè es basa en documentació acreditativa i admet “equivalent” per garantir concurrència.</w:t>
            </w:r>
          </w:p>
        </w:tc>
      </w:tr>
      <w:tr w:rsidR="00A27367" w:rsidRPr="00C316F7" w14:paraId="796FF76C" w14:textId="77777777" w:rsidTr="00A27367">
        <w:trPr>
          <w:trHeight w:val="168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D9A01A3" w14:textId="77777777" w:rsidR="00A27367" w:rsidRPr="00C316F7" w:rsidRDefault="00A27367" w:rsidP="009B2C2F">
            <w:pPr>
              <w:jc w:val="center"/>
              <w:rPr>
                <w:rFonts w:ascii="Calibri" w:hAnsi="Calibri" w:cs="Calibri"/>
                <w:b/>
                <w:bCs/>
                <w:color w:val="000000"/>
                <w:sz w:val="20"/>
                <w:lang w:eastAsia="ca-ES"/>
              </w:rPr>
            </w:pPr>
            <w:r w:rsidRPr="00C316F7">
              <w:rPr>
                <w:rFonts w:ascii="Calibri" w:hAnsi="Calibri" w:cs="Calibri"/>
                <w:b/>
                <w:bCs/>
                <w:color w:val="000000"/>
                <w:sz w:val="20"/>
                <w:lang w:eastAsia="ca-ES"/>
              </w:rPr>
              <w:t>B.1.1.2</w:t>
            </w:r>
          </w:p>
        </w:tc>
        <w:tc>
          <w:tcPr>
            <w:tcW w:w="2667" w:type="dxa"/>
            <w:tcBorders>
              <w:top w:val="nil"/>
              <w:left w:val="nil"/>
              <w:bottom w:val="single" w:sz="4" w:space="0" w:color="auto"/>
              <w:right w:val="single" w:sz="4" w:space="0" w:color="auto"/>
            </w:tcBorders>
            <w:shd w:val="clear" w:color="auto" w:fill="auto"/>
            <w:vAlign w:val="center"/>
            <w:hideMark/>
          </w:tcPr>
          <w:p w14:paraId="383D9D50" w14:textId="77777777" w:rsidR="00A27367" w:rsidRPr="00C316F7" w:rsidRDefault="00A27367" w:rsidP="009B2C2F">
            <w:pPr>
              <w:rPr>
                <w:rFonts w:ascii="Calibri" w:hAnsi="Calibri" w:cs="Calibri"/>
                <w:color w:val="000000"/>
                <w:sz w:val="22"/>
                <w:szCs w:val="22"/>
                <w:lang w:eastAsia="ca-ES"/>
              </w:rPr>
            </w:pPr>
            <w:r w:rsidRPr="00C316F7">
              <w:rPr>
                <w:rFonts w:ascii="Calibri" w:hAnsi="Calibri" w:cs="Calibri"/>
                <w:color w:val="000000"/>
                <w:sz w:val="22"/>
                <w:szCs w:val="22"/>
                <w:lang w:eastAsia="ca-ES"/>
              </w:rPr>
              <w:t xml:space="preserve">Certificat </w:t>
            </w:r>
            <w:r>
              <w:rPr>
                <w:rFonts w:ascii="Calibri" w:hAnsi="Calibri" w:cs="Calibri"/>
                <w:color w:val="000000"/>
                <w:sz w:val="22"/>
                <w:szCs w:val="22"/>
                <w:lang w:eastAsia="ca-ES"/>
              </w:rPr>
              <w:t>vigent de la UNE-</w:t>
            </w:r>
            <w:r w:rsidRPr="00C316F7">
              <w:rPr>
                <w:rFonts w:ascii="Calibri" w:hAnsi="Calibri" w:cs="Calibri"/>
                <w:color w:val="000000"/>
                <w:sz w:val="22"/>
                <w:szCs w:val="22"/>
                <w:lang w:eastAsia="ca-ES"/>
              </w:rPr>
              <w:t>EN ISO 15223-1  o equivalent</w:t>
            </w:r>
          </w:p>
        </w:tc>
        <w:tc>
          <w:tcPr>
            <w:tcW w:w="1467" w:type="dxa"/>
            <w:tcBorders>
              <w:top w:val="nil"/>
              <w:left w:val="nil"/>
              <w:bottom w:val="single" w:sz="4" w:space="0" w:color="auto"/>
              <w:right w:val="single" w:sz="4" w:space="0" w:color="auto"/>
            </w:tcBorders>
            <w:shd w:val="clear" w:color="auto" w:fill="auto"/>
            <w:noWrap/>
            <w:vAlign w:val="center"/>
            <w:hideMark/>
          </w:tcPr>
          <w:p w14:paraId="4E422DA0" w14:textId="28AC26B3" w:rsidR="00A27367" w:rsidRPr="00C316F7" w:rsidRDefault="002144F3" w:rsidP="009B2C2F">
            <w:pPr>
              <w:jc w:val="right"/>
              <w:rPr>
                <w:rFonts w:ascii="Calibri" w:hAnsi="Calibri" w:cs="Calibri"/>
                <w:color w:val="000000"/>
                <w:sz w:val="20"/>
                <w:lang w:eastAsia="ca-ES"/>
              </w:rPr>
            </w:pPr>
            <w:r>
              <w:rPr>
                <w:rFonts w:ascii="Calibri" w:hAnsi="Calibri" w:cs="Calibri"/>
                <w:color w:val="000000"/>
                <w:sz w:val="20"/>
                <w:lang w:eastAsia="ca-ES"/>
              </w:rPr>
              <w:t>1,0</w:t>
            </w:r>
            <w:r w:rsidRPr="00C316F7">
              <w:rPr>
                <w:rFonts w:ascii="Calibri" w:hAnsi="Calibri" w:cs="Calibri"/>
                <w:color w:val="000000"/>
                <w:sz w:val="20"/>
                <w:lang w:eastAsia="ca-ES"/>
              </w:rPr>
              <w:t>0</w:t>
            </w:r>
          </w:p>
        </w:tc>
        <w:tc>
          <w:tcPr>
            <w:tcW w:w="1468" w:type="dxa"/>
            <w:tcBorders>
              <w:top w:val="nil"/>
              <w:left w:val="nil"/>
              <w:bottom w:val="single" w:sz="4" w:space="0" w:color="auto"/>
              <w:right w:val="single" w:sz="4" w:space="0" w:color="auto"/>
            </w:tcBorders>
            <w:shd w:val="clear" w:color="auto" w:fill="auto"/>
            <w:noWrap/>
            <w:vAlign w:val="center"/>
            <w:hideMark/>
          </w:tcPr>
          <w:p w14:paraId="5BDD28EB" w14:textId="17D5E3D6" w:rsidR="00A27367" w:rsidRPr="00C316F7" w:rsidRDefault="002144F3" w:rsidP="009B2C2F">
            <w:pPr>
              <w:jc w:val="right"/>
              <w:rPr>
                <w:rFonts w:ascii="Calibri" w:hAnsi="Calibri" w:cs="Calibri"/>
                <w:color w:val="000000"/>
                <w:sz w:val="20"/>
                <w:lang w:eastAsia="ca-ES"/>
              </w:rPr>
            </w:pPr>
            <w:r>
              <w:rPr>
                <w:rFonts w:ascii="Calibri" w:hAnsi="Calibri" w:cs="Calibri"/>
                <w:color w:val="000000"/>
                <w:sz w:val="20"/>
                <w:lang w:eastAsia="ca-ES"/>
              </w:rPr>
              <w:t>1,0</w:t>
            </w:r>
            <w:r w:rsidRPr="00C316F7">
              <w:rPr>
                <w:rFonts w:ascii="Calibri" w:hAnsi="Calibri" w:cs="Calibri"/>
                <w:color w:val="000000"/>
                <w:sz w:val="20"/>
                <w:lang w:eastAsia="ca-ES"/>
              </w:rPr>
              <w:t>0</w:t>
            </w:r>
          </w:p>
        </w:tc>
        <w:tc>
          <w:tcPr>
            <w:tcW w:w="1468" w:type="dxa"/>
            <w:tcBorders>
              <w:top w:val="nil"/>
              <w:left w:val="nil"/>
              <w:bottom w:val="single" w:sz="4" w:space="0" w:color="auto"/>
              <w:right w:val="single" w:sz="4" w:space="0" w:color="auto"/>
            </w:tcBorders>
            <w:shd w:val="clear" w:color="auto" w:fill="auto"/>
            <w:noWrap/>
            <w:vAlign w:val="center"/>
            <w:hideMark/>
          </w:tcPr>
          <w:p w14:paraId="4E779863" w14:textId="77777777" w:rsidR="00A27367" w:rsidRPr="00C316F7" w:rsidRDefault="00A27367" w:rsidP="009B2C2F">
            <w:pPr>
              <w:jc w:val="right"/>
              <w:rPr>
                <w:rFonts w:ascii="Calibri" w:hAnsi="Calibri" w:cs="Calibri"/>
                <w:color w:val="000000"/>
                <w:sz w:val="20"/>
                <w:lang w:eastAsia="ca-ES"/>
              </w:rPr>
            </w:pPr>
            <w:r w:rsidRPr="00C316F7">
              <w:rPr>
                <w:rFonts w:ascii="Calibri" w:hAnsi="Calibri" w:cs="Calibri"/>
                <w:color w:val="000000"/>
                <w:sz w:val="20"/>
                <w:lang w:eastAsia="ca-ES"/>
              </w:rPr>
              <w:t>0,00</w:t>
            </w:r>
          </w:p>
        </w:tc>
        <w:tc>
          <w:tcPr>
            <w:tcW w:w="1468" w:type="dxa"/>
            <w:tcBorders>
              <w:top w:val="nil"/>
              <w:left w:val="nil"/>
              <w:bottom w:val="single" w:sz="4" w:space="0" w:color="auto"/>
              <w:right w:val="single" w:sz="4" w:space="0" w:color="auto"/>
            </w:tcBorders>
            <w:shd w:val="clear" w:color="auto" w:fill="auto"/>
            <w:noWrap/>
            <w:vAlign w:val="center"/>
            <w:hideMark/>
          </w:tcPr>
          <w:p w14:paraId="5D1DDFB6" w14:textId="77777777" w:rsidR="00A27367" w:rsidRPr="00C316F7" w:rsidRDefault="00A27367" w:rsidP="009B2C2F">
            <w:pPr>
              <w:jc w:val="right"/>
              <w:rPr>
                <w:rFonts w:ascii="Calibri" w:hAnsi="Calibri" w:cs="Calibri"/>
                <w:b/>
                <w:bCs/>
                <w:color w:val="000000"/>
                <w:sz w:val="20"/>
                <w:lang w:eastAsia="ca-ES"/>
              </w:rPr>
            </w:pPr>
            <w:r w:rsidRPr="00C316F7">
              <w:rPr>
                <w:rFonts w:ascii="Calibri" w:hAnsi="Calibri" w:cs="Calibri"/>
                <w:b/>
                <w:bCs/>
                <w:color w:val="000000"/>
                <w:sz w:val="20"/>
                <w:lang w:eastAsia="ca-ES"/>
              </w:rPr>
              <w:t>2,00</w:t>
            </w:r>
          </w:p>
        </w:tc>
        <w:tc>
          <w:tcPr>
            <w:tcW w:w="5659" w:type="dxa"/>
            <w:tcBorders>
              <w:top w:val="nil"/>
              <w:left w:val="nil"/>
              <w:bottom w:val="single" w:sz="4" w:space="0" w:color="auto"/>
              <w:right w:val="single" w:sz="4" w:space="0" w:color="auto"/>
            </w:tcBorders>
            <w:shd w:val="clear" w:color="auto" w:fill="auto"/>
            <w:vAlign w:val="center"/>
            <w:hideMark/>
          </w:tcPr>
          <w:p w14:paraId="5E1C2979" w14:textId="4981E684" w:rsidR="00A27367" w:rsidRPr="00C316F7" w:rsidRDefault="00A27367" w:rsidP="009469AF">
            <w:pPr>
              <w:rPr>
                <w:rFonts w:ascii="Calibri" w:hAnsi="Calibri" w:cs="Calibri"/>
                <w:b/>
                <w:i/>
                <w:color w:val="000000"/>
                <w:sz w:val="20"/>
                <w:lang w:eastAsia="ca-ES"/>
              </w:rPr>
            </w:pPr>
            <w:r w:rsidRPr="00C316F7">
              <w:rPr>
                <w:rFonts w:ascii="Calibri" w:hAnsi="Calibri" w:cs="Calibri"/>
                <w:b/>
                <w:i/>
                <w:color w:val="000000"/>
                <w:sz w:val="20"/>
                <w:lang w:eastAsia="ca-ES"/>
              </w:rPr>
              <w:t xml:space="preserve">Assegura un etiquetatge i simbologia normalitzats, millorant la identificació, la traçabilitat i l’ús correcte. Està vinculat al </w:t>
            </w:r>
            <w:r w:rsidR="009469AF">
              <w:rPr>
                <w:rFonts w:ascii="Calibri" w:hAnsi="Calibri" w:cs="Calibri"/>
                <w:b/>
                <w:i/>
                <w:color w:val="000000"/>
                <w:sz w:val="20"/>
                <w:lang w:eastAsia="ca-ES"/>
              </w:rPr>
              <w:t>producte</w:t>
            </w:r>
            <w:r w:rsidRPr="00C316F7">
              <w:rPr>
                <w:rFonts w:ascii="Calibri" w:hAnsi="Calibri" w:cs="Calibri"/>
                <w:b/>
                <w:i/>
                <w:color w:val="000000"/>
                <w:sz w:val="20"/>
                <w:lang w:eastAsia="ca-ES"/>
              </w:rPr>
              <w:t xml:space="preserve"> i al seu cicle de vida (recepció, emmagatzematge i ús) i és verificable mitjançant certificat o documentació equivalent.</w:t>
            </w:r>
          </w:p>
        </w:tc>
      </w:tr>
      <w:tr w:rsidR="00A27367" w:rsidRPr="00C316F7" w14:paraId="5B30BC53" w14:textId="77777777" w:rsidTr="00A27367">
        <w:trPr>
          <w:trHeight w:val="168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773DCB9" w14:textId="77777777" w:rsidR="00A27367" w:rsidRPr="00C316F7" w:rsidRDefault="00A27367" w:rsidP="009B2C2F">
            <w:pPr>
              <w:jc w:val="center"/>
              <w:rPr>
                <w:rFonts w:ascii="Calibri" w:hAnsi="Calibri" w:cs="Calibri"/>
                <w:b/>
                <w:bCs/>
                <w:color w:val="000000"/>
                <w:sz w:val="20"/>
                <w:lang w:eastAsia="ca-ES"/>
              </w:rPr>
            </w:pPr>
            <w:r w:rsidRPr="00C316F7">
              <w:rPr>
                <w:rFonts w:ascii="Calibri" w:hAnsi="Calibri" w:cs="Calibri"/>
                <w:b/>
                <w:bCs/>
                <w:color w:val="000000"/>
                <w:sz w:val="20"/>
                <w:lang w:eastAsia="ca-ES"/>
              </w:rPr>
              <w:t>B.1.1.3</w:t>
            </w:r>
          </w:p>
        </w:tc>
        <w:tc>
          <w:tcPr>
            <w:tcW w:w="2667" w:type="dxa"/>
            <w:tcBorders>
              <w:top w:val="nil"/>
              <w:left w:val="nil"/>
              <w:bottom w:val="single" w:sz="4" w:space="0" w:color="auto"/>
              <w:right w:val="single" w:sz="4" w:space="0" w:color="auto"/>
            </w:tcBorders>
            <w:shd w:val="clear" w:color="auto" w:fill="auto"/>
            <w:vAlign w:val="center"/>
            <w:hideMark/>
          </w:tcPr>
          <w:p w14:paraId="12E79407" w14:textId="77777777" w:rsidR="00A27367" w:rsidRPr="00C316F7" w:rsidRDefault="00A27367" w:rsidP="009B2C2F">
            <w:pPr>
              <w:rPr>
                <w:rFonts w:ascii="Calibri" w:hAnsi="Calibri" w:cs="Calibri"/>
                <w:color w:val="000000"/>
                <w:sz w:val="22"/>
                <w:szCs w:val="22"/>
                <w:lang w:eastAsia="ca-ES"/>
              </w:rPr>
            </w:pPr>
            <w:r w:rsidRPr="00C316F7">
              <w:rPr>
                <w:rFonts w:ascii="Calibri" w:hAnsi="Calibri" w:cs="Calibri"/>
                <w:color w:val="000000"/>
                <w:sz w:val="22"/>
                <w:szCs w:val="22"/>
                <w:lang w:eastAsia="ca-ES"/>
              </w:rPr>
              <w:t xml:space="preserve">Informe d’assaig de resistència al lliscament realitzat segons SATRA TM144:2011 (o mètode equivalent) </w:t>
            </w:r>
          </w:p>
        </w:tc>
        <w:tc>
          <w:tcPr>
            <w:tcW w:w="1467" w:type="dxa"/>
            <w:tcBorders>
              <w:top w:val="nil"/>
              <w:left w:val="nil"/>
              <w:bottom w:val="single" w:sz="4" w:space="0" w:color="auto"/>
              <w:right w:val="single" w:sz="4" w:space="0" w:color="auto"/>
            </w:tcBorders>
            <w:shd w:val="clear" w:color="auto" w:fill="auto"/>
            <w:noWrap/>
            <w:vAlign w:val="center"/>
            <w:hideMark/>
          </w:tcPr>
          <w:p w14:paraId="724FCF9B" w14:textId="77777777" w:rsidR="00A27367" w:rsidRPr="00C316F7" w:rsidRDefault="00A27367" w:rsidP="009B2C2F">
            <w:pPr>
              <w:jc w:val="right"/>
              <w:rPr>
                <w:rFonts w:ascii="Calibri" w:hAnsi="Calibri" w:cs="Calibri"/>
                <w:color w:val="000000"/>
                <w:sz w:val="20"/>
                <w:lang w:eastAsia="ca-ES"/>
              </w:rPr>
            </w:pPr>
            <w:r w:rsidRPr="00C316F7">
              <w:rPr>
                <w:rFonts w:ascii="Calibri" w:hAnsi="Calibri" w:cs="Calibri"/>
                <w:color w:val="000000"/>
                <w:sz w:val="20"/>
                <w:lang w:eastAsia="ca-ES"/>
              </w:rPr>
              <w:t>0,00</w:t>
            </w:r>
          </w:p>
        </w:tc>
        <w:tc>
          <w:tcPr>
            <w:tcW w:w="1468" w:type="dxa"/>
            <w:tcBorders>
              <w:top w:val="nil"/>
              <w:left w:val="nil"/>
              <w:bottom w:val="single" w:sz="4" w:space="0" w:color="auto"/>
              <w:right w:val="single" w:sz="4" w:space="0" w:color="auto"/>
            </w:tcBorders>
            <w:shd w:val="clear" w:color="auto" w:fill="auto"/>
            <w:noWrap/>
            <w:vAlign w:val="center"/>
            <w:hideMark/>
          </w:tcPr>
          <w:p w14:paraId="7ADC6ACF" w14:textId="77777777" w:rsidR="00A27367" w:rsidRPr="00C316F7" w:rsidRDefault="00A27367" w:rsidP="009B2C2F">
            <w:pPr>
              <w:jc w:val="right"/>
              <w:rPr>
                <w:rFonts w:ascii="Calibri" w:hAnsi="Calibri" w:cs="Calibri"/>
                <w:color w:val="000000"/>
                <w:sz w:val="20"/>
                <w:lang w:eastAsia="ca-ES"/>
              </w:rPr>
            </w:pPr>
            <w:r w:rsidRPr="00C316F7">
              <w:rPr>
                <w:rFonts w:ascii="Calibri" w:hAnsi="Calibri" w:cs="Calibri"/>
                <w:color w:val="000000"/>
                <w:sz w:val="20"/>
                <w:lang w:eastAsia="ca-ES"/>
              </w:rPr>
              <w:t>0,00</w:t>
            </w:r>
          </w:p>
        </w:tc>
        <w:tc>
          <w:tcPr>
            <w:tcW w:w="1468" w:type="dxa"/>
            <w:tcBorders>
              <w:top w:val="nil"/>
              <w:left w:val="nil"/>
              <w:bottom w:val="single" w:sz="4" w:space="0" w:color="auto"/>
              <w:right w:val="single" w:sz="4" w:space="0" w:color="auto"/>
            </w:tcBorders>
            <w:shd w:val="clear" w:color="auto" w:fill="auto"/>
            <w:noWrap/>
            <w:vAlign w:val="center"/>
            <w:hideMark/>
          </w:tcPr>
          <w:p w14:paraId="74FA90FD" w14:textId="77777777" w:rsidR="00A27367" w:rsidRPr="00C316F7" w:rsidRDefault="00A27367" w:rsidP="009B2C2F">
            <w:pPr>
              <w:jc w:val="right"/>
              <w:rPr>
                <w:rFonts w:ascii="Calibri" w:hAnsi="Calibri" w:cs="Calibri"/>
                <w:color w:val="000000"/>
                <w:sz w:val="20"/>
                <w:lang w:eastAsia="ca-ES"/>
              </w:rPr>
            </w:pPr>
            <w:r w:rsidRPr="00C316F7">
              <w:rPr>
                <w:rFonts w:ascii="Calibri" w:hAnsi="Calibri" w:cs="Calibri"/>
                <w:color w:val="000000"/>
                <w:sz w:val="20"/>
                <w:lang w:eastAsia="ca-ES"/>
              </w:rPr>
              <w:t>1,00</w:t>
            </w:r>
          </w:p>
        </w:tc>
        <w:tc>
          <w:tcPr>
            <w:tcW w:w="1468" w:type="dxa"/>
            <w:tcBorders>
              <w:top w:val="nil"/>
              <w:left w:val="nil"/>
              <w:bottom w:val="single" w:sz="4" w:space="0" w:color="auto"/>
              <w:right w:val="single" w:sz="4" w:space="0" w:color="auto"/>
            </w:tcBorders>
            <w:shd w:val="clear" w:color="auto" w:fill="auto"/>
            <w:noWrap/>
            <w:vAlign w:val="center"/>
            <w:hideMark/>
          </w:tcPr>
          <w:p w14:paraId="4B993B9C" w14:textId="77777777" w:rsidR="00A27367" w:rsidRPr="00C316F7" w:rsidRDefault="00A27367" w:rsidP="009B2C2F">
            <w:pPr>
              <w:jc w:val="right"/>
              <w:rPr>
                <w:rFonts w:ascii="Calibri" w:hAnsi="Calibri" w:cs="Calibri"/>
                <w:b/>
                <w:bCs/>
                <w:color w:val="000000"/>
                <w:sz w:val="20"/>
                <w:lang w:eastAsia="ca-ES"/>
              </w:rPr>
            </w:pPr>
            <w:r w:rsidRPr="00C316F7">
              <w:rPr>
                <w:rFonts w:ascii="Calibri" w:hAnsi="Calibri" w:cs="Calibri"/>
                <w:b/>
                <w:bCs/>
                <w:color w:val="000000"/>
                <w:sz w:val="20"/>
                <w:lang w:eastAsia="ca-ES"/>
              </w:rPr>
              <w:t>1,00</w:t>
            </w:r>
          </w:p>
        </w:tc>
        <w:tc>
          <w:tcPr>
            <w:tcW w:w="5659" w:type="dxa"/>
            <w:tcBorders>
              <w:top w:val="nil"/>
              <w:left w:val="nil"/>
              <w:bottom w:val="single" w:sz="4" w:space="0" w:color="auto"/>
              <w:right w:val="single" w:sz="4" w:space="0" w:color="auto"/>
            </w:tcBorders>
            <w:shd w:val="clear" w:color="auto" w:fill="auto"/>
            <w:vAlign w:val="center"/>
            <w:hideMark/>
          </w:tcPr>
          <w:p w14:paraId="5090B9B2" w14:textId="77777777" w:rsidR="00A27367" w:rsidRPr="00C316F7" w:rsidRDefault="00A27367" w:rsidP="009B2C2F">
            <w:pPr>
              <w:rPr>
                <w:rFonts w:ascii="Calibri" w:hAnsi="Calibri" w:cs="Calibri"/>
                <w:b/>
                <w:i/>
                <w:color w:val="000000"/>
                <w:sz w:val="20"/>
                <w:lang w:eastAsia="ca-ES"/>
              </w:rPr>
            </w:pPr>
            <w:r w:rsidRPr="00C316F7">
              <w:rPr>
                <w:rFonts w:ascii="Calibri" w:hAnsi="Calibri" w:cs="Calibri"/>
                <w:b/>
                <w:i/>
                <w:color w:val="000000"/>
                <w:sz w:val="20"/>
                <w:lang w:eastAsia="ca-ES"/>
              </w:rPr>
              <w:t>Permet comparar de manera objectiva la resistència al lliscament mitjançant resultats mesurables (p. ex. coeficient de fricció) en condicions d’assaig definides, reforçant la seguretat en l’ús. És un criteri vinculant amb l’objecte i verificable amb informe d’assaig, admetent mètode equivalent.</w:t>
            </w:r>
          </w:p>
        </w:tc>
      </w:tr>
    </w:tbl>
    <w:p w14:paraId="77B5B41C" w14:textId="77777777" w:rsidR="006C5E63" w:rsidRDefault="006C5E63" w:rsidP="006C5E63">
      <w:pPr>
        <w:autoSpaceDE w:val="0"/>
        <w:autoSpaceDN w:val="0"/>
        <w:adjustRightInd w:val="0"/>
        <w:spacing w:line="276" w:lineRule="auto"/>
        <w:contextualSpacing/>
        <w:rPr>
          <w:rFonts w:asciiTheme="minorHAnsi" w:hAnsiTheme="minorHAnsi" w:cstheme="minorHAnsi"/>
          <w:b/>
          <w:szCs w:val="24"/>
          <w:lang w:eastAsia="es-ES"/>
        </w:rPr>
      </w:pPr>
    </w:p>
    <w:p w14:paraId="10CB8EF6" w14:textId="77777777" w:rsidR="006C5E63" w:rsidRDefault="006C5E63" w:rsidP="006C5E63">
      <w:pPr>
        <w:autoSpaceDE w:val="0"/>
        <w:autoSpaceDN w:val="0"/>
        <w:adjustRightInd w:val="0"/>
        <w:spacing w:line="276" w:lineRule="auto"/>
        <w:contextualSpacing/>
        <w:rPr>
          <w:rFonts w:asciiTheme="minorHAnsi" w:hAnsiTheme="minorHAnsi" w:cstheme="minorHAnsi"/>
          <w:b/>
          <w:szCs w:val="24"/>
          <w:lang w:eastAsia="es-ES"/>
        </w:rPr>
      </w:pPr>
    </w:p>
    <w:p w14:paraId="6C381F59" w14:textId="77777777" w:rsidR="006C5E63" w:rsidRDefault="006C5E63" w:rsidP="006C5E63">
      <w:pPr>
        <w:autoSpaceDE w:val="0"/>
        <w:autoSpaceDN w:val="0"/>
        <w:adjustRightInd w:val="0"/>
        <w:spacing w:line="276" w:lineRule="auto"/>
        <w:contextualSpacing/>
        <w:rPr>
          <w:rFonts w:asciiTheme="minorHAnsi" w:hAnsiTheme="minorHAnsi" w:cstheme="minorHAnsi"/>
          <w:b/>
          <w:szCs w:val="24"/>
          <w:lang w:eastAsia="es-ES"/>
        </w:rPr>
      </w:pPr>
    </w:p>
    <w:p w14:paraId="40178B13" w14:textId="77777777" w:rsidR="006C5E63" w:rsidRDefault="006C5E63" w:rsidP="006C5E63">
      <w:pPr>
        <w:autoSpaceDE w:val="0"/>
        <w:autoSpaceDN w:val="0"/>
        <w:adjustRightInd w:val="0"/>
        <w:spacing w:line="276" w:lineRule="auto"/>
        <w:contextualSpacing/>
        <w:rPr>
          <w:rFonts w:asciiTheme="minorHAnsi" w:hAnsiTheme="minorHAnsi" w:cstheme="minorHAnsi"/>
          <w:b/>
          <w:szCs w:val="24"/>
          <w:lang w:eastAsia="es-ES"/>
        </w:rPr>
      </w:pPr>
    </w:p>
    <w:p w14:paraId="623F278D" w14:textId="77777777" w:rsidR="006C5E63" w:rsidRDefault="006C5E63" w:rsidP="006C5E63">
      <w:pPr>
        <w:autoSpaceDE w:val="0"/>
        <w:autoSpaceDN w:val="0"/>
        <w:adjustRightInd w:val="0"/>
        <w:spacing w:line="276" w:lineRule="auto"/>
        <w:contextualSpacing/>
        <w:rPr>
          <w:rFonts w:asciiTheme="minorHAnsi" w:hAnsiTheme="minorHAnsi" w:cstheme="minorHAnsi"/>
          <w:b/>
          <w:szCs w:val="24"/>
          <w:lang w:eastAsia="es-ES"/>
        </w:rPr>
      </w:pPr>
    </w:p>
    <w:p w14:paraId="2BDD2949" w14:textId="77777777" w:rsidR="006C5E63" w:rsidRDefault="006C5E63" w:rsidP="006C5E63">
      <w:pPr>
        <w:autoSpaceDE w:val="0"/>
        <w:autoSpaceDN w:val="0"/>
        <w:adjustRightInd w:val="0"/>
        <w:spacing w:line="276" w:lineRule="auto"/>
        <w:contextualSpacing/>
        <w:rPr>
          <w:rFonts w:asciiTheme="minorHAnsi" w:hAnsiTheme="minorHAnsi" w:cstheme="minorHAnsi"/>
          <w:b/>
          <w:szCs w:val="24"/>
          <w:lang w:eastAsia="es-ES"/>
        </w:rPr>
        <w:sectPr w:rsidR="006C5E63" w:rsidSect="00AD3107">
          <w:pgSz w:w="16838" w:h="11906" w:orient="landscape"/>
          <w:pgMar w:top="720" w:right="720" w:bottom="720" w:left="720" w:header="680" w:footer="720" w:gutter="0"/>
          <w:cols w:space="708"/>
          <w:titlePg/>
          <w:docGrid w:linePitch="326"/>
        </w:sectPr>
      </w:pPr>
    </w:p>
    <w:p w14:paraId="5E859FEC" w14:textId="77777777" w:rsidR="006C5E63" w:rsidRDefault="006C5E63" w:rsidP="000341A5">
      <w:pPr>
        <w:pStyle w:val="Ttol1"/>
        <w:numPr>
          <w:ilvl w:val="2"/>
          <w:numId w:val="42"/>
        </w:numPr>
        <w:ind w:left="0" w:firstLine="0"/>
        <w:jc w:val="left"/>
        <w:rPr>
          <w:rFonts w:asciiTheme="minorHAnsi" w:hAnsiTheme="minorHAnsi" w:cstheme="minorHAnsi"/>
          <w:szCs w:val="24"/>
          <w:lang w:eastAsia="es-ES"/>
        </w:rPr>
      </w:pPr>
      <w:r w:rsidRPr="00967E13">
        <w:rPr>
          <w:rFonts w:asciiTheme="minorHAnsi" w:hAnsiTheme="minorHAnsi" w:cstheme="minorHAnsi"/>
          <w:szCs w:val="24"/>
          <w:lang w:eastAsia="es-ES"/>
        </w:rPr>
        <w:lastRenderedPageBreak/>
        <w:t>Gestió logística integral del servei</w:t>
      </w:r>
      <w:r w:rsidRPr="00967E13">
        <w:rPr>
          <w:rFonts w:asciiTheme="minorHAnsi" w:hAnsiTheme="minorHAnsi" w:cstheme="minorHAnsi"/>
          <w:szCs w:val="24"/>
          <w:lang w:eastAsia="es-ES"/>
        </w:rPr>
        <w:tab/>
      </w:r>
      <w:r w:rsidRPr="00967E13">
        <w:rPr>
          <w:rFonts w:asciiTheme="minorHAnsi" w:hAnsiTheme="minorHAnsi" w:cstheme="minorHAnsi"/>
          <w:szCs w:val="24"/>
          <w:lang w:eastAsia="es-ES"/>
        </w:rPr>
        <w:tab/>
      </w:r>
      <w:r w:rsidRPr="00967E13">
        <w:rPr>
          <w:rFonts w:asciiTheme="minorHAnsi" w:hAnsiTheme="minorHAnsi" w:cstheme="minorHAnsi"/>
          <w:szCs w:val="24"/>
          <w:lang w:eastAsia="es-ES"/>
        </w:rPr>
        <w:tab/>
      </w:r>
      <w:r w:rsidRPr="00967E13">
        <w:rPr>
          <w:rFonts w:asciiTheme="minorHAnsi" w:hAnsiTheme="minorHAnsi" w:cstheme="minorHAnsi"/>
          <w:szCs w:val="24"/>
          <w:lang w:eastAsia="es-ES"/>
        </w:rPr>
        <w:tab/>
      </w:r>
      <w:r w:rsidRPr="00967E13">
        <w:rPr>
          <w:rFonts w:asciiTheme="minorHAnsi" w:hAnsiTheme="minorHAnsi" w:cstheme="minorHAnsi"/>
          <w:szCs w:val="24"/>
          <w:lang w:eastAsia="es-ES"/>
        </w:rPr>
        <w:tab/>
      </w:r>
      <w:r w:rsidRPr="00967E13">
        <w:rPr>
          <w:rFonts w:asciiTheme="minorHAnsi" w:hAnsiTheme="minorHAnsi" w:cstheme="minorHAnsi"/>
          <w:szCs w:val="24"/>
          <w:lang w:eastAsia="es-ES"/>
        </w:rPr>
        <w:tab/>
      </w:r>
      <w:r w:rsidRPr="00967E13">
        <w:rPr>
          <w:rFonts w:asciiTheme="minorHAnsi" w:hAnsiTheme="minorHAnsi" w:cstheme="minorHAnsi"/>
          <w:szCs w:val="24"/>
          <w:lang w:eastAsia="es-ES"/>
        </w:rPr>
        <w:tab/>
      </w:r>
    </w:p>
    <w:p w14:paraId="475508BC" w14:textId="77777777" w:rsidR="006C5E63" w:rsidRDefault="006C5E63" w:rsidP="006C5E63">
      <w:pPr>
        <w:pStyle w:val="Ttol1"/>
        <w:jc w:val="right"/>
        <w:rPr>
          <w:rFonts w:asciiTheme="minorHAnsi" w:hAnsiTheme="minorHAnsi" w:cstheme="minorHAnsi"/>
          <w:szCs w:val="24"/>
          <w:lang w:eastAsia="es-ES"/>
        </w:rPr>
      </w:pPr>
      <w:r w:rsidRPr="00967E13">
        <w:rPr>
          <w:rFonts w:asciiTheme="minorHAnsi" w:hAnsiTheme="minorHAnsi" w:cstheme="minorHAnsi"/>
          <w:szCs w:val="24"/>
          <w:lang w:eastAsia="es-ES"/>
        </w:rPr>
        <w:t>Fins a 5 punts</w:t>
      </w:r>
      <w:r w:rsidRPr="00967E13">
        <w:rPr>
          <w:rFonts w:asciiTheme="minorHAnsi" w:hAnsiTheme="minorHAnsi" w:cstheme="minorHAnsi"/>
          <w:szCs w:val="24"/>
          <w:lang w:eastAsia="es-ES"/>
        </w:rPr>
        <w:tab/>
      </w:r>
    </w:p>
    <w:p w14:paraId="243CF2A2" w14:textId="77777777" w:rsidR="006C5E63" w:rsidRPr="00073215" w:rsidRDefault="006C5E63" w:rsidP="006C5E63">
      <w:pPr>
        <w:rPr>
          <w:szCs w:val="24"/>
          <w:lang w:eastAsia="es-ES"/>
        </w:rPr>
      </w:pPr>
    </w:p>
    <w:p w14:paraId="5134FEA0" w14:textId="77777777" w:rsidR="006C5E63" w:rsidRPr="00073215" w:rsidRDefault="006C5E63" w:rsidP="006C5E63">
      <w:pPr>
        <w:jc w:val="both"/>
        <w:rPr>
          <w:rFonts w:asciiTheme="minorHAnsi" w:hAnsiTheme="minorHAnsi"/>
          <w:szCs w:val="24"/>
          <w:lang w:eastAsia="es-ES"/>
        </w:rPr>
      </w:pPr>
      <w:r w:rsidRPr="00073215">
        <w:rPr>
          <w:rFonts w:asciiTheme="minorHAnsi" w:hAnsiTheme="minorHAnsi"/>
          <w:szCs w:val="24"/>
          <w:lang w:eastAsia="es-ES"/>
        </w:rPr>
        <w:t>Es valorarà el compromís del licitador d’assumir la gestió logística integral de tots els processos del servei objecte del contracte, d’acord amb les condicions previstes al plec tècnic.</w:t>
      </w:r>
    </w:p>
    <w:p w14:paraId="79192ECA" w14:textId="77777777" w:rsidR="006C5E63" w:rsidRPr="00073215" w:rsidRDefault="006C5E63" w:rsidP="006C5E63">
      <w:pPr>
        <w:jc w:val="both"/>
        <w:rPr>
          <w:rFonts w:asciiTheme="minorHAnsi" w:hAnsiTheme="minorHAnsi"/>
          <w:szCs w:val="24"/>
          <w:lang w:eastAsia="es-ES"/>
        </w:rPr>
      </w:pPr>
    </w:p>
    <w:p w14:paraId="56250673" w14:textId="77777777" w:rsidR="006C5E63" w:rsidRPr="00073215" w:rsidRDefault="006C5E63" w:rsidP="006C5E63">
      <w:pPr>
        <w:jc w:val="both"/>
        <w:rPr>
          <w:rFonts w:asciiTheme="minorHAnsi" w:hAnsiTheme="minorHAnsi"/>
          <w:szCs w:val="24"/>
          <w:lang w:eastAsia="es-ES"/>
        </w:rPr>
      </w:pPr>
      <w:r w:rsidRPr="00073215">
        <w:rPr>
          <w:rFonts w:asciiTheme="minorHAnsi" w:hAnsiTheme="minorHAnsi"/>
          <w:szCs w:val="24"/>
          <w:lang w:eastAsia="es-ES"/>
        </w:rPr>
        <w:t>A aquests efectes, s’entendrà per gestió logística integral, com a mínim, l’assumpció de:</w:t>
      </w:r>
    </w:p>
    <w:p w14:paraId="65754869" w14:textId="77777777" w:rsidR="006C5E63" w:rsidRPr="00073215" w:rsidRDefault="006C5E63" w:rsidP="006C5E63">
      <w:pPr>
        <w:jc w:val="both"/>
        <w:rPr>
          <w:rFonts w:asciiTheme="minorHAnsi" w:hAnsiTheme="minorHAnsi"/>
          <w:szCs w:val="24"/>
          <w:lang w:eastAsia="es-ES"/>
        </w:rPr>
      </w:pPr>
    </w:p>
    <w:p w14:paraId="5F67CDCB" w14:textId="77777777" w:rsidR="006C5E63" w:rsidRPr="00073215" w:rsidRDefault="006C5E63" w:rsidP="006C5E63">
      <w:pPr>
        <w:jc w:val="both"/>
        <w:rPr>
          <w:rFonts w:asciiTheme="minorHAnsi" w:hAnsiTheme="minorHAnsi"/>
          <w:szCs w:val="24"/>
          <w:lang w:eastAsia="es-ES"/>
        </w:rPr>
      </w:pPr>
      <w:r>
        <w:rPr>
          <w:rFonts w:asciiTheme="minorHAnsi" w:hAnsiTheme="minorHAnsi"/>
          <w:szCs w:val="24"/>
          <w:lang w:eastAsia="es-ES"/>
        </w:rPr>
        <w:t>•</w:t>
      </w:r>
      <w:r>
        <w:rPr>
          <w:rFonts w:asciiTheme="minorHAnsi" w:hAnsiTheme="minorHAnsi"/>
          <w:szCs w:val="24"/>
          <w:lang w:eastAsia="es-ES"/>
        </w:rPr>
        <w:tab/>
        <w:t>El lliurament</w:t>
      </w:r>
    </w:p>
    <w:p w14:paraId="2C4EC2EF" w14:textId="77777777" w:rsidR="006C5E63" w:rsidRPr="00073215" w:rsidRDefault="006C5E63" w:rsidP="006C5E63">
      <w:pPr>
        <w:jc w:val="both"/>
        <w:rPr>
          <w:rFonts w:asciiTheme="minorHAnsi" w:hAnsiTheme="minorHAnsi"/>
          <w:szCs w:val="24"/>
          <w:lang w:eastAsia="es-ES"/>
        </w:rPr>
      </w:pPr>
      <w:r>
        <w:rPr>
          <w:rFonts w:asciiTheme="minorHAnsi" w:hAnsiTheme="minorHAnsi"/>
          <w:szCs w:val="24"/>
          <w:lang w:eastAsia="es-ES"/>
        </w:rPr>
        <w:t>•</w:t>
      </w:r>
      <w:r>
        <w:rPr>
          <w:rFonts w:asciiTheme="minorHAnsi" w:hAnsiTheme="minorHAnsi"/>
          <w:szCs w:val="24"/>
          <w:lang w:eastAsia="es-ES"/>
        </w:rPr>
        <w:tab/>
        <w:t>La recollida</w:t>
      </w:r>
    </w:p>
    <w:p w14:paraId="64990AA9" w14:textId="77777777" w:rsidR="006C5E63" w:rsidRDefault="006C5E63" w:rsidP="006C5E63">
      <w:pPr>
        <w:jc w:val="both"/>
        <w:rPr>
          <w:rFonts w:asciiTheme="minorHAnsi" w:hAnsiTheme="minorHAnsi"/>
          <w:szCs w:val="24"/>
          <w:lang w:eastAsia="es-ES"/>
        </w:rPr>
      </w:pPr>
      <w:r>
        <w:rPr>
          <w:rFonts w:asciiTheme="minorHAnsi" w:hAnsiTheme="minorHAnsi"/>
          <w:szCs w:val="24"/>
          <w:lang w:eastAsia="es-ES"/>
        </w:rPr>
        <w:t>•</w:t>
      </w:r>
      <w:r>
        <w:rPr>
          <w:rFonts w:asciiTheme="minorHAnsi" w:hAnsiTheme="minorHAnsi"/>
          <w:szCs w:val="24"/>
          <w:lang w:eastAsia="es-ES"/>
        </w:rPr>
        <w:tab/>
        <w:t>La reposició</w:t>
      </w:r>
    </w:p>
    <w:p w14:paraId="5E3AEC4E" w14:textId="5EF84018" w:rsidR="006C5E63" w:rsidRPr="00073215" w:rsidRDefault="006C5E63" w:rsidP="006C5E63">
      <w:pPr>
        <w:jc w:val="both"/>
        <w:rPr>
          <w:rFonts w:asciiTheme="minorHAnsi" w:hAnsiTheme="minorHAnsi"/>
          <w:szCs w:val="24"/>
          <w:lang w:eastAsia="es-ES"/>
        </w:rPr>
      </w:pPr>
      <w:r>
        <w:rPr>
          <w:rFonts w:asciiTheme="minorHAnsi" w:hAnsiTheme="minorHAnsi"/>
          <w:szCs w:val="24"/>
          <w:lang w:eastAsia="es-ES"/>
        </w:rPr>
        <w:t>•</w:t>
      </w:r>
      <w:r>
        <w:rPr>
          <w:rFonts w:asciiTheme="minorHAnsi" w:hAnsiTheme="minorHAnsi"/>
          <w:szCs w:val="24"/>
          <w:lang w:eastAsia="es-ES"/>
        </w:rPr>
        <w:tab/>
        <w:t>Els p</w:t>
      </w:r>
      <w:r w:rsidR="00A27367">
        <w:rPr>
          <w:rFonts w:asciiTheme="minorHAnsi" w:hAnsiTheme="minorHAnsi"/>
          <w:szCs w:val="24"/>
          <w:lang w:eastAsia="es-ES"/>
        </w:rPr>
        <w:t>rocessos de neteja i desinfecció.</w:t>
      </w:r>
    </w:p>
    <w:p w14:paraId="1588504B" w14:textId="77777777" w:rsidR="006C5E63" w:rsidRPr="00073215" w:rsidRDefault="006C5E63" w:rsidP="006C5E63">
      <w:pPr>
        <w:jc w:val="both"/>
        <w:rPr>
          <w:rFonts w:asciiTheme="minorHAnsi" w:hAnsiTheme="minorHAnsi"/>
          <w:szCs w:val="24"/>
          <w:lang w:eastAsia="es-ES"/>
        </w:rPr>
      </w:pPr>
      <w:r>
        <w:rPr>
          <w:rFonts w:asciiTheme="minorHAnsi" w:hAnsiTheme="minorHAnsi"/>
          <w:szCs w:val="24"/>
          <w:lang w:eastAsia="es-ES"/>
        </w:rPr>
        <w:t>•</w:t>
      </w:r>
      <w:r>
        <w:rPr>
          <w:rFonts w:asciiTheme="minorHAnsi" w:hAnsiTheme="minorHAnsi"/>
          <w:szCs w:val="24"/>
          <w:lang w:eastAsia="es-ES"/>
        </w:rPr>
        <w:tab/>
        <w:t>La distribució interna</w:t>
      </w:r>
    </w:p>
    <w:p w14:paraId="297D0C90" w14:textId="77777777" w:rsidR="006C5E63" w:rsidRPr="00073215" w:rsidRDefault="006C5E63" w:rsidP="006C5E63">
      <w:pPr>
        <w:jc w:val="both"/>
        <w:rPr>
          <w:rFonts w:asciiTheme="minorHAnsi" w:hAnsiTheme="minorHAnsi"/>
          <w:szCs w:val="24"/>
          <w:lang w:eastAsia="es-ES"/>
        </w:rPr>
      </w:pPr>
      <w:r>
        <w:rPr>
          <w:rFonts w:asciiTheme="minorHAnsi" w:hAnsiTheme="minorHAnsi"/>
          <w:szCs w:val="24"/>
          <w:lang w:eastAsia="es-ES"/>
        </w:rPr>
        <w:t>•</w:t>
      </w:r>
      <w:r>
        <w:rPr>
          <w:rFonts w:asciiTheme="minorHAnsi" w:hAnsiTheme="minorHAnsi"/>
          <w:szCs w:val="24"/>
          <w:lang w:eastAsia="es-ES"/>
        </w:rPr>
        <w:tab/>
        <w:t>El transport</w:t>
      </w:r>
    </w:p>
    <w:p w14:paraId="3D57B672" w14:textId="77777777" w:rsidR="006C5E63" w:rsidRPr="00073215" w:rsidRDefault="006C5E63" w:rsidP="006C5E63">
      <w:pPr>
        <w:jc w:val="both"/>
        <w:rPr>
          <w:rFonts w:asciiTheme="minorHAnsi" w:hAnsiTheme="minorHAnsi"/>
          <w:szCs w:val="24"/>
          <w:lang w:eastAsia="es-ES"/>
        </w:rPr>
      </w:pPr>
      <w:r>
        <w:rPr>
          <w:rFonts w:asciiTheme="minorHAnsi" w:hAnsiTheme="minorHAnsi"/>
          <w:szCs w:val="24"/>
          <w:lang w:eastAsia="es-ES"/>
        </w:rPr>
        <w:t>•</w:t>
      </w:r>
      <w:r>
        <w:rPr>
          <w:rFonts w:asciiTheme="minorHAnsi" w:hAnsiTheme="minorHAnsi"/>
          <w:szCs w:val="24"/>
          <w:lang w:eastAsia="es-ES"/>
        </w:rPr>
        <w:tab/>
        <w:t>La traçabilitat de les peces</w:t>
      </w:r>
    </w:p>
    <w:p w14:paraId="68FF0DDA" w14:textId="77777777" w:rsidR="006C5E63" w:rsidRPr="00073215" w:rsidRDefault="006C5E63" w:rsidP="006C5E63">
      <w:pPr>
        <w:jc w:val="both"/>
        <w:rPr>
          <w:rFonts w:asciiTheme="minorHAnsi" w:hAnsiTheme="minorHAnsi"/>
          <w:szCs w:val="24"/>
          <w:lang w:eastAsia="es-ES"/>
        </w:rPr>
      </w:pPr>
      <w:r w:rsidRPr="00073215">
        <w:rPr>
          <w:rFonts w:asciiTheme="minorHAnsi" w:hAnsiTheme="minorHAnsi"/>
          <w:szCs w:val="24"/>
          <w:lang w:eastAsia="es-ES"/>
        </w:rPr>
        <w:t>•</w:t>
      </w:r>
      <w:r w:rsidRPr="00073215">
        <w:rPr>
          <w:rFonts w:asciiTheme="minorHAnsi" w:hAnsiTheme="minorHAnsi"/>
          <w:szCs w:val="24"/>
          <w:lang w:eastAsia="es-ES"/>
        </w:rPr>
        <w:tab/>
        <w:t>La gestió de les i</w:t>
      </w:r>
      <w:r>
        <w:rPr>
          <w:rFonts w:asciiTheme="minorHAnsi" w:hAnsiTheme="minorHAnsi"/>
          <w:szCs w:val="24"/>
          <w:lang w:eastAsia="es-ES"/>
        </w:rPr>
        <w:t>ncidències associades al servei</w:t>
      </w:r>
    </w:p>
    <w:p w14:paraId="1BC34741" w14:textId="77777777" w:rsidR="006C5E63" w:rsidRPr="00073215" w:rsidRDefault="006C5E63" w:rsidP="006C5E63">
      <w:pPr>
        <w:jc w:val="both"/>
        <w:rPr>
          <w:rFonts w:asciiTheme="minorHAnsi" w:hAnsiTheme="minorHAnsi"/>
          <w:szCs w:val="24"/>
          <w:lang w:eastAsia="es-ES"/>
        </w:rPr>
      </w:pPr>
    </w:p>
    <w:p w14:paraId="2D914109" w14:textId="77777777" w:rsidR="006C5E63" w:rsidRPr="001429A6" w:rsidRDefault="006C5E63" w:rsidP="006C5E63">
      <w:pPr>
        <w:jc w:val="both"/>
        <w:rPr>
          <w:rFonts w:asciiTheme="minorHAnsi" w:hAnsiTheme="minorHAnsi"/>
          <w:szCs w:val="24"/>
          <w:u w:val="single"/>
          <w:lang w:eastAsia="es-ES"/>
        </w:rPr>
      </w:pPr>
      <w:r w:rsidRPr="001429A6">
        <w:rPr>
          <w:rFonts w:asciiTheme="minorHAnsi" w:hAnsiTheme="minorHAnsi"/>
          <w:szCs w:val="24"/>
          <w:u w:val="single"/>
          <w:lang w:eastAsia="es-ES"/>
        </w:rPr>
        <w:t>Puntuació:</w:t>
      </w:r>
    </w:p>
    <w:p w14:paraId="3878C77E" w14:textId="77777777" w:rsidR="006C5E63" w:rsidRPr="00073215" w:rsidRDefault="006C5E63" w:rsidP="006C5E63">
      <w:pPr>
        <w:jc w:val="both"/>
        <w:rPr>
          <w:rFonts w:asciiTheme="minorHAnsi" w:hAnsiTheme="minorHAnsi"/>
          <w:szCs w:val="24"/>
          <w:lang w:eastAsia="es-ES"/>
        </w:rPr>
      </w:pPr>
    </w:p>
    <w:p w14:paraId="0C8A02B8" w14:textId="77777777" w:rsidR="006C5E63" w:rsidRPr="00073215" w:rsidRDefault="006C5E63" w:rsidP="006C5E63">
      <w:pPr>
        <w:jc w:val="both"/>
        <w:rPr>
          <w:rFonts w:asciiTheme="minorHAnsi" w:hAnsiTheme="minorHAnsi"/>
          <w:szCs w:val="24"/>
          <w:lang w:eastAsia="es-ES"/>
        </w:rPr>
      </w:pPr>
      <w:r w:rsidRPr="00073215">
        <w:rPr>
          <w:rFonts w:asciiTheme="minorHAnsi" w:hAnsiTheme="minorHAnsi"/>
          <w:szCs w:val="24"/>
          <w:lang w:eastAsia="es-ES"/>
        </w:rPr>
        <w:t>•</w:t>
      </w:r>
      <w:r w:rsidRPr="00073215">
        <w:rPr>
          <w:rFonts w:asciiTheme="minorHAnsi" w:hAnsiTheme="minorHAnsi"/>
          <w:szCs w:val="24"/>
          <w:lang w:eastAsia="es-ES"/>
        </w:rPr>
        <w:tab/>
        <w:t>Sí: 5 punts</w:t>
      </w:r>
    </w:p>
    <w:p w14:paraId="25970D6F" w14:textId="77777777" w:rsidR="006C5E63" w:rsidRPr="00073215" w:rsidRDefault="006C5E63" w:rsidP="006C5E63">
      <w:pPr>
        <w:jc w:val="both"/>
        <w:rPr>
          <w:rFonts w:asciiTheme="minorHAnsi" w:hAnsiTheme="minorHAnsi"/>
          <w:szCs w:val="24"/>
          <w:lang w:eastAsia="es-ES"/>
        </w:rPr>
      </w:pPr>
      <w:r w:rsidRPr="00073215">
        <w:rPr>
          <w:rFonts w:asciiTheme="minorHAnsi" w:hAnsiTheme="minorHAnsi"/>
          <w:szCs w:val="24"/>
          <w:lang w:eastAsia="es-ES"/>
        </w:rPr>
        <w:t>•</w:t>
      </w:r>
      <w:r w:rsidRPr="00073215">
        <w:rPr>
          <w:rFonts w:asciiTheme="minorHAnsi" w:hAnsiTheme="minorHAnsi"/>
          <w:szCs w:val="24"/>
          <w:lang w:eastAsia="es-ES"/>
        </w:rPr>
        <w:tab/>
        <w:t>No: 0 punts</w:t>
      </w:r>
    </w:p>
    <w:p w14:paraId="2EEB24D5" w14:textId="77777777" w:rsidR="006C5E63" w:rsidRPr="00073215" w:rsidRDefault="006C5E63" w:rsidP="006C5E63">
      <w:pPr>
        <w:jc w:val="both"/>
        <w:rPr>
          <w:rFonts w:asciiTheme="minorHAnsi" w:hAnsiTheme="minorHAnsi"/>
          <w:szCs w:val="24"/>
          <w:lang w:eastAsia="es-ES"/>
        </w:rPr>
      </w:pPr>
    </w:p>
    <w:p w14:paraId="0DF0BA20" w14:textId="77777777" w:rsidR="006C5E63" w:rsidRPr="00073215" w:rsidRDefault="006C5E63" w:rsidP="006C5E63">
      <w:pPr>
        <w:jc w:val="both"/>
        <w:rPr>
          <w:rFonts w:asciiTheme="minorHAnsi" w:hAnsiTheme="minorHAnsi"/>
          <w:szCs w:val="24"/>
          <w:u w:val="single"/>
          <w:lang w:eastAsia="es-ES"/>
        </w:rPr>
      </w:pPr>
      <w:r w:rsidRPr="00073215">
        <w:rPr>
          <w:rFonts w:asciiTheme="minorHAnsi" w:hAnsiTheme="minorHAnsi"/>
          <w:szCs w:val="24"/>
          <w:u w:val="single"/>
          <w:lang w:eastAsia="es-ES"/>
        </w:rPr>
        <w:t>Documentació acreditativa:</w:t>
      </w:r>
    </w:p>
    <w:p w14:paraId="672120AF" w14:textId="77777777" w:rsidR="006C5E63" w:rsidRPr="00073215" w:rsidRDefault="006C5E63" w:rsidP="006C5E63">
      <w:pPr>
        <w:jc w:val="both"/>
        <w:rPr>
          <w:rFonts w:asciiTheme="minorHAnsi" w:hAnsiTheme="minorHAnsi"/>
          <w:szCs w:val="24"/>
          <w:lang w:eastAsia="es-ES"/>
        </w:rPr>
      </w:pPr>
    </w:p>
    <w:p w14:paraId="7CEFC937" w14:textId="77777777" w:rsidR="006C5E63" w:rsidRPr="00073215" w:rsidRDefault="006C5E63" w:rsidP="006C5E63">
      <w:pPr>
        <w:jc w:val="both"/>
        <w:rPr>
          <w:rFonts w:asciiTheme="minorHAnsi" w:hAnsiTheme="minorHAnsi"/>
          <w:szCs w:val="24"/>
          <w:lang w:eastAsia="es-ES"/>
        </w:rPr>
      </w:pPr>
      <w:r w:rsidRPr="00073215">
        <w:rPr>
          <w:rFonts w:asciiTheme="minorHAnsi" w:hAnsiTheme="minorHAnsi"/>
          <w:szCs w:val="24"/>
          <w:lang w:eastAsia="es-ES"/>
        </w:rPr>
        <w:t>Declaració responsable signada pel licitador en què manifesti expressament que assumeix la gestió logística integral de tots els processos del servei en els termes previstos en el plec de prescripcions tècniques.</w:t>
      </w:r>
    </w:p>
    <w:p w14:paraId="1607358C" w14:textId="77777777" w:rsidR="006C5E63" w:rsidRDefault="006C5E63" w:rsidP="006C5E63">
      <w:pPr>
        <w:rPr>
          <w:rFonts w:asciiTheme="minorHAnsi" w:hAnsiTheme="minorHAnsi"/>
          <w:sz w:val="22"/>
          <w:szCs w:val="22"/>
          <w:lang w:eastAsia="es-ES"/>
        </w:rPr>
      </w:pPr>
    </w:p>
    <w:p w14:paraId="2D9E0B5C" w14:textId="77777777" w:rsidR="006C5E63" w:rsidRDefault="006C5E63" w:rsidP="006C5E63">
      <w:pPr>
        <w:rPr>
          <w:rFonts w:asciiTheme="minorHAnsi" w:hAnsiTheme="minorHAnsi"/>
          <w:sz w:val="22"/>
          <w:szCs w:val="22"/>
          <w:lang w:eastAsia="es-ES"/>
        </w:rPr>
      </w:pPr>
    </w:p>
    <w:p w14:paraId="2326978C" w14:textId="77777777" w:rsidR="006C5E63" w:rsidRPr="00967E13" w:rsidRDefault="006C5E63" w:rsidP="006C5E63">
      <w:pPr>
        <w:tabs>
          <w:tab w:val="left" w:pos="7088"/>
        </w:tabs>
        <w:spacing w:line="276" w:lineRule="auto"/>
        <w:jc w:val="both"/>
        <w:rPr>
          <w:rFonts w:asciiTheme="minorHAnsi" w:hAnsiTheme="minorHAnsi" w:cstheme="minorHAnsi"/>
          <w:b/>
          <w:i/>
          <w:szCs w:val="24"/>
          <w:lang w:eastAsia="es-ES"/>
        </w:rPr>
      </w:pPr>
      <w:r w:rsidRPr="00967E13">
        <w:rPr>
          <w:rFonts w:asciiTheme="minorHAnsi" w:hAnsiTheme="minorHAnsi" w:cstheme="minorHAnsi"/>
          <w:b/>
          <w:i/>
          <w:szCs w:val="24"/>
          <w:lang w:eastAsia="es-ES"/>
        </w:rPr>
        <w:t xml:space="preserve">Aquest criteri està directament vinculat a l’objecte del contracte, atès que valora l’assumpció integral de la logística necessària per a la correcta execució del servei de lliurament, recollida i reposició d’uniformitat quirúrgica i bates reutilitzables. Es tracta d’un criteri objectiu, automàtic i verificable documentalment, atès que la seva atribució depèn de l’existència d’un compromís exprés del licitador sobre l’assumpció de tots els processos logístics definits al plec. </w:t>
      </w:r>
    </w:p>
    <w:p w14:paraId="1A90A882" w14:textId="77777777" w:rsidR="006C5E63" w:rsidRDefault="006C5E63" w:rsidP="006C5E63">
      <w:pPr>
        <w:rPr>
          <w:lang w:eastAsia="es-ES"/>
        </w:rPr>
      </w:pPr>
    </w:p>
    <w:p w14:paraId="3A9D441D" w14:textId="77777777" w:rsidR="006C5E63" w:rsidRPr="00967E13" w:rsidRDefault="006C5E63" w:rsidP="006C5E63">
      <w:pPr>
        <w:rPr>
          <w:lang w:eastAsia="es-ES"/>
        </w:rPr>
      </w:pPr>
    </w:p>
    <w:p w14:paraId="3E4AF1EA" w14:textId="77777777" w:rsidR="006C5E63" w:rsidRPr="00E87A87" w:rsidRDefault="006C5E63" w:rsidP="000341A5">
      <w:pPr>
        <w:pStyle w:val="Ttol2"/>
        <w:numPr>
          <w:ilvl w:val="2"/>
          <w:numId w:val="42"/>
        </w:numPr>
        <w:ind w:left="0" w:firstLine="0"/>
        <w:rPr>
          <w:rFonts w:asciiTheme="minorHAnsi" w:hAnsiTheme="minorHAnsi" w:cstheme="minorHAnsi"/>
          <w:b/>
          <w:bCs/>
          <w:color w:val="FF0000"/>
          <w:szCs w:val="24"/>
          <w:lang w:eastAsia="es-ES"/>
        </w:rPr>
      </w:pPr>
      <w:r w:rsidRPr="00E87A87">
        <w:rPr>
          <w:rFonts w:asciiTheme="minorHAnsi" w:hAnsiTheme="minorHAnsi" w:cstheme="minorHAnsi"/>
          <w:b/>
          <w:szCs w:val="24"/>
          <w:lang w:eastAsia="es-ES"/>
        </w:rPr>
        <w:t xml:space="preserve">Criteris </w:t>
      </w:r>
      <w:r>
        <w:rPr>
          <w:rFonts w:asciiTheme="minorHAnsi" w:hAnsiTheme="minorHAnsi" w:cstheme="minorHAnsi"/>
          <w:b/>
          <w:szCs w:val="24"/>
          <w:lang w:eastAsia="es-ES"/>
        </w:rPr>
        <w:t>ambientals</w:t>
      </w:r>
      <w:r w:rsidRPr="00E87A87">
        <w:rPr>
          <w:rFonts w:asciiTheme="minorHAnsi" w:hAnsiTheme="minorHAnsi" w:cstheme="minorHAnsi"/>
          <w:b/>
          <w:szCs w:val="24"/>
          <w:lang w:eastAsia="es-ES"/>
        </w:rPr>
        <w:tab/>
      </w:r>
    </w:p>
    <w:p w14:paraId="5C2F6EA1" w14:textId="77777777" w:rsidR="006C5E63" w:rsidRDefault="006C5E63" w:rsidP="006C5E63">
      <w:pPr>
        <w:tabs>
          <w:tab w:val="left" w:pos="7088"/>
        </w:tabs>
        <w:spacing w:line="276" w:lineRule="auto"/>
        <w:jc w:val="right"/>
        <w:rPr>
          <w:rFonts w:asciiTheme="minorHAnsi" w:hAnsiTheme="minorHAnsi" w:cstheme="minorHAnsi"/>
          <w:b/>
          <w:szCs w:val="24"/>
          <w:lang w:eastAsia="es-ES"/>
        </w:rPr>
      </w:pPr>
      <w:r>
        <w:rPr>
          <w:rFonts w:asciiTheme="minorHAnsi" w:hAnsiTheme="minorHAnsi" w:cstheme="minorHAnsi"/>
          <w:b/>
          <w:szCs w:val="24"/>
          <w:lang w:eastAsia="es-ES"/>
        </w:rPr>
        <w:t>Fins a 10</w:t>
      </w:r>
      <w:r w:rsidRPr="00E87A87">
        <w:rPr>
          <w:rFonts w:asciiTheme="minorHAnsi" w:hAnsiTheme="minorHAnsi" w:cstheme="minorHAnsi"/>
          <w:b/>
          <w:szCs w:val="24"/>
          <w:lang w:eastAsia="es-ES"/>
        </w:rPr>
        <w:t xml:space="preserve"> punts</w:t>
      </w:r>
    </w:p>
    <w:p w14:paraId="22B4016A" w14:textId="77777777" w:rsidR="006C5E63" w:rsidRPr="00F57311" w:rsidRDefault="006C5E63" w:rsidP="000341A5">
      <w:pPr>
        <w:pStyle w:val="Ttol2"/>
        <w:numPr>
          <w:ilvl w:val="3"/>
          <w:numId w:val="42"/>
        </w:numPr>
        <w:rPr>
          <w:rFonts w:asciiTheme="minorHAnsi" w:hAnsiTheme="minorHAnsi" w:cstheme="minorHAnsi"/>
          <w:b/>
          <w:szCs w:val="24"/>
          <w:lang w:eastAsia="es-ES"/>
        </w:rPr>
      </w:pPr>
      <w:r w:rsidRPr="00F57311">
        <w:rPr>
          <w:rFonts w:asciiTheme="minorHAnsi" w:hAnsiTheme="minorHAnsi" w:cstheme="minorHAnsi"/>
          <w:b/>
          <w:szCs w:val="24"/>
          <w:lang w:eastAsia="es-ES"/>
        </w:rPr>
        <w:t>Càlcul de la petjada de carboni per cicle d’ús de les peces lliurades</w:t>
      </w:r>
      <w:r w:rsidRPr="00F57311">
        <w:rPr>
          <w:rFonts w:asciiTheme="minorHAnsi" w:hAnsiTheme="minorHAnsi" w:cstheme="minorHAnsi"/>
          <w:b/>
          <w:szCs w:val="24"/>
          <w:lang w:eastAsia="es-ES"/>
        </w:rPr>
        <w:tab/>
      </w:r>
      <w:r w:rsidRPr="00F57311">
        <w:rPr>
          <w:rFonts w:asciiTheme="minorHAnsi" w:hAnsiTheme="minorHAnsi" w:cstheme="minorHAnsi"/>
          <w:b/>
          <w:szCs w:val="24"/>
          <w:lang w:eastAsia="es-ES"/>
        </w:rPr>
        <w:tab/>
      </w:r>
      <w:r>
        <w:rPr>
          <w:rFonts w:asciiTheme="minorHAnsi" w:hAnsiTheme="minorHAnsi" w:cstheme="minorHAnsi"/>
          <w:b/>
          <w:szCs w:val="24"/>
          <w:lang w:eastAsia="es-ES"/>
        </w:rPr>
        <w:tab/>
      </w:r>
    </w:p>
    <w:p w14:paraId="6EA6FAB3" w14:textId="77777777" w:rsidR="006C5E63" w:rsidRPr="00E87A87" w:rsidRDefault="006C5E63" w:rsidP="006C5E63">
      <w:pPr>
        <w:pStyle w:val="Pargrafdellista"/>
        <w:ind w:left="360"/>
        <w:jc w:val="right"/>
        <w:rPr>
          <w:rFonts w:asciiTheme="minorHAnsi" w:hAnsiTheme="minorHAnsi" w:cstheme="minorHAnsi"/>
          <w:b/>
          <w:sz w:val="24"/>
          <w:szCs w:val="24"/>
          <w:lang w:eastAsia="es-ES"/>
        </w:rPr>
      </w:pPr>
      <w:r w:rsidRPr="00E87A87">
        <w:rPr>
          <w:rFonts w:asciiTheme="minorHAnsi" w:hAnsiTheme="minorHAnsi" w:cstheme="minorHAnsi"/>
          <w:b/>
          <w:sz w:val="24"/>
          <w:szCs w:val="24"/>
          <w:lang w:eastAsia="es-ES"/>
        </w:rPr>
        <w:t xml:space="preserve">Fins a 5 punts </w:t>
      </w:r>
    </w:p>
    <w:p w14:paraId="16EC91E7" w14:textId="77777777" w:rsidR="006C5E63" w:rsidRPr="00E87A87" w:rsidRDefault="006C5E63" w:rsidP="006C5E63">
      <w:pPr>
        <w:tabs>
          <w:tab w:val="left" w:pos="7088"/>
        </w:tabs>
        <w:spacing w:line="276" w:lineRule="auto"/>
        <w:jc w:val="both"/>
        <w:rPr>
          <w:rFonts w:asciiTheme="minorHAnsi" w:hAnsiTheme="minorHAnsi" w:cstheme="minorHAnsi"/>
          <w:szCs w:val="24"/>
          <w:lang w:eastAsia="es-ES"/>
        </w:rPr>
      </w:pPr>
    </w:p>
    <w:p w14:paraId="0CA5FB8D" w14:textId="77777777" w:rsidR="006C5E63" w:rsidRPr="00073215" w:rsidRDefault="006C5E63" w:rsidP="006C5E63">
      <w:pPr>
        <w:tabs>
          <w:tab w:val="left" w:pos="7088"/>
        </w:tabs>
        <w:spacing w:line="276" w:lineRule="auto"/>
        <w:jc w:val="both"/>
        <w:rPr>
          <w:rFonts w:asciiTheme="minorHAnsi" w:hAnsiTheme="minorHAnsi"/>
          <w:szCs w:val="24"/>
          <w:lang w:eastAsia="es-ES"/>
        </w:rPr>
      </w:pPr>
      <w:r w:rsidRPr="00073215">
        <w:rPr>
          <w:rFonts w:asciiTheme="minorHAnsi" w:hAnsiTheme="minorHAnsi"/>
          <w:szCs w:val="24"/>
          <w:lang w:eastAsia="es-ES"/>
        </w:rPr>
        <w:t xml:space="preserve">Es valorarà la presentació del càlcul de la petjada de carboni d’un cicle d’ús de cada peça lliurada per al seu ús, realitzat d’acord amb els abasts establerts pel GHG Protocol, ISO 14067, SBTI, o similar: </w:t>
      </w:r>
    </w:p>
    <w:p w14:paraId="56AFFF47" w14:textId="77777777" w:rsidR="006C5E63" w:rsidRPr="00073215" w:rsidRDefault="006C5E63" w:rsidP="006C5E63">
      <w:pPr>
        <w:tabs>
          <w:tab w:val="left" w:pos="7088"/>
        </w:tabs>
        <w:spacing w:line="276" w:lineRule="auto"/>
        <w:jc w:val="both"/>
        <w:rPr>
          <w:rFonts w:asciiTheme="minorHAnsi" w:hAnsiTheme="minorHAnsi"/>
          <w:szCs w:val="24"/>
          <w:lang w:eastAsia="es-ES"/>
        </w:rPr>
      </w:pPr>
    </w:p>
    <w:p w14:paraId="38E12355" w14:textId="77777777" w:rsidR="006C5E63" w:rsidRPr="00073215" w:rsidRDefault="006C5E63" w:rsidP="006C5E63">
      <w:pPr>
        <w:tabs>
          <w:tab w:val="left" w:pos="7088"/>
        </w:tabs>
        <w:spacing w:line="276" w:lineRule="auto"/>
        <w:jc w:val="both"/>
        <w:rPr>
          <w:rFonts w:asciiTheme="minorHAnsi" w:hAnsiTheme="minorHAnsi"/>
          <w:szCs w:val="24"/>
          <w:lang w:eastAsia="es-ES"/>
        </w:rPr>
      </w:pPr>
      <w:r w:rsidRPr="00073215">
        <w:rPr>
          <w:rFonts w:asciiTheme="minorHAnsi" w:hAnsiTheme="minorHAnsi"/>
          <w:szCs w:val="24"/>
          <w:lang w:eastAsia="es-ES"/>
        </w:rPr>
        <w:t xml:space="preserve">Abast 1: Emissions directes. </w:t>
      </w:r>
    </w:p>
    <w:p w14:paraId="301533DE" w14:textId="77777777" w:rsidR="006C5E63" w:rsidRPr="00073215" w:rsidRDefault="006C5E63" w:rsidP="006C5E63">
      <w:pPr>
        <w:tabs>
          <w:tab w:val="left" w:pos="7088"/>
        </w:tabs>
        <w:spacing w:line="276" w:lineRule="auto"/>
        <w:jc w:val="both"/>
        <w:rPr>
          <w:rFonts w:asciiTheme="minorHAnsi" w:hAnsiTheme="minorHAnsi"/>
          <w:szCs w:val="24"/>
          <w:lang w:eastAsia="es-ES"/>
        </w:rPr>
      </w:pPr>
      <w:r w:rsidRPr="00073215">
        <w:rPr>
          <w:rFonts w:asciiTheme="minorHAnsi" w:hAnsiTheme="minorHAnsi"/>
          <w:szCs w:val="24"/>
          <w:lang w:eastAsia="es-ES"/>
        </w:rPr>
        <w:t xml:space="preserve">Abast 2: Emissions derivades de l’energia adquirida. </w:t>
      </w:r>
    </w:p>
    <w:p w14:paraId="3873AA22" w14:textId="77777777" w:rsidR="006C5E63" w:rsidRPr="00073215" w:rsidRDefault="006C5E63" w:rsidP="006C5E63">
      <w:pPr>
        <w:tabs>
          <w:tab w:val="left" w:pos="7088"/>
        </w:tabs>
        <w:spacing w:line="276" w:lineRule="auto"/>
        <w:jc w:val="both"/>
        <w:rPr>
          <w:rFonts w:asciiTheme="minorHAnsi" w:hAnsiTheme="minorHAnsi"/>
          <w:szCs w:val="24"/>
          <w:lang w:eastAsia="es-ES"/>
        </w:rPr>
      </w:pPr>
      <w:r w:rsidRPr="00073215">
        <w:rPr>
          <w:rFonts w:asciiTheme="minorHAnsi" w:hAnsiTheme="minorHAnsi"/>
          <w:szCs w:val="24"/>
          <w:lang w:eastAsia="es-ES"/>
        </w:rPr>
        <w:t xml:space="preserve">Abast 3: Emissions associades a la cadena de valor i la gestió de residus. </w:t>
      </w:r>
    </w:p>
    <w:p w14:paraId="4852B610" w14:textId="77777777" w:rsidR="006C5E63" w:rsidRDefault="006C5E63" w:rsidP="006C5E63">
      <w:pPr>
        <w:tabs>
          <w:tab w:val="left" w:pos="7088"/>
        </w:tabs>
        <w:spacing w:line="276" w:lineRule="auto"/>
        <w:jc w:val="both"/>
        <w:rPr>
          <w:rFonts w:asciiTheme="minorHAnsi" w:hAnsiTheme="minorHAnsi"/>
          <w:szCs w:val="24"/>
          <w:lang w:eastAsia="es-ES"/>
        </w:rPr>
      </w:pPr>
    </w:p>
    <w:p w14:paraId="35BDB61F" w14:textId="77777777" w:rsidR="002967A9" w:rsidRDefault="002967A9" w:rsidP="006C5E63">
      <w:pPr>
        <w:tabs>
          <w:tab w:val="left" w:pos="7088"/>
        </w:tabs>
        <w:spacing w:line="276" w:lineRule="auto"/>
        <w:jc w:val="both"/>
        <w:rPr>
          <w:rFonts w:asciiTheme="minorHAnsi" w:hAnsiTheme="minorHAnsi"/>
          <w:szCs w:val="24"/>
          <w:u w:val="single"/>
          <w:lang w:eastAsia="es-ES"/>
        </w:rPr>
      </w:pPr>
    </w:p>
    <w:p w14:paraId="281F6A3E" w14:textId="4A157F33" w:rsidR="006C5E63" w:rsidRPr="00073215" w:rsidRDefault="006C5E63" w:rsidP="006C5E63">
      <w:pPr>
        <w:tabs>
          <w:tab w:val="left" w:pos="7088"/>
        </w:tabs>
        <w:spacing w:line="276" w:lineRule="auto"/>
        <w:jc w:val="both"/>
        <w:rPr>
          <w:rFonts w:asciiTheme="minorHAnsi" w:hAnsiTheme="minorHAnsi"/>
          <w:szCs w:val="24"/>
          <w:u w:val="single"/>
          <w:lang w:eastAsia="es-ES"/>
        </w:rPr>
      </w:pPr>
      <w:r w:rsidRPr="00073215">
        <w:rPr>
          <w:rFonts w:asciiTheme="minorHAnsi" w:hAnsiTheme="minorHAnsi"/>
          <w:szCs w:val="24"/>
          <w:u w:val="single"/>
          <w:lang w:eastAsia="es-ES"/>
        </w:rPr>
        <w:lastRenderedPageBreak/>
        <w:t xml:space="preserve">Condicions: </w:t>
      </w:r>
    </w:p>
    <w:p w14:paraId="583B8B9D" w14:textId="77777777" w:rsidR="006C5E63" w:rsidRPr="00073215" w:rsidRDefault="006C5E63" w:rsidP="006C5E63">
      <w:pPr>
        <w:tabs>
          <w:tab w:val="left" w:pos="7088"/>
        </w:tabs>
        <w:spacing w:line="276" w:lineRule="auto"/>
        <w:jc w:val="both"/>
        <w:rPr>
          <w:rFonts w:asciiTheme="minorHAnsi" w:hAnsiTheme="minorHAnsi"/>
          <w:szCs w:val="24"/>
          <w:lang w:eastAsia="es-ES"/>
        </w:rPr>
      </w:pPr>
      <w:r w:rsidRPr="00073215">
        <w:rPr>
          <w:rFonts w:asciiTheme="minorHAnsi" w:hAnsiTheme="minorHAnsi"/>
          <w:szCs w:val="24"/>
          <w:lang w:eastAsia="es-ES"/>
        </w:rPr>
        <w:t xml:space="preserve">Com més complet sigui el càlcul (incloent els tres abasts) i major serà la puntuació assignada. </w:t>
      </w:r>
    </w:p>
    <w:p w14:paraId="7F67DD9F" w14:textId="77777777" w:rsidR="006C5E63" w:rsidRPr="00073215" w:rsidRDefault="006C5E63" w:rsidP="006C5E63">
      <w:pPr>
        <w:tabs>
          <w:tab w:val="left" w:pos="7088"/>
        </w:tabs>
        <w:spacing w:line="276" w:lineRule="auto"/>
        <w:jc w:val="both"/>
        <w:rPr>
          <w:rFonts w:asciiTheme="minorHAnsi" w:hAnsiTheme="minorHAnsi"/>
          <w:szCs w:val="24"/>
          <w:lang w:eastAsia="es-ES"/>
        </w:rPr>
      </w:pPr>
    </w:p>
    <w:p w14:paraId="4EAE29ED" w14:textId="77777777" w:rsidR="006C5E63" w:rsidRPr="00073215" w:rsidRDefault="006C5E63" w:rsidP="006C5E63">
      <w:pPr>
        <w:tabs>
          <w:tab w:val="left" w:pos="7088"/>
        </w:tabs>
        <w:spacing w:line="276" w:lineRule="auto"/>
        <w:jc w:val="both"/>
        <w:rPr>
          <w:rFonts w:asciiTheme="minorHAnsi" w:hAnsiTheme="minorHAnsi"/>
          <w:szCs w:val="24"/>
          <w:lang w:eastAsia="es-ES"/>
        </w:rPr>
      </w:pPr>
      <w:r w:rsidRPr="00073215">
        <w:rPr>
          <w:rFonts w:asciiTheme="minorHAnsi" w:hAnsiTheme="minorHAnsi"/>
          <w:szCs w:val="24"/>
          <w:lang w:eastAsia="es-ES"/>
        </w:rPr>
        <w:t xml:space="preserve">S'haurà d’aportar una certificació emesa per una entitat acreditada o informe verificat per tercers independents. </w:t>
      </w:r>
    </w:p>
    <w:p w14:paraId="0A8B4B08" w14:textId="77777777" w:rsidR="006C5E63" w:rsidRPr="00073215" w:rsidRDefault="006C5E63" w:rsidP="006C5E63">
      <w:pPr>
        <w:tabs>
          <w:tab w:val="left" w:pos="7088"/>
        </w:tabs>
        <w:spacing w:line="276" w:lineRule="auto"/>
        <w:jc w:val="both"/>
        <w:rPr>
          <w:rFonts w:asciiTheme="minorHAnsi" w:hAnsiTheme="minorHAnsi"/>
          <w:szCs w:val="24"/>
          <w:lang w:eastAsia="es-ES"/>
        </w:rPr>
      </w:pPr>
    </w:p>
    <w:p w14:paraId="1CCA34E5" w14:textId="77777777" w:rsidR="006C5E63" w:rsidRPr="00073215" w:rsidRDefault="006C5E63" w:rsidP="006C5E63">
      <w:pPr>
        <w:tabs>
          <w:tab w:val="left" w:pos="7088"/>
        </w:tabs>
        <w:spacing w:line="276" w:lineRule="auto"/>
        <w:jc w:val="both"/>
        <w:rPr>
          <w:rFonts w:asciiTheme="minorHAnsi" w:hAnsiTheme="minorHAnsi"/>
          <w:szCs w:val="24"/>
          <w:u w:val="single"/>
          <w:lang w:eastAsia="es-ES"/>
        </w:rPr>
      </w:pPr>
      <w:r w:rsidRPr="00073215">
        <w:rPr>
          <w:rFonts w:asciiTheme="minorHAnsi" w:hAnsiTheme="minorHAnsi"/>
          <w:szCs w:val="24"/>
          <w:u w:val="single"/>
          <w:lang w:eastAsia="es-ES"/>
        </w:rPr>
        <w:t>Puntuació</w:t>
      </w:r>
      <w:r>
        <w:rPr>
          <w:rFonts w:asciiTheme="minorHAnsi" w:hAnsiTheme="minorHAnsi"/>
          <w:szCs w:val="24"/>
          <w:u w:val="single"/>
          <w:lang w:eastAsia="es-ES"/>
        </w:rPr>
        <w:t>:</w:t>
      </w:r>
    </w:p>
    <w:p w14:paraId="145BF782" w14:textId="77777777" w:rsidR="006C5E63" w:rsidRPr="00073215" w:rsidRDefault="006C5E63" w:rsidP="006C5E63">
      <w:pPr>
        <w:tabs>
          <w:tab w:val="left" w:pos="7088"/>
        </w:tabs>
        <w:spacing w:line="276" w:lineRule="auto"/>
        <w:jc w:val="both"/>
        <w:rPr>
          <w:rFonts w:asciiTheme="minorHAnsi" w:hAnsiTheme="minorHAnsi"/>
          <w:szCs w:val="24"/>
          <w:lang w:eastAsia="es-ES"/>
        </w:rPr>
      </w:pPr>
      <w:r w:rsidRPr="00073215">
        <w:rPr>
          <w:rFonts w:asciiTheme="minorHAnsi" w:hAnsiTheme="minorHAnsi"/>
          <w:szCs w:val="24"/>
          <w:lang w:eastAsia="es-ES"/>
        </w:rPr>
        <w:t xml:space="preserve">Informe parcial (Abast 1 i 2): fins a 2,5 punts. </w:t>
      </w:r>
    </w:p>
    <w:p w14:paraId="2732E030" w14:textId="77777777" w:rsidR="006C5E63" w:rsidRPr="00073215" w:rsidRDefault="006C5E63" w:rsidP="006C5E63">
      <w:pPr>
        <w:tabs>
          <w:tab w:val="left" w:pos="7088"/>
        </w:tabs>
        <w:spacing w:line="276" w:lineRule="auto"/>
        <w:jc w:val="both"/>
        <w:rPr>
          <w:rFonts w:asciiTheme="minorHAnsi" w:hAnsiTheme="minorHAnsi"/>
          <w:szCs w:val="24"/>
          <w:lang w:eastAsia="es-ES"/>
        </w:rPr>
      </w:pPr>
      <w:r w:rsidRPr="00073215">
        <w:rPr>
          <w:rFonts w:asciiTheme="minorHAnsi" w:hAnsiTheme="minorHAnsi"/>
          <w:szCs w:val="24"/>
          <w:lang w:eastAsia="es-ES"/>
        </w:rPr>
        <w:t xml:space="preserve">Informe complet (Abast 1, 2 i 3): fins a 5 punts. </w:t>
      </w:r>
    </w:p>
    <w:p w14:paraId="65CF607C" w14:textId="77777777" w:rsidR="006C5E63" w:rsidRPr="00073215" w:rsidRDefault="006C5E63" w:rsidP="006C5E63">
      <w:pPr>
        <w:tabs>
          <w:tab w:val="left" w:pos="7088"/>
        </w:tabs>
        <w:spacing w:line="276" w:lineRule="auto"/>
        <w:jc w:val="both"/>
        <w:rPr>
          <w:rFonts w:asciiTheme="minorHAnsi" w:hAnsiTheme="minorHAnsi"/>
          <w:szCs w:val="24"/>
          <w:lang w:eastAsia="es-ES"/>
        </w:rPr>
      </w:pPr>
    </w:p>
    <w:p w14:paraId="5FB56716" w14:textId="77777777" w:rsidR="006C5E63" w:rsidRPr="00073215" w:rsidRDefault="006C5E63" w:rsidP="006C5E63">
      <w:pPr>
        <w:tabs>
          <w:tab w:val="left" w:pos="7088"/>
        </w:tabs>
        <w:spacing w:line="276" w:lineRule="auto"/>
        <w:jc w:val="both"/>
        <w:rPr>
          <w:rFonts w:asciiTheme="minorHAnsi" w:hAnsiTheme="minorHAnsi"/>
          <w:szCs w:val="24"/>
          <w:u w:val="single"/>
          <w:lang w:eastAsia="es-ES"/>
        </w:rPr>
      </w:pPr>
      <w:r w:rsidRPr="00073215">
        <w:rPr>
          <w:rFonts w:asciiTheme="minorHAnsi" w:hAnsiTheme="minorHAnsi"/>
          <w:szCs w:val="24"/>
          <w:u w:val="single"/>
          <w:lang w:eastAsia="es-ES"/>
        </w:rPr>
        <w:t xml:space="preserve">Evidències acceptades: </w:t>
      </w:r>
    </w:p>
    <w:p w14:paraId="4D40A25D" w14:textId="77777777" w:rsidR="006C5E63" w:rsidRPr="00073215" w:rsidRDefault="006C5E63" w:rsidP="006C5E63">
      <w:pPr>
        <w:tabs>
          <w:tab w:val="left" w:pos="7088"/>
        </w:tabs>
        <w:spacing w:line="276" w:lineRule="auto"/>
        <w:jc w:val="both"/>
        <w:rPr>
          <w:rFonts w:asciiTheme="minorHAnsi" w:hAnsiTheme="minorHAnsi"/>
          <w:szCs w:val="24"/>
          <w:lang w:eastAsia="es-ES"/>
        </w:rPr>
      </w:pPr>
      <w:r w:rsidRPr="00073215">
        <w:rPr>
          <w:rFonts w:asciiTheme="minorHAnsi" w:hAnsiTheme="minorHAnsi"/>
          <w:szCs w:val="24"/>
          <w:lang w:eastAsia="es-ES"/>
        </w:rPr>
        <w:t xml:space="preserve">Informe tècnic elaborat segons ISO 14067, GHG Protocol, SBTI o equivalent.  </w:t>
      </w:r>
    </w:p>
    <w:p w14:paraId="43A1AECA" w14:textId="77777777" w:rsidR="006C5E63" w:rsidRPr="00073215" w:rsidRDefault="006C5E63" w:rsidP="006C5E63">
      <w:pPr>
        <w:tabs>
          <w:tab w:val="left" w:pos="7088"/>
        </w:tabs>
        <w:spacing w:line="276" w:lineRule="auto"/>
        <w:jc w:val="both"/>
        <w:rPr>
          <w:rFonts w:asciiTheme="minorHAnsi" w:hAnsiTheme="minorHAnsi"/>
          <w:szCs w:val="24"/>
          <w:lang w:eastAsia="es-ES"/>
        </w:rPr>
      </w:pPr>
      <w:r w:rsidRPr="00073215">
        <w:rPr>
          <w:rFonts w:asciiTheme="minorHAnsi" w:hAnsiTheme="minorHAnsi"/>
          <w:szCs w:val="24"/>
          <w:lang w:eastAsia="es-ES"/>
        </w:rPr>
        <w:t xml:space="preserve">Detall dels abasts inclosos (Abast 1, Abast 2 i Abast 3).  </w:t>
      </w:r>
    </w:p>
    <w:p w14:paraId="2CBB4F87" w14:textId="77777777" w:rsidR="006C5E63" w:rsidRPr="00073215" w:rsidRDefault="006C5E63" w:rsidP="006C5E63">
      <w:pPr>
        <w:tabs>
          <w:tab w:val="left" w:pos="7088"/>
        </w:tabs>
        <w:spacing w:line="276" w:lineRule="auto"/>
        <w:jc w:val="both"/>
        <w:rPr>
          <w:rFonts w:asciiTheme="minorHAnsi" w:hAnsiTheme="minorHAnsi"/>
          <w:szCs w:val="24"/>
          <w:lang w:eastAsia="es-ES"/>
        </w:rPr>
      </w:pPr>
      <w:r w:rsidRPr="00073215">
        <w:rPr>
          <w:rFonts w:asciiTheme="minorHAnsi" w:hAnsiTheme="minorHAnsi"/>
          <w:szCs w:val="24"/>
          <w:lang w:eastAsia="es-ES"/>
        </w:rPr>
        <w:t xml:space="preserve">Certificat emès per entitat independent que acrediti la verificació del càlcul. </w:t>
      </w:r>
    </w:p>
    <w:p w14:paraId="28E6C736" w14:textId="77777777" w:rsidR="006C5E63" w:rsidRPr="00073215" w:rsidRDefault="006C5E63" w:rsidP="006C5E63">
      <w:pPr>
        <w:tabs>
          <w:tab w:val="left" w:pos="7088"/>
        </w:tabs>
        <w:spacing w:line="276" w:lineRule="auto"/>
        <w:jc w:val="both"/>
        <w:rPr>
          <w:rFonts w:asciiTheme="minorHAnsi" w:hAnsiTheme="minorHAnsi"/>
          <w:szCs w:val="24"/>
          <w:lang w:eastAsia="es-ES"/>
        </w:rPr>
      </w:pPr>
    </w:p>
    <w:p w14:paraId="38751BF0" w14:textId="77777777" w:rsidR="006C5E63" w:rsidRPr="00073215" w:rsidRDefault="006C5E63" w:rsidP="006C5E63">
      <w:pPr>
        <w:tabs>
          <w:tab w:val="left" w:pos="7088"/>
        </w:tabs>
        <w:spacing w:line="276" w:lineRule="auto"/>
        <w:jc w:val="both"/>
        <w:rPr>
          <w:rFonts w:asciiTheme="minorHAnsi" w:hAnsiTheme="minorHAnsi"/>
          <w:szCs w:val="24"/>
          <w:u w:val="single"/>
          <w:lang w:eastAsia="es-ES"/>
        </w:rPr>
      </w:pPr>
      <w:r w:rsidRPr="00073215">
        <w:rPr>
          <w:rFonts w:asciiTheme="minorHAnsi" w:hAnsiTheme="minorHAnsi"/>
          <w:szCs w:val="24"/>
          <w:u w:val="single"/>
          <w:lang w:eastAsia="es-ES"/>
        </w:rPr>
        <w:t xml:space="preserve">Avaluació: </w:t>
      </w:r>
    </w:p>
    <w:p w14:paraId="7FBD9E4D" w14:textId="77777777" w:rsidR="006C5E63" w:rsidRPr="00073215" w:rsidRDefault="006C5E63" w:rsidP="006C5E63">
      <w:pPr>
        <w:tabs>
          <w:tab w:val="left" w:pos="7088"/>
        </w:tabs>
        <w:spacing w:line="276" w:lineRule="auto"/>
        <w:jc w:val="both"/>
        <w:rPr>
          <w:rFonts w:asciiTheme="minorHAnsi" w:hAnsiTheme="minorHAnsi"/>
          <w:szCs w:val="24"/>
          <w:lang w:eastAsia="es-ES"/>
        </w:rPr>
      </w:pPr>
      <w:r w:rsidRPr="00073215">
        <w:rPr>
          <w:rFonts w:asciiTheme="minorHAnsi" w:hAnsiTheme="minorHAnsi"/>
          <w:szCs w:val="24"/>
          <w:lang w:eastAsia="es-ES"/>
        </w:rPr>
        <w:t xml:space="preserve">L’òrgan de contractació aplicarà el següent procediment per valorar la documentació presentada: </w:t>
      </w:r>
    </w:p>
    <w:p w14:paraId="286EE131" w14:textId="77777777" w:rsidR="006C5E63" w:rsidRPr="00073215" w:rsidRDefault="006C5E63" w:rsidP="006C5E63">
      <w:pPr>
        <w:tabs>
          <w:tab w:val="left" w:pos="7088"/>
        </w:tabs>
        <w:spacing w:line="276" w:lineRule="auto"/>
        <w:jc w:val="both"/>
        <w:rPr>
          <w:rFonts w:asciiTheme="minorHAnsi" w:hAnsiTheme="minorHAnsi"/>
          <w:szCs w:val="24"/>
          <w:lang w:eastAsia="es-ES"/>
        </w:rPr>
      </w:pPr>
    </w:p>
    <w:p w14:paraId="40C1D9F6" w14:textId="77777777" w:rsidR="006C5E63" w:rsidRPr="00073215" w:rsidRDefault="006C5E63" w:rsidP="006C5E63">
      <w:pPr>
        <w:tabs>
          <w:tab w:val="left" w:pos="7088"/>
        </w:tabs>
        <w:spacing w:line="276" w:lineRule="auto"/>
        <w:jc w:val="both"/>
        <w:rPr>
          <w:rFonts w:asciiTheme="minorHAnsi" w:hAnsiTheme="minorHAnsi"/>
          <w:szCs w:val="24"/>
          <w:u w:val="single"/>
          <w:lang w:eastAsia="es-ES"/>
        </w:rPr>
      </w:pPr>
      <w:r w:rsidRPr="00073215">
        <w:rPr>
          <w:rFonts w:asciiTheme="minorHAnsi" w:hAnsiTheme="minorHAnsi"/>
          <w:szCs w:val="24"/>
          <w:u w:val="single"/>
          <w:lang w:eastAsia="es-ES"/>
        </w:rPr>
        <w:t xml:space="preserve">Comprovació de l’informe: </w:t>
      </w:r>
    </w:p>
    <w:p w14:paraId="67D37EF1" w14:textId="77777777" w:rsidR="006C5E63" w:rsidRPr="00073215" w:rsidRDefault="006C5E63" w:rsidP="006C5E63">
      <w:pPr>
        <w:tabs>
          <w:tab w:val="left" w:pos="7088"/>
        </w:tabs>
        <w:spacing w:line="276" w:lineRule="auto"/>
        <w:jc w:val="both"/>
        <w:rPr>
          <w:rFonts w:asciiTheme="minorHAnsi" w:hAnsiTheme="minorHAnsi"/>
          <w:szCs w:val="24"/>
          <w:lang w:eastAsia="es-ES"/>
        </w:rPr>
      </w:pPr>
      <w:r w:rsidRPr="00073215">
        <w:rPr>
          <w:rFonts w:asciiTheme="minorHAnsi" w:hAnsiTheme="minorHAnsi"/>
          <w:szCs w:val="24"/>
          <w:lang w:eastAsia="es-ES"/>
        </w:rPr>
        <w:t xml:space="preserve">Es verificarà que el càlcul de la petjada de carboni s’ha realitzat d’acord amb el GHG Protocol o normes ISO aplicables. </w:t>
      </w:r>
    </w:p>
    <w:p w14:paraId="37B9D5D1" w14:textId="77777777" w:rsidR="006C5E63" w:rsidRPr="00073215" w:rsidRDefault="006C5E63" w:rsidP="006C5E63">
      <w:pPr>
        <w:tabs>
          <w:tab w:val="left" w:pos="7088"/>
        </w:tabs>
        <w:spacing w:line="276" w:lineRule="auto"/>
        <w:jc w:val="both"/>
        <w:rPr>
          <w:rFonts w:asciiTheme="minorHAnsi" w:hAnsiTheme="minorHAnsi"/>
          <w:szCs w:val="24"/>
          <w:lang w:eastAsia="es-ES"/>
        </w:rPr>
      </w:pPr>
      <w:r w:rsidRPr="00073215">
        <w:rPr>
          <w:rFonts w:asciiTheme="minorHAnsi" w:hAnsiTheme="minorHAnsi"/>
          <w:szCs w:val="24"/>
          <w:lang w:eastAsia="es-ES"/>
        </w:rPr>
        <w:t xml:space="preserve">Es determinarà si l’informe és parcial (Abast 1 i 2) o complet (Abast 1, 2 i 3). </w:t>
      </w:r>
    </w:p>
    <w:p w14:paraId="6F4C8CD6" w14:textId="77777777" w:rsidR="006C5E63" w:rsidRPr="00073215" w:rsidRDefault="006C5E63" w:rsidP="006C5E63">
      <w:pPr>
        <w:tabs>
          <w:tab w:val="left" w:pos="7088"/>
        </w:tabs>
        <w:spacing w:line="276" w:lineRule="auto"/>
        <w:jc w:val="both"/>
        <w:rPr>
          <w:rFonts w:asciiTheme="minorHAnsi" w:hAnsiTheme="minorHAnsi"/>
          <w:szCs w:val="24"/>
          <w:lang w:eastAsia="es-ES"/>
        </w:rPr>
      </w:pPr>
    </w:p>
    <w:p w14:paraId="66C3ECBE" w14:textId="77777777" w:rsidR="006C5E63" w:rsidRPr="00073215" w:rsidRDefault="006C5E63" w:rsidP="006C5E63">
      <w:pPr>
        <w:tabs>
          <w:tab w:val="left" w:pos="7088"/>
        </w:tabs>
        <w:spacing w:line="276" w:lineRule="auto"/>
        <w:jc w:val="both"/>
        <w:rPr>
          <w:rFonts w:asciiTheme="minorHAnsi" w:hAnsiTheme="minorHAnsi"/>
          <w:szCs w:val="24"/>
          <w:u w:val="single"/>
          <w:lang w:eastAsia="es-ES"/>
        </w:rPr>
      </w:pPr>
      <w:r w:rsidRPr="00073215">
        <w:rPr>
          <w:rFonts w:asciiTheme="minorHAnsi" w:hAnsiTheme="minorHAnsi"/>
          <w:szCs w:val="24"/>
          <w:u w:val="single"/>
          <w:lang w:eastAsia="es-ES"/>
        </w:rPr>
        <w:t xml:space="preserve">Comprovació de certificació: </w:t>
      </w:r>
    </w:p>
    <w:p w14:paraId="055E30BC" w14:textId="77777777" w:rsidR="006C5E63" w:rsidRPr="00073215" w:rsidRDefault="006C5E63" w:rsidP="006C5E63">
      <w:pPr>
        <w:tabs>
          <w:tab w:val="left" w:pos="7088"/>
        </w:tabs>
        <w:spacing w:line="276" w:lineRule="auto"/>
        <w:jc w:val="both"/>
        <w:rPr>
          <w:rFonts w:asciiTheme="minorHAnsi" w:hAnsiTheme="minorHAnsi"/>
          <w:szCs w:val="24"/>
          <w:lang w:eastAsia="es-ES"/>
        </w:rPr>
      </w:pPr>
      <w:r w:rsidRPr="00073215">
        <w:rPr>
          <w:rFonts w:asciiTheme="minorHAnsi" w:hAnsiTheme="minorHAnsi"/>
          <w:szCs w:val="24"/>
          <w:lang w:eastAsia="es-ES"/>
        </w:rPr>
        <w:t>Es validarà l'autenticitat i vigència del certificat aportat.</w:t>
      </w:r>
    </w:p>
    <w:p w14:paraId="09804B81" w14:textId="77777777" w:rsidR="006C5E63" w:rsidRPr="00073215" w:rsidRDefault="006C5E63" w:rsidP="006C5E63">
      <w:pPr>
        <w:tabs>
          <w:tab w:val="left" w:pos="7088"/>
        </w:tabs>
        <w:spacing w:line="276" w:lineRule="auto"/>
        <w:jc w:val="both"/>
        <w:rPr>
          <w:rFonts w:asciiTheme="minorHAnsi" w:hAnsiTheme="minorHAnsi" w:cstheme="minorHAnsi"/>
          <w:szCs w:val="24"/>
          <w:lang w:eastAsia="es-ES"/>
        </w:rPr>
      </w:pPr>
    </w:p>
    <w:p w14:paraId="19DD57FA" w14:textId="77777777" w:rsidR="006C5E63" w:rsidRPr="00073215" w:rsidRDefault="006C5E63" w:rsidP="006C5E63">
      <w:pPr>
        <w:tabs>
          <w:tab w:val="left" w:pos="7088"/>
        </w:tabs>
        <w:spacing w:line="276" w:lineRule="auto"/>
        <w:jc w:val="both"/>
        <w:rPr>
          <w:rFonts w:asciiTheme="minorHAnsi" w:hAnsiTheme="minorHAnsi" w:cstheme="minorHAnsi"/>
          <w:szCs w:val="24"/>
          <w:lang w:eastAsia="es-ES"/>
        </w:rPr>
      </w:pPr>
    </w:p>
    <w:p w14:paraId="5B84C991" w14:textId="77777777" w:rsidR="006C5E63" w:rsidRPr="00073215" w:rsidRDefault="006C5E63" w:rsidP="006C5E63">
      <w:pPr>
        <w:tabs>
          <w:tab w:val="left" w:pos="7088"/>
        </w:tabs>
        <w:spacing w:line="276" w:lineRule="auto"/>
        <w:jc w:val="both"/>
        <w:rPr>
          <w:rFonts w:asciiTheme="minorHAnsi" w:hAnsiTheme="minorHAnsi"/>
          <w:b/>
          <w:i/>
          <w:szCs w:val="24"/>
          <w:lang w:eastAsia="es-ES"/>
        </w:rPr>
      </w:pPr>
      <w:r w:rsidRPr="00073215">
        <w:rPr>
          <w:rFonts w:asciiTheme="minorHAnsi" w:hAnsiTheme="minorHAnsi"/>
          <w:b/>
          <w:i/>
          <w:szCs w:val="24"/>
          <w:lang w:eastAsia="es-ES"/>
        </w:rPr>
        <w:t xml:space="preserve">La petjada de carboni és un indicador directe de l’impacte ambiental. Aquest criteri premia la profunditat del càlcul segons els abasts del GHG Protocol, alineat amb la Directiva 2014/24/UE (art. 67) i la LCSP. </w:t>
      </w:r>
    </w:p>
    <w:p w14:paraId="10359EEA" w14:textId="77777777" w:rsidR="006C5E63" w:rsidRPr="00073215" w:rsidRDefault="006C5E63" w:rsidP="006C5E63">
      <w:pPr>
        <w:rPr>
          <w:rFonts w:eastAsiaTheme="minorHAnsi"/>
          <w:szCs w:val="24"/>
          <w:highlight w:val="magenta"/>
        </w:rPr>
      </w:pPr>
    </w:p>
    <w:p w14:paraId="741E2550" w14:textId="77777777" w:rsidR="006C5E63" w:rsidRPr="00073215" w:rsidRDefault="006C5E63" w:rsidP="006C5E63">
      <w:pPr>
        <w:pStyle w:val="Ttol2"/>
        <w:numPr>
          <w:ilvl w:val="0"/>
          <w:numId w:val="0"/>
        </w:numPr>
        <w:rPr>
          <w:rFonts w:asciiTheme="minorHAnsi" w:eastAsiaTheme="minorHAnsi" w:hAnsiTheme="minorHAnsi" w:cstheme="minorHAnsi"/>
          <w:b/>
          <w:szCs w:val="24"/>
        </w:rPr>
      </w:pPr>
    </w:p>
    <w:p w14:paraId="438A51A4" w14:textId="77777777" w:rsidR="006C5E63" w:rsidRPr="00073215" w:rsidRDefault="006C5E63" w:rsidP="000341A5">
      <w:pPr>
        <w:pStyle w:val="Ttol2"/>
        <w:numPr>
          <w:ilvl w:val="3"/>
          <w:numId w:val="42"/>
        </w:numPr>
        <w:ind w:left="0" w:firstLine="0"/>
        <w:rPr>
          <w:rFonts w:asciiTheme="minorHAnsi" w:eastAsiaTheme="minorHAnsi" w:hAnsiTheme="minorHAnsi" w:cstheme="minorHAnsi"/>
          <w:b/>
          <w:szCs w:val="24"/>
        </w:rPr>
      </w:pPr>
      <w:r w:rsidRPr="00073215">
        <w:rPr>
          <w:rFonts w:asciiTheme="minorHAnsi" w:hAnsiTheme="minorHAnsi" w:cstheme="minorHAnsi"/>
          <w:b/>
          <w:szCs w:val="24"/>
          <w:lang w:eastAsia="es-ES"/>
        </w:rPr>
        <w:t xml:space="preserve">Qualitat ambiental de la flota de vehicles de l’empresa. </w:t>
      </w:r>
    </w:p>
    <w:p w14:paraId="2C6AE9DB" w14:textId="77777777" w:rsidR="006C5E63" w:rsidRPr="00073215" w:rsidRDefault="006C5E63" w:rsidP="006C5E63">
      <w:pPr>
        <w:pStyle w:val="Default"/>
        <w:spacing w:before="120"/>
        <w:jc w:val="right"/>
        <w:rPr>
          <w:rFonts w:asciiTheme="minorHAnsi" w:hAnsiTheme="minorHAnsi" w:cstheme="minorHAnsi"/>
          <w:b/>
          <w:lang w:val="ca-ES"/>
        </w:rPr>
      </w:pPr>
      <w:r w:rsidRPr="00073215">
        <w:rPr>
          <w:rFonts w:asciiTheme="minorHAnsi" w:hAnsiTheme="minorHAnsi" w:cstheme="minorHAnsi"/>
          <w:b/>
          <w:lang w:val="ca-ES"/>
        </w:rPr>
        <w:t>Fins a 5 punts</w:t>
      </w:r>
    </w:p>
    <w:p w14:paraId="1C9A31E7" w14:textId="77777777" w:rsidR="006C5E63" w:rsidRPr="00073215" w:rsidRDefault="006C5E63" w:rsidP="006C5E63">
      <w:pPr>
        <w:pStyle w:val="Default"/>
        <w:spacing w:before="120"/>
        <w:jc w:val="both"/>
        <w:rPr>
          <w:rFonts w:asciiTheme="minorHAnsi" w:hAnsiTheme="minorHAnsi" w:cstheme="minorHAnsi"/>
          <w:lang w:val="ca-ES"/>
        </w:rPr>
      </w:pPr>
      <w:r w:rsidRPr="00073215">
        <w:rPr>
          <w:rFonts w:asciiTheme="minorHAnsi" w:hAnsiTheme="minorHAnsi" w:cstheme="minorHAnsi"/>
          <w:lang w:val="ca-ES"/>
        </w:rPr>
        <w:t>Es valorarà la qualitat ambiental de la flota de vehicles per a transport de persones i materials amb una MMA de fins a 3.500 kg de què disposa l’empresa.</w:t>
      </w:r>
    </w:p>
    <w:p w14:paraId="62793F5C" w14:textId="77777777" w:rsidR="006C5E63" w:rsidRPr="00073215" w:rsidRDefault="006C5E63" w:rsidP="006C5E63">
      <w:pPr>
        <w:pStyle w:val="Default"/>
        <w:jc w:val="both"/>
        <w:rPr>
          <w:rFonts w:asciiTheme="minorHAnsi" w:hAnsiTheme="minorHAnsi" w:cstheme="minorHAnsi"/>
          <w:lang w:val="ca-ES"/>
        </w:rPr>
      </w:pPr>
    </w:p>
    <w:p w14:paraId="6080A175" w14:textId="77777777" w:rsidR="006C5E63" w:rsidRPr="00073215" w:rsidRDefault="006C5E63" w:rsidP="006C5E63">
      <w:pPr>
        <w:pStyle w:val="Default"/>
        <w:jc w:val="both"/>
        <w:rPr>
          <w:rFonts w:asciiTheme="minorHAnsi" w:hAnsiTheme="minorHAnsi" w:cstheme="minorHAnsi"/>
          <w:lang w:val="ca-ES"/>
        </w:rPr>
      </w:pPr>
      <w:r w:rsidRPr="00073215">
        <w:rPr>
          <w:rFonts w:asciiTheme="minorHAnsi" w:hAnsiTheme="minorHAnsi" w:cstheme="minorHAnsi"/>
          <w:lang w:val="ca-ES"/>
        </w:rPr>
        <w:t>Es distingeixen tres tipologies de vehicles segons el</w:t>
      </w:r>
      <w:r>
        <w:rPr>
          <w:rFonts w:asciiTheme="minorHAnsi" w:hAnsiTheme="minorHAnsi" w:cstheme="minorHAnsi"/>
          <w:lang w:val="ca-ES"/>
        </w:rPr>
        <w:t>s</w:t>
      </w:r>
      <w:r w:rsidRPr="00073215">
        <w:rPr>
          <w:rFonts w:asciiTheme="minorHAnsi" w:hAnsiTheme="minorHAnsi" w:cstheme="minorHAnsi"/>
          <w:lang w:val="ca-ES"/>
        </w:rPr>
        <w:t xml:space="preserve"> distintiu</w:t>
      </w:r>
      <w:r>
        <w:rPr>
          <w:rFonts w:asciiTheme="minorHAnsi" w:hAnsiTheme="minorHAnsi" w:cstheme="minorHAnsi"/>
          <w:lang w:val="ca-ES"/>
        </w:rPr>
        <w:t>s</w:t>
      </w:r>
      <w:r w:rsidRPr="00073215">
        <w:rPr>
          <w:rFonts w:asciiTheme="minorHAnsi" w:hAnsiTheme="minorHAnsi" w:cstheme="minorHAnsi"/>
          <w:lang w:val="ca-ES"/>
        </w:rPr>
        <w:t xml:space="preserve"> ambiental</w:t>
      </w:r>
      <w:r>
        <w:rPr>
          <w:rFonts w:asciiTheme="minorHAnsi" w:hAnsiTheme="minorHAnsi" w:cstheme="minorHAnsi"/>
          <w:lang w:val="ca-ES"/>
        </w:rPr>
        <w:t>s</w:t>
      </w:r>
      <w:r w:rsidRPr="00073215">
        <w:rPr>
          <w:rFonts w:asciiTheme="minorHAnsi" w:hAnsiTheme="minorHAnsi" w:cstheme="minorHAnsi"/>
          <w:lang w:val="ca-ES"/>
        </w:rPr>
        <w:t xml:space="preserve"> </w:t>
      </w:r>
      <w:r>
        <w:rPr>
          <w:rFonts w:asciiTheme="minorHAnsi" w:hAnsiTheme="minorHAnsi" w:cstheme="minorHAnsi"/>
          <w:lang w:val="ca-ES"/>
        </w:rPr>
        <w:t>de la DGT, establerts en l’</w:t>
      </w:r>
      <w:r w:rsidRPr="00073215">
        <w:rPr>
          <w:rFonts w:asciiTheme="minorHAnsi" w:hAnsiTheme="minorHAnsi" w:cstheme="minorHAnsi"/>
          <w:lang w:val="ca-ES"/>
        </w:rPr>
        <w:t>Ordre PCI/810/2018, de 27 de juliol, per la qual es modifiquen els annexos II, XI i XVIII del Reglament General de Vehicles, aprovat pel Reial decret 2822/1998, de 23 de desembre.</w:t>
      </w:r>
    </w:p>
    <w:p w14:paraId="41BEFB11" w14:textId="77777777" w:rsidR="006C5E63" w:rsidRPr="00073215" w:rsidRDefault="006C5E63" w:rsidP="006C5E63">
      <w:pPr>
        <w:pStyle w:val="Default"/>
        <w:jc w:val="both"/>
        <w:rPr>
          <w:rFonts w:asciiTheme="minorHAnsi" w:hAnsiTheme="minorHAnsi" w:cstheme="minorHAnsi"/>
          <w:lang w:val="ca-ES"/>
        </w:rPr>
      </w:pPr>
    </w:p>
    <w:p w14:paraId="56B294CA" w14:textId="77777777" w:rsidR="006C5E63" w:rsidRPr="00073215" w:rsidRDefault="006C5E63" w:rsidP="006C5E63">
      <w:pPr>
        <w:pStyle w:val="Default"/>
        <w:numPr>
          <w:ilvl w:val="0"/>
          <w:numId w:val="15"/>
        </w:numPr>
        <w:ind w:left="567" w:hanging="141"/>
        <w:jc w:val="both"/>
        <w:rPr>
          <w:rFonts w:asciiTheme="minorHAnsi" w:hAnsiTheme="minorHAnsi" w:cstheme="minorHAnsi"/>
          <w:lang w:val="ca-ES"/>
        </w:rPr>
      </w:pPr>
      <w:r w:rsidRPr="00073215">
        <w:rPr>
          <w:rFonts w:asciiTheme="minorHAnsi" w:hAnsiTheme="minorHAnsi" w:cstheme="minorHAnsi"/>
          <w:lang w:val="ca-ES"/>
        </w:rPr>
        <w:t>Tipologia 1: Vehicles amb el distintiu 0</w:t>
      </w:r>
    </w:p>
    <w:p w14:paraId="1C02EC84" w14:textId="77777777" w:rsidR="006C5E63" w:rsidRPr="00073215" w:rsidRDefault="006C5E63" w:rsidP="006C5E63">
      <w:pPr>
        <w:pStyle w:val="Default"/>
        <w:numPr>
          <w:ilvl w:val="0"/>
          <w:numId w:val="15"/>
        </w:numPr>
        <w:ind w:left="567" w:hanging="141"/>
        <w:jc w:val="both"/>
        <w:rPr>
          <w:rFonts w:asciiTheme="minorHAnsi" w:hAnsiTheme="minorHAnsi" w:cstheme="minorHAnsi"/>
          <w:lang w:val="ca-ES"/>
        </w:rPr>
      </w:pPr>
      <w:r w:rsidRPr="00073215">
        <w:rPr>
          <w:rFonts w:asciiTheme="minorHAnsi" w:hAnsiTheme="minorHAnsi" w:cstheme="minorHAnsi"/>
          <w:lang w:val="ca-ES"/>
        </w:rPr>
        <w:t>Tipologia 2: Vehicles amb el distintiu ECO</w:t>
      </w:r>
    </w:p>
    <w:p w14:paraId="37384358" w14:textId="77777777" w:rsidR="006C5E63" w:rsidRPr="00073215" w:rsidRDefault="006C5E63" w:rsidP="006C5E63">
      <w:pPr>
        <w:pStyle w:val="Default"/>
        <w:numPr>
          <w:ilvl w:val="0"/>
          <w:numId w:val="15"/>
        </w:numPr>
        <w:ind w:left="567" w:hanging="141"/>
        <w:jc w:val="both"/>
        <w:rPr>
          <w:rFonts w:asciiTheme="minorHAnsi" w:hAnsiTheme="minorHAnsi" w:cstheme="minorHAnsi"/>
          <w:lang w:val="ca-ES"/>
        </w:rPr>
      </w:pPr>
      <w:r w:rsidRPr="00073215">
        <w:rPr>
          <w:rFonts w:asciiTheme="minorHAnsi" w:hAnsiTheme="minorHAnsi" w:cstheme="minorHAnsi"/>
          <w:lang w:val="ca-ES"/>
        </w:rPr>
        <w:t>Tipologia 3: Vehicles amb el distintiu B o C, o sense distintiu (A)</w:t>
      </w:r>
    </w:p>
    <w:p w14:paraId="047C5413" w14:textId="77777777" w:rsidR="006C5E63" w:rsidRPr="00073215" w:rsidRDefault="006C5E63" w:rsidP="006C5E63">
      <w:pPr>
        <w:pStyle w:val="Default"/>
        <w:jc w:val="both"/>
        <w:rPr>
          <w:rFonts w:asciiTheme="minorHAnsi" w:hAnsiTheme="minorHAnsi" w:cstheme="minorHAnsi"/>
          <w:lang w:val="ca-ES"/>
        </w:rPr>
      </w:pPr>
    </w:p>
    <w:p w14:paraId="30B20CDC" w14:textId="77777777" w:rsidR="006C5E63" w:rsidRPr="00073215" w:rsidRDefault="006C5E63" w:rsidP="006C5E63">
      <w:pPr>
        <w:pStyle w:val="Default"/>
        <w:jc w:val="both"/>
        <w:rPr>
          <w:rFonts w:asciiTheme="minorHAnsi" w:hAnsiTheme="minorHAnsi" w:cstheme="minorHAnsi"/>
          <w:lang w:val="ca-ES"/>
        </w:rPr>
      </w:pPr>
      <w:r w:rsidRPr="00073215">
        <w:rPr>
          <w:rFonts w:asciiTheme="minorHAnsi" w:hAnsiTheme="minorHAnsi" w:cstheme="minorHAnsi"/>
          <w:lang w:val="ca-ES"/>
        </w:rPr>
        <w:lastRenderedPageBreak/>
        <w:t>Els 5 punts d’aquest criteri s’atorgaran segons el percentatge de vehicles de cada tipologia que el licitador es comprometi a aportar al contracte d’acord amb la següent fórmula (% expressat en decimals):</w:t>
      </w:r>
    </w:p>
    <w:p w14:paraId="39A410FD" w14:textId="77777777" w:rsidR="006C5E63" w:rsidRPr="00073215" w:rsidRDefault="006C5E63" w:rsidP="006C5E63">
      <w:pPr>
        <w:pStyle w:val="Default"/>
        <w:jc w:val="both"/>
        <w:rPr>
          <w:rFonts w:asciiTheme="minorHAnsi" w:hAnsiTheme="minorHAnsi" w:cstheme="minorHAnsi"/>
        </w:rPr>
      </w:pPr>
    </w:p>
    <w:p w14:paraId="662C952C" w14:textId="77777777" w:rsidR="006C5E63" w:rsidRPr="00073215" w:rsidRDefault="006C5E63" w:rsidP="006C5E63">
      <w:pPr>
        <w:pStyle w:val="Default"/>
        <w:jc w:val="both"/>
        <w:rPr>
          <w:rFonts w:asciiTheme="minorHAnsi" w:hAnsiTheme="minorHAnsi" w:cstheme="minorHAnsi"/>
        </w:rPr>
      </w:pPr>
      <m:oMathPara>
        <m:oMath>
          <m:r>
            <w:rPr>
              <w:rFonts w:ascii="Cambria Math" w:hAnsi="Cambria Math" w:cstheme="minorHAnsi"/>
            </w:rPr>
            <m:t>Puntuació=</m:t>
          </m:r>
          <m:d>
            <m:dPr>
              <m:ctrlPr>
                <w:rPr>
                  <w:rFonts w:ascii="Cambria Math" w:hAnsi="Cambria Math" w:cstheme="minorHAnsi"/>
                  <w:i/>
                </w:rPr>
              </m:ctrlPr>
            </m:dPr>
            <m:e>
              <m:r>
                <w:rPr>
                  <w:rFonts w:ascii="Cambria Math" w:hAnsi="Cambria Math" w:cstheme="minorHAnsi"/>
                </w:rPr>
                <m:t>% Tipologia 1×5</m:t>
              </m:r>
            </m:e>
          </m:d>
          <m:r>
            <w:rPr>
              <w:rFonts w:ascii="Cambria Math" w:hAnsi="Cambria Math" w:cstheme="minorHAnsi"/>
            </w:rPr>
            <m:t>+</m:t>
          </m:r>
          <m:d>
            <m:dPr>
              <m:ctrlPr>
                <w:rPr>
                  <w:rFonts w:ascii="Cambria Math" w:hAnsi="Cambria Math" w:cstheme="minorHAnsi"/>
                  <w:i/>
                </w:rPr>
              </m:ctrlPr>
            </m:dPr>
            <m:e>
              <m:r>
                <w:rPr>
                  <w:rFonts w:ascii="Cambria Math" w:hAnsi="Cambria Math" w:cstheme="minorHAnsi"/>
                </w:rPr>
                <m:t>% Tipologia 2×2,5</m:t>
              </m:r>
            </m:e>
          </m:d>
          <m:r>
            <w:rPr>
              <w:rFonts w:ascii="Cambria Math" w:hAnsi="Cambria Math" w:cstheme="minorHAnsi"/>
            </w:rPr>
            <m:t>+</m:t>
          </m:r>
          <m:d>
            <m:dPr>
              <m:ctrlPr>
                <w:rPr>
                  <w:rFonts w:ascii="Cambria Math" w:hAnsi="Cambria Math" w:cstheme="minorHAnsi"/>
                  <w:i/>
                </w:rPr>
              </m:ctrlPr>
            </m:dPr>
            <m:e>
              <m:r>
                <w:rPr>
                  <w:rFonts w:ascii="Cambria Math" w:hAnsi="Cambria Math" w:cstheme="minorHAnsi"/>
                </w:rPr>
                <m:t>% Tipologia 3×0</m:t>
              </m:r>
            </m:e>
          </m:d>
        </m:oMath>
      </m:oMathPara>
    </w:p>
    <w:p w14:paraId="57639BF7" w14:textId="77777777" w:rsidR="006C5E63" w:rsidRPr="00073215" w:rsidRDefault="006C5E63" w:rsidP="006C5E63">
      <w:pPr>
        <w:jc w:val="both"/>
        <w:rPr>
          <w:rFonts w:asciiTheme="minorHAnsi" w:hAnsiTheme="minorHAnsi" w:cstheme="minorHAnsi"/>
          <w:szCs w:val="24"/>
          <w:u w:val="single"/>
        </w:rPr>
      </w:pPr>
    </w:p>
    <w:p w14:paraId="23632A8C" w14:textId="77777777" w:rsidR="006C5E63" w:rsidRPr="00073215" w:rsidRDefault="006C5E63" w:rsidP="006C5E63">
      <w:pPr>
        <w:jc w:val="both"/>
        <w:rPr>
          <w:rFonts w:asciiTheme="minorHAnsi" w:hAnsiTheme="minorHAnsi" w:cstheme="minorHAnsi"/>
          <w:szCs w:val="24"/>
          <w:u w:val="single"/>
        </w:rPr>
      </w:pPr>
      <w:r w:rsidRPr="00073215">
        <w:rPr>
          <w:rFonts w:asciiTheme="minorHAnsi" w:hAnsiTheme="minorHAnsi" w:cstheme="minorHAnsi"/>
          <w:szCs w:val="24"/>
          <w:u w:val="single"/>
        </w:rPr>
        <w:t>Caldrà omplir i incloure en l’oferta tècnica:</w:t>
      </w:r>
    </w:p>
    <w:p w14:paraId="2E641234" w14:textId="77777777" w:rsidR="006C5E63" w:rsidRPr="00073215" w:rsidRDefault="006C5E63" w:rsidP="006C5E63">
      <w:pPr>
        <w:pStyle w:val="Pargrafdellista"/>
        <w:numPr>
          <w:ilvl w:val="0"/>
          <w:numId w:val="17"/>
        </w:numPr>
        <w:spacing w:before="120" w:after="160" w:line="259" w:lineRule="auto"/>
        <w:contextualSpacing/>
        <w:jc w:val="both"/>
        <w:rPr>
          <w:rFonts w:asciiTheme="minorHAnsi" w:hAnsiTheme="minorHAnsi" w:cstheme="minorHAnsi"/>
          <w:color w:val="000000"/>
          <w:sz w:val="24"/>
          <w:szCs w:val="24"/>
        </w:rPr>
      </w:pPr>
      <w:r w:rsidRPr="00073215">
        <w:rPr>
          <w:rFonts w:asciiTheme="minorHAnsi" w:hAnsiTheme="minorHAnsi" w:cstheme="minorHAnsi"/>
          <w:sz w:val="24"/>
          <w:szCs w:val="24"/>
        </w:rPr>
        <w:t>Annex ACREDITACIÓ PETJADA DE CARBONI – FLOTA DE VEHICLES.</w:t>
      </w:r>
    </w:p>
    <w:p w14:paraId="501B2A75" w14:textId="77777777" w:rsidR="006C5E63" w:rsidRPr="00073215" w:rsidRDefault="006C5E63" w:rsidP="006C5E63">
      <w:pPr>
        <w:pStyle w:val="Pargrafdellista"/>
        <w:numPr>
          <w:ilvl w:val="0"/>
          <w:numId w:val="17"/>
        </w:numPr>
        <w:spacing w:before="120" w:after="160" w:line="259" w:lineRule="auto"/>
        <w:contextualSpacing/>
        <w:jc w:val="both"/>
        <w:rPr>
          <w:rFonts w:asciiTheme="minorHAnsi" w:hAnsiTheme="minorHAnsi" w:cstheme="minorHAnsi"/>
          <w:color w:val="000000"/>
          <w:sz w:val="24"/>
          <w:szCs w:val="24"/>
        </w:rPr>
      </w:pPr>
      <w:r w:rsidRPr="00073215">
        <w:rPr>
          <w:rFonts w:asciiTheme="minorHAnsi" w:hAnsiTheme="minorHAnsi" w:cstheme="minorHAnsi"/>
          <w:sz w:val="24"/>
          <w:szCs w:val="24"/>
        </w:rPr>
        <w:t xml:space="preserve">Fitxes tècniques de tots els vehicles indicats a l’annex </w:t>
      </w:r>
      <w:r w:rsidRPr="00073215">
        <w:rPr>
          <w:rFonts w:asciiTheme="minorHAnsi" w:hAnsiTheme="minorHAnsi" w:cstheme="minorHAnsi"/>
          <w:color w:val="000000"/>
          <w:sz w:val="24"/>
          <w:szCs w:val="24"/>
        </w:rPr>
        <w:t>dels quals disposa l’empresa.</w:t>
      </w:r>
    </w:p>
    <w:p w14:paraId="3D38B4FA" w14:textId="77777777" w:rsidR="006C5E63" w:rsidRPr="00073215" w:rsidRDefault="006C5E63" w:rsidP="006C5E63">
      <w:pPr>
        <w:jc w:val="both"/>
        <w:rPr>
          <w:rFonts w:asciiTheme="minorHAnsi" w:hAnsiTheme="minorHAnsi" w:cstheme="minorHAnsi"/>
          <w:b/>
          <w:i/>
          <w:szCs w:val="24"/>
        </w:rPr>
      </w:pPr>
    </w:p>
    <w:p w14:paraId="4383B8EE" w14:textId="77777777" w:rsidR="006C5E63" w:rsidRPr="00073215" w:rsidRDefault="006C5E63" w:rsidP="006C5E63">
      <w:pPr>
        <w:jc w:val="both"/>
        <w:rPr>
          <w:rFonts w:asciiTheme="minorHAnsi" w:hAnsiTheme="minorHAnsi" w:cstheme="minorHAnsi"/>
          <w:b/>
          <w:i/>
          <w:szCs w:val="24"/>
        </w:rPr>
      </w:pPr>
      <w:r w:rsidRPr="00073215">
        <w:rPr>
          <w:rFonts w:asciiTheme="minorHAnsi" w:hAnsiTheme="minorHAnsi" w:cstheme="minorHAnsi"/>
          <w:b/>
          <w:i/>
          <w:szCs w:val="24"/>
        </w:rPr>
        <w:t xml:space="preserve">Aquest criteri busca garantir que els licitadors adopten pràctiques sostenibles que contribueixin a una major responsabilitat ambiental. Així, es fomenta la descarbonització i la reducció de les emissions contaminants, alineant-se amb les directives europees sobre contractació verda. Mitjançant aquesta valoració, es promou la integració d’estratègies que no només compleixin amb els requisits normatius, sinó que també impulsin un canvi cap a pràctiques </w:t>
      </w:r>
      <w:r>
        <w:rPr>
          <w:rFonts w:asciiTheme="minorHAnsi" w:hAnsiTheme="minorHAnsi" w:cstheme="minorHAnsi"/>
          <w:b/>
          <w:i/>
          <w:szCs w:val="24"/>
        </w:rPr>
        <w:t xml:space="preserve">de </w:t>
      </w:r>
      <w:r w:rsidRPr="00167D97">
        <w:rPr>
          <w:rFonts w:asciiTheme="minorHAnsi" w:hAnsiTheme="minorHAnsi" w:cstheme="minorHAnsi"/>
          <w:b/>
          <w:i/>
          <w:szCs w:val="24"/>
        </w:rPr>
        <w:t>mobilitat sostenible, descarbonització i reducció d’emissions</w:t>
      </w:r>
      <w:r>
        <w:rPr>
          <w:rFonts w:asciiTheme="minorHAnsi" w:hAnsiTheme="minorHAnsi" w:cstheme="minorHAnsi"/>
          <w:b/>
          <w:i/>
          <w:szCs w:val="24"/>
        </w:rPr>
        <w:t>.</w:t>
      </w:r>
    </w:p>
    <w:p w14:paraId="2F5A61B2" w14:textId="77777777" w:rsidR="006C5E63" w:rsidRPr="00073215" w:rsidRDefault="006C5E63" w:rsidP="006C5E63">
      <w:pPr>
        <w:rPr>
          <w:rFonts w:asciiTheme="minorHAnsi" w:hAnsiTheme="minorHAnsi" w:cstheme="minorHAnsi"/>
          <w:b/>
          <w:szCs w:val="24"/>
          <w:lang w:eastAsia="es-ES"/>
        </w:rPr>
      </w:pPr>
    </w:p>
    <w:p w14:paraId="3962BE55" w14:textId="77777777" w:rsidR="006C5E63" w:rsidRPr="00E87A87" w:rsidRDefault="006C5E63" w:rsidP="006C5E63">
      <w:pPr>
        <w:rPr>
          <w:rFonts w:asciiTheme="minorHAnsi" w:hAnsiTheme="minorHAnsi" w:cstheme="minorHAnsi"/>
          <w:b/>
          <w:szCs w:val="24"/>
          <w:lang w:eastAsia="es-ES"/>
        </w:rPr>
      </w:pPr>
    </w:p>
    <w:p w14:paraId="1C2CA676" w14:textId="77777777" w:rsidR="006C5E63" w:rsidRPr="00E87A87" w:rsidRDefault="006C5E63" w:rsidP="006C5E63">
      <w:pPr>
        <w:rPr>
          <w:rFonts w:asciiTheme="minorHAnsi" w:hAnsiTheme="minorHAnsi" w:cstheme="minorHAnsi"/>
          <w:b/>
          <w:szCs w:val="24"/>
          <w:lang w:eastAsia="es-ES"/>
        </w:rPr>
      </w:pPr>
    </w:p>
    <w:p w14:paraId="77FABFB3" w14:textId="77777777" w:rsidR="006C5E63" w:rsidRPr="00E87A87" w:rsidRDefault="006C5E63" w:rsidP="006C5E63">
      <w:pPr>
        <w:pStyle w:val="Pargrafdellista"/>
        <w:keepNext/>
        <w:numPr>
          <w:ilvl w:val="1"/>
          <w:numId w:val="25"/>
        </w:numPr>
        <w:ind w:left="0" w:firstLine="0"/>
        <w:outlineLvl w:val="0"/>
        <w:rPr>
          <w:rFonts w:asciiTheme="minorHAnsi" w:hAnsiTheme="minorHAnsi" w:cstheme="minorHAnsi"/>
          <w:b/>
          <w:sz w:val="24"/>
          <w:szCs w:val="24"/>
        </w:rPr>
      </w:pPr>
      <w:r w:rsidRPr="00E87A87">
        <w:rPr>
          <w:rFonts w:asciiTheme="minorHAnsi" w:hAnsiTheme="minorHAnsi" w:cstheme="minorHAnsi"/>
          <w:b/>
          <w:sz w:val="24"/>
          <w:szCs w:val="24"/>
          <w:lang w:eastAsia="es-ES"/>
        </w:rPr>
        <w:t>Valoració econòmica (SOBRE 3):</w:t>
      </w:r>
      <w:r w:rsidRPr="00E87A87">
        <w:rPr>
          <w:rFonts w:asciiTheme="minorHAnsi" w:hAnsiTheme="minorHAnsi" w:cstheme="minorHAnsi"/>
          <w:b/>
          <w:sz w:val="24"/>
          <w:szCs w:val="24"/>
          <w:lang w:eastAsia="es-ES"/>
        </w:rPr>
        <w:tab/>
      </w:r>
      <w:r w:rsidRPr="00E87A87">
        <w:rPr>
          <w:rFonts w:asciiTheme="minorHAnsi" w:hAnsiTheme="minorHAnsi" w:cstheme="minorHAnsi"/>
          <w:b/>
          <w:sz w:val="24"/>
          <w:szCs w:val="24"/>
          <w:lang w:eastAsia="es-ES"/>
        </w:rPr>
        <w:tab/>
      </w:r>
      <w:r w:rsidRPr="00E87A87">
        <w:rPr>
          <w:rFonts w:asciiTheme="minorHAnsi" w:hAnsiTheme="minorHAnsi" w:cstheme="minorHAnsi"/>
          <w:b/>
          <w:sz w:val="24"/>
          <w:szCs w:val="24"/>
          <w:lang w:eastAsia="es-ES"/>
        </w:rPr>
        <w:tab/>
      </w:r>
      <w:r w:rsidRPr="00E87A87">
        <w:rPr>
          <w:rFonts w:asciiTheme="minorHAnsi" w:hAnsiTheme="minorHAnsi" w:cstheme="minorHAnsi"/>
          <w:b/>
          <w:sz w:val="24"/>
          <w:szCs w:val="24"/>
          <w:lang w:eastAsia="es-ES"/>
        </w:rPr>
        <w:tab/>
      </w:r>
      <w:r w:rsidRPr="00E87A87">
        <w:rPr>
          <w:rFonts w:asciiTheme="minorHAnsi" w:hAnsiTheme="minorHAnsi" w:cstheme="minorHAnsi"/>
          <w:b/>
          <w:sz w:val="24"/>
          <w:szCs w:val="24"/>
        </w:rPr>
        <w:tab/>
      </w:r>
    </w:p>
    <w:p w14:paraId="69993720" w14:textId="77777777" w:rsidR="006C5E63" w:rsidRPr="00E87A87" w:rsidRDefault="006C5E63" w:rsidP="006C5E63">
      <w:pPr>
        <w:jc w:val="right"/>
        <w:rPr>
          <w:rFonts w:asciiTheme="minorHAnsi" w:hAnsiTheme="minorHAnsi" w:cstheme="minorHAnsi"/>
          <w:b/>
          <w:szCs w:val="24"/>
          <w:lang w:eastAsia="es-ES"/>
        </w:rPr>
      </w:pPr>
      <w:r w:rsidRPr="00E87A87">
        <w:rPr>
          <w:rFonts w:asciiTheme="minorHAnsi" w:hAnsiTheme="minorHAnsi" w:cstheme="minorHAnsi"/>
          <w:b/>
          <w:szCs w:val="24"/>
          <w:lang w:eastAsia="es-ES"/>
        </w:rPr>
        <w:t xml:space="preserve">Fins a 50 punts </w:t>
      </w:r>
    </w:p>
    <w:p w14:paraId="35E4C5A1" w14:textId="77777777" w:rsidR="006C5E63" w:rsidRPr="00E87A87" w:rsidRDefault="006C5E63" w:rsidP="006C5E63">
      <w:pPr>
        <w:spacing w:line="260" w:lineRule="exact"/>
        <w:ind w:left="1080"/>
        <w:contextualSpacing/>
        <w:rPr>
          <w:rFonts w:asciiTheme="minorHAnsi" w:hAnsiTheme="minorHAnsi" w:cstheme="minorHAnsi"/>
          <w:strike/>
          <w:szCs w:val="24"/>
          <w:lang w:eastAsia="es-ES"/>
        </w:rPr>
      </w:pPr>
    </w:p>
    <w:p w14:paraId="247E86C2" w14:textId="77777777" w:rsidR="006C5E63" w:rsidRPr="00E87A87" w:rsidRDefault="006C5E63" w:rsidP="006C5E63">
      <w:pPr>
        <w:jc w:val="both"/>
        <w:rPr>
          <w:rFonts w:asciiTheme="minorHAnsi" w:hAnsiTheme="minorHAnsi" w:cstheme="minorHAnsi"/>
          <w:szCs w:val="24"/>
          <w:lang w:eastAsia="es-ES"/>
        </w:rPr>
      </w:pPr>
      <w:r w:rsidRPr="00E87A87">
        <w:rPr>
          <w:rFonts w:asciiTheme="minorHAnsi" w:hAnsiTheme="minorHAnsi" w:cstheme="minorHAnsi"/>
          <w:szCs w:val="24"/>
          <w:lang w:eastAsia="es-ES"/>
        </w:rPr>
        <w:t>El procediment de càlcul per ponderar les ofertes econòmiques serà el següent:</w:t>
      </w:r>
    </w:p>
    <w:p w14:paraId="25048F14" w14:textId="77777777" w:rsidR="006C5E63" w:rsidRPr="00E87A87" w:rsidRDefault="006C5E63" w:rsidP="006C5E63">
      <w:pPr>
        <w:rPr>
          <w:rFonts w:asciiTheme="minorHAnsi" w:hAnsiTheme="minorHAnsi" w:cstheme="minorHAnsi"/>
          <w:szCs w:val="24"/>
        </w:rPr>
      </w:pPr>
    </w:p>
    <w:p w14:paraId="3AF1BA7F" w14:textId="77777777" w:rsidR="006C5E63" w:rsidRPr="00E87A87" w:rsidRDefault="006C5E63" w:rsidP="006C5E63">
      <w:pPr>
        <w:rPr>
          <w:rFonts w:asciiTheme="minorHAnsi" w:hAnsiTheme="minorHAnsi" w:cstheme="minorHAnsi"/>
          <w:szCs w:val="24"/>
        </w:rPr>
      </w:pPr>
      <w:r w:rsidRPr="00E87A87">
        <w:rPr>
          <w:rFonts w:asciiTheme="minorHAnsi" w:eastAsia="Cambria Math" w:hAnsiTheme="minorHAnsi" w:cstheme="minorHAnsi"/>
          <w:noProof/>
          <w:szCs w:val="24"/>
          <w:lang w:eastAsia="ca-ES"/>
        </w:rPr>
        <mc:AlternateContent>
          <mc:Choice Requires="wps">
            <w:drawing>
              <wp:anchor distT="0" distB="0" distL="114300" distR="114300" simplePos="0" relativeHeight="251670528" behindDoc="0" locked="0" layoutInCell="1" allowOverlap="1" wp14:anchorId="4BB9F1E7" wp14:editId="3781F699">
                <wp:simplePos x="0" y="0"/>
                <wp:positionH relativeFrom="column">
                  <wp:posOffset>2862580</wp:posOffset>
                </wp:positionH>
                <wp:positionV relativeFrom="paragraph">
                  <wp:posOffset>167640</wp:posOffset>
                </wp:positionV>
                <wp:extent cx="2366645" cy="1466215"/>
                <wp:effectExtent l="0" t="0" r="14605" b="19685"/>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6645" cy="1466215"/>
                        </a:xfrm>
                        <a:prstGeom prst="rect">
                          <a:avLst/>
                        </a:prstGeom>
                        <a:solidFill>
                          <a:srgbClr val="FFFFFF"/>
                        </a:solidFill>
                        <a:ln w="9525">
                          <a:solidFill>
                            <a:srgbClr val="000000"/>
                          </a:solidFill>
                          <a:miter lim="800000"/>
                          <a:headEnd/>
                          <a:tailEnd/>
                        </a:ln>
                      </wps:spPr>
                      <wps:txbx>
                        <w:txbxContent>
                          <w:p w14:paraId="27000CC6" w14:textId="77777777" w:rsidR="006C5E63" w:rsidRPr="00C019B0" w:rsidRDefault="006C5E63" w:rsidP="006C5E63">
                            <w:pPr>
                              <w:spacing w:line="360" w:lineRule="auto"/>
                              <w:rPr>
                                <w:rFonts w:asciiTheme="minorHAnsi" w:hAnsiTheme="minorHAnsi"/>
                                <w:sz w:val="20"/>
                              </w:rPr>
                            </w:pPr>
                            <m:oMath>
                              <m:r>
                                <m:rPr>
                                  <m:sty m:val="p"/>
                                </m:rPr>
                                <w:rPr>
                                  <w:rFonts w:ascii="Cambria Math" w:eastAsia="Cambria Math" w:hAnsi="Cambria Math"/>
                                  <w:sz w:val="20"/>
                                </w:rPr>
                                <m:t>P</m:t>
                              </m:r>
                              <m:r>
                                <m:rPr>
                                  <m:sty m:val="p"/>
                                </m:rPr>
                                <w:rPr>
                                  <w:rFonts w:ascii="Cambria Math" w:eastAsia="Cambria Math" w:hAnsi="Cambria Math"/>
                                  <w:position w:val="-4"/>
                                  <w:sz w:val="20"/>
                                </w:rPr>
                                <m:t xml:space="preserve">v </m:t>
                              </m:r>
                              <m:r>
                                <m:rPr>
                                  <m:sty m:val="p"/>
                                </m:rPr>
                                <w:rPr>
                                  <w:rFonts w:ascii="Cambria Math" w:hAnsi="Cambria Math"/>
                                  <w:sz w:val="20"/>
                                </w:rPr>
                                <m:t>=</m:t>
                              </m:r>
                              <m:r>
                                <m:rPr>
                                  <m:sty m:val="p"/>
                                </m:rPr>
                                <w:rPr>
                                  <w:rFonts w:ascii="Cambria Math" w:hAnsi="Cambria Math"/>
                                  <w:spacing w:val="-6"/>
                                  <w:sz w:val="20"/>
                                </w:rPr>
                                <m:t xml:space="preserve"> </m:t>
                              </m:r>
                              <m:r>
                                <m:rPr>
                                  <m:sty m:val="p"/>
                                </m:rPr>
                                <w:rPr>
                                  <w:rFonts w:ascii="Cambria Math" w:hAnsi="Cambria Math"/>
                                  <w:color w:val="FF0000"/>
                                  <w:sz w:val="20"/>
                                </w:rPr>
                                <m:t>P</m:t>
                              </m:r>
                              <m:r>
                                <m:rPr>
                                  <m:sty m:val="p"/>
                                </m:rPr>
                                <w:rPr>
                                  <w:rFonts w:ascii="Cambria Math" w:hAnsi="Cambria Math"/>
                                  <w:sz w:val="20"/>
                                </w:rPr>
                                <m:t>untuació</m:t>
                              </m:r>
                              <m:r>
                                <m:rPr>
                                  <m:sty m:val="p"/>
                                </m:rPr>
                                <w:rPr>
                                  <w:rFonts w:ascii="Cambria Math" w:hAnsi="Cambria Math"/>
                                  <w:spacing w:val="-6"/>
                                  <w:sz w:val="20"/>
                                </w:rPr>
                                <m:t xml:space="preserve"> </m:t>
                              </m:r>
                              <m:r>
                                <m:rPr>
                                  <m:sty m:val="p"/>
                                </m:rPr>
                                <w:rPr>
                                  <w:rFonts w:ascii="Cambria Math" w:hAnsi="Cambria Math"/>
                                  <w:sz w:val="20"/>
                                </w:rPr>
                                <m:t>de</m:t>
                              </m:r>
                              <m:r>
                                <m:rPr>
                                  <m:sty m:val="p"/>
                                </m:rPr>
                                <w:rPr>
                                  <w:rFonts w:ascii="Cambria Math" w:hAnsi="Cambria Math"/>
                                  <w:spacing w:val="-5"/>
                                  <w:sz w:val="20"/>
                                </w:rPr>
                                <m:t xml:space="preserve"> </m:t>
                              </m:r>
                              <m:r>
                                <m:rPr>
                                  <m:sty m:val="p"/>
                                </m:rPr>
                                <w:rPr>
                                  <w:rFonts w:ascii="Cambria Math" w:hAnsi="Cambria Math"/>
                                  <w:sz w:val="20"/>
                                </w:rPr>
                                <m:t>l’oferta</m:t>
                              </m:r>
                              <m:r>
                                <m:rPr>
                                  <m:sty m:val="p"/>
                                </m:rPr>
                                <w:rPr>
                                  <w:rFonts w:ascii="Cambria Math" w:hAnsi="Cambria Math"/>
                                  <w:spacing w:val="-7"/>
                                  <w:sz w:val="20"/>
                                </w:rPr>
                                <m:t xml:space="preserve"> </m:t>
                              </m:r>
                              <m:r>
                                <m:rPr>
                                  <m:sty m:val="p"/>
                                </m:rPr>
                                <w:rPr>
                                  <w:rFonts w:ascii="Cambria Math" w:hAnsi="Cambria Math"/>
                                  <w:sz w:val="20"/>
                                </w:rPr>
                                <m:t>a</m:t>
                              </m:r>
                              <m:r>
                                <m:rPr>
                                  <m:sty m:val="p"/>
                                </m:rPr>
                                <w:rPr>
                                  <w:rFonts w:ascii="Cambria Math" w:hAnsi="Cambria Math"/>
                                  <w:spacing w:val="-6"/>
                                  <w:sz w:val="20"/>
                                </w:rPr>
                                <m:t xml:space="preserve"> </m:t>
                              </m:r>
                              <m:r>
                                <m:rPr>
                                  <m:sty m:val="p"/>
                                </m:rPr>
                                <w:rPr>
                                  <w:rFonts w:ascii="Cambria Math" w:hAnsi="Cambria Math"/>
                                  <w:color w:val="FF0000"/>
                                  <w:sz w:val="20"/>
                                </w:rPr>
                                <m:t>V</m:t>
                              </m:r>
                              <m:r>
                                <m:rPr>
                                  <m:sty m:val="p"/>
                                </m:rPr>
                                <w:rPr>
                                  <w:rFonts w:ascii="Cambria Math" w:hAnsi="Cambria Math"/>
                                  <w:sz w:val="20"/>
                                </w:rPr>
                                <m:t>alorar</m:t>
                              </m:r>
                            </m:oMath>
                            <w:r w:rsidRPr="00C019B0">
                              <w:rPr>
                                <w:rFonts w:asciiTheme="minorHAnsi" w:hAnsiTheme="minorHAnsi"/>
                                <w:sz w:val="20"/>
                              </w:rPr>
                              <w:t xml:space="preserve">  </w:t>
                            </w:r>
                            <w:r w:rsidRPr="00C019B0">
                              <w:rPr>
                                <w:rFonts w:asciiTheme="minorHAnsi" w:hAnsiTheme="minorHAnsi"/>
                                <w:sz w:val="20"/>
                              </w:rPr>
                              <w:br/>
                            </w:r>
                            <m:oMath>
                              <m:r>
                                <m:rPr>
                                  <m:sty m:val="p"/>
                                </m:rPr>
                                <w:rPr>
                                  <w:rFonts w:ascii="Cambria Math" w:eastAsia="Cambria Math" w:hAnsi="Cambria Math"/>
                                  <w:sz w:val="20"/>
                                </w:rPr>
                                <m:t xml:space="preserve">P    = </m:t>
                              </m:r>
                              <m:r>
                                <m:rPr>
                                  <m:sty m:val="p"/>
                                </m:rPr>
                                <w:rPr>
                                  <w:rFonts w:ascii="Cambria Math" w:hAnsi="Cambria Math"/>
                                  <w:color w:val="FF0000"/>
                                  <w:sz w:val="20"/>
                                </w:rPr>
                                <m:t>P</m:t>
                              </m:r>
                              <m:r>
                                <m:rPr>
                                  <m:sty m:val="p"/>
                                </m:rPr>
                                <w:rPr>
                                  <w:rFonts w:ascii="Cambria Math" w:hAnsi="Cambria Math"/>
                                  <w:sz w:val="20"/>
                                </w:rPr>
                                <m:t>unts</m:t>
                              </m:r>
                              <m:r>
                                <m:rPr>
                                  <m:sty m:val="p"/>
                                </m:rPr>
                                <w:rPr>
                                  <w:rFonts w:ascii="Cambria Math" w:hAnsi="Cambria Math"/>
                                  <w:spacing w:val="-4"/>
                                  <w:sz w:val="20"/>
                                </w:rPr>
                                <m:t xml:space="preserve"> </m:t>
                              </m:r>
                              <m:r>
                                <m:rPr>
                                  <m:sty m:val="p"/>
                                </m:rPr>
                                <w:rPr>
                                  <w:rFonts w:ascii="Cambria Math" w:hAnsi="Cambria Math"/>
                                  <w:sz w:val="20"/>
                                </w:rPr>
                                <m:t>criteri</m:t>
                              </m:r>
                              <m:r>
                                <m:rPr>
                                  <m:sty m:val="p"/>
                                </m:rPr>
                                <w:rPr>
                                  <w:rFonts w:ascii="Cambria Math" w:hAnsi="Cambria Math"/>
                                  <w:spacing w:val="-3"/>
                                  <w:sz w:val="20"/>
                                </w:rPr>
                                <m:t xml:space="preserve"> </m:t>
                              </m:r>
                              <m:r>
                                <m:rPr>
                                  <m:sty m:val="p"/>
                                </m:rPr>
                                <w:rPr>
                                  <w:rFonts w:ascii="Cambria Math" w:hAnsi="Cambria Math"/>
                                  <w:sz w:val="20"/>
                                </w:rPr>
                                <m:t>econòmic</m:t>
                              </m:r>
                            </m:oMath>
                            <w:r w:rsidRPr="00C019B0">
                              <w:rPr>
                                <w:rFonts w:asciiTheme="minorHAnsi" w:hAnsiTheme="minorHAnsi"/>
                                <w:sz w:val="20"/>
                              </w:rPr>
                              <w:t xml:space="preserve">    </w:t>
                            </w:r>
                            <w:r w:rsidRPr="00C019B0">
                              <w:rPr>
                                <w:rFonts w:asciiTheme="minorHAnsi" w:eastAsia="Cambria Math" w:hAnsiTheme="minorHAnsi" w:cs="Cambria Math"/>
                                <w:sz w:val="20"/>
                              </w:rPr>
                              <w:br/>
                            </w:r>
                            <m:oMath>
                              <m:r>
                                <w:rPr>
                                  <w:rFonts w:ascii="Cambria Math" w:eastAsia="Cambria Math" w:hAnsi="Cambria Math" w:cs="Cambria Math"/>
                                  <w:sz w:val="20"/>
                                </w:rPr>
                                <m:t>O</m:t>
                              </m:r>
                              <m:r>
                                <m:rPr>
                                  <m:sty m:val="p"/>
                                </m:rPr>
                                <w:rPr>
                                  <w:rFonts w:ascii="Cambria Math" w:eastAsia="Cambria Math" w:hAnsi="Cambria Math"/>
                                  <w:position w:val="-4"/>
                                  <w:sz w:val="20"/>
                                </w:rPr>
                                <m:t>m</m:t>
                              </m:r>
                            </m:oMath>
                            <w:r w:rsidRPr="00C019B0">
                              <w:rPr>
                                <w:rFonts w:asciiTheme="minorHAnsi" w:hAnsiTheme="minorHAnsi"/>
                                <w:sz w:val="20"/>
                              </w:rPr>
                              <w:t xml:space="preserve">  = </w:t>
                            </w:r>
                            <w:r w:rsidRPr="00C019B0">
                              <w:rPr>
                                <w:rFonts w:asciiTheme="minorHAnsi" w:hAnsiTheme="minorHAnsi"/>
                                <w:color w:val="FF0000"/>
                                <w:sz w:val="20"/>
                              </w:rPr>
                              <w:t>O</w:t>
                            </w:r>
                            <w:r w:rsidRPr="00C019B0">
                              <w:rPr>
                                <w:rFonts w:asciiTheme="minorHAnsi" w:hAnsiTheme="minorHAnsi"/>
                                <w:sz w:val="20"/>
                              </w:rPr>
                              <w:t>ferta</w:t>
                            </w:r>
                            <w:r w:rsidRPr="00C019B0">
                              <w:rPr>
                                <w:rFonts w:asciiTheme="minorHAnsi" w:hAnsiTheme="minorHAnsi"/>
                                <w:spacing w:val="-3"/>
                                <w:sz w:val="20"/>
                              </w:rPr>
                              <w:t xml:space="preserve"> </w:t>
                            </w:r>
                            <w:r w:rsidRPr="00C019B0">
                              <w:rPr>
                                <w:rFonts w:asciiTheme="minorHAnsi" w:hAnsiTheme="minorHAnsi"/>
                                <w:color w:val="FF0000"/>
                                <w:sz w:val="20"/>
                              </w:rPr>
                              <w:t>M</w:t>
                            </w:r>
                            <w:r w:rsidRPr="00C019B0">
                              <w:rPr>
                                <w:rFonts w:asciiTheme="minorHAnsi" w:hAnsiTheme="minorHAnsi"/>
                                <w:sz w:val="20"/>
                              </w:rPr>
                              <w:t>illor</w:t>
                            </w:r>
                            <w:r w:rsidRPr="00C019B0">
                              <w:rPr>
                                <w:rFonts w:asciiTheme="minorHAnsi" w:hAnsiTheme="minorHAnsi"/>
                                <w:sz w:val="20"/>
                              </w:rPr>
                              <w:br/>
                            </w:r>
                            <m:oMath>
                              <m:r>
                                <w:rPr>
                                  <w:rFonts w:ascii="Cambria Math" w:eastAsia="Cambria Math" w:hAnsi="Cambria Math" w:cs="Cambria Math"/>
                                  <w:sz w:val="20"/>
                                </w:rPr>
                                <m:t>O</m:t>
                              </m:r>
                              <m:r>
                                <m:rPr>
                                  <m:sty m:val="p"/>
                                </m:rPr>
                                <w:rPr>
                                  <w:rFonts w:ascii="Cambria Math" w:eastAsia="Cambria Math" w:hAnsi="Cambria Math"/>
                                  <w:position w:val="-4"/>
                                  <w:sz w:val="20"/>
                                </w:rPr>
                                <m:t xml:space="preserve">v   </m:t>
                              </m:r>
                            </m:oMath>
                            <w:r w:rsidRPr="00C019B0">
                              <w:rPr>
                                <w:rFonts w:asciiTheme="minorHAnsi" w:hAnsiTheme="minorHAnsi"/>
                                <w:sz w:val="20"/>
                              </w:rPr>
                              <w:t>=</w:t>
                            </w:r>
                            <w:r w:rsidRPr="00C019B0">
                              <w:rPr>
                                <w:rFonts w:asciiTheme="minorHAnsi" w:hAnsiTheme="minorHAnsi"/>
                                <w:spacing w:val="-5"/>
                                <w:sz w:val="20"/>
                              </w:rPr>
                              <w:t xml:space="preserve"> </w:t>
                            </w:r>
                            <w:r w:rsidRPr="00C019B0">
                              <w:rPr>
                                <w:rFonts w:asciiTheme="minorHAnsi" w:hAnsiTheme="minorHAnsi"/>
                                <w:color w:val="FF0000"/>
                                <w:sz w:val="20"/>
                              </w:rPr>
                              <w:t>O</w:t>
                            </w:r>
                            <w:r w:rsidRPr="00C019B0">
                              <w:rPr>
                                <w:rFonts w:asciiTheme="minorHAnsi" w:hAnsiTheme="minorHAnsi"/>
                                <w:sz w:val="20"/>
                              </w:rPr>
                              <w:t>ferta</w:t>
                            </w:r>
                            <w:r w:rsidRPr="00C019B0">
                              <w:rPr>
                                <w:rFonts w:asciiTheme="minorHAnsi" w:hAnsiTheme="minorHAnsi"/>
                                <w:spacing w:val="-6"/>
                                <w:sz w:val="20"/>
                              </w:rPr>
                              <w:t xml:space="preserve"> </w:t>
                            </w:r>
                            <w:r w:rsidRPr="00C019B0">
                              <w:rPr>
                                <w:rFonts w:asciiTheme="minorHAnsi" w:hAnsiTheme="minorHAnsi"/>
                                <w:sz w:val="20"/>
                              </w:rPr>
                              <w:t>a</w:t>
                            </w:r>
                            <w:r w:rsidRPr="00C019B0">
                              <w:rPr>
                                <w:rFonts w:asciiTheme="minorHAnsi" w:hAnsiTheme="minorHAnsi"/>
                                <w:spacing w:val="-6"/>
                                <w:sz w:val="20"/>
                              </w:rPr>
                              <w:t xml:space="preserve"> </w:t>
                            </w:r>
                            <w:r w:rsidRPr="00C019B0">
                              <w:rPr>
                                <w:rFonts w:asciiTheme="minorHAnsi" w:hAnsiTheme="minorHAnsi"/>
                                <w:color w:val="FF0000"/>
                                <w:sz w:val="20"/>
                              </w:rPr>
                              <w:t>V</w:t>
                            </w:r>
                            <w:r w:rsidRPr="00C019B0">
                              <w:rPr>
                                <w:rFonts w:asciiTheme="minorHAnsi" w:hAnsiTheme="minorHAnsi"/>
                                <w:sz w:val="20"/>
                              </w:rPr>
                              <w:t>alorar</w:t>
                            </w:r>
                            <w:r w:rsidRPr="00C019B0">
                              <w:rPr>
                                <w:rFonts w:asciiTheme="minorHAnsi" w:hAnsiTheme="minorHAnsi"/>
                                <w:position w:val="-4"/>
                                <w:sz w:val="20"/>
                              </w:rPr>
                              <w:t xml:space="preserve"> </w:t>
                            </w:r>
                            <w:r w:rsidRPr="00C019B0">
                              <w:rPr>
                                <w:rFonts w:asciiTheme="minorHAnsi" w:hAnsiTheme="minorHAnsi"/>
                                <w:position w:val="-4"/>
                                <w:sz w:val="20"/>
                              </w:rPr>
                              <w:br/>
                            </w:r>
                            <m:oMath>
                              <m:r>
                                <w:rPr>
                                  <w:rFonts w:ascii="Cambria Math" w:hAnsi="Cambria Math"/>
                                  <w:sz w:val="20"/>
                                </w:rPr>
                                <m:t xml:space="preserve">IL </m:t>
                              </m:r>
                              <m:r>
                                <m:rPr>
                                  <m:sty m:val="p"/>
                                </m:rPr>
                                <w:rPr>
                                  <w:rFonts w:ascii="Cambria Math" w:hAnsi="Cambria Math"/>
                                  <w:sz w:val="20"/>
                                </w:rPr>
                                <m:t>=</m:t>
                              </m:r>
                              <m:r>
                                <m:rPr>
                                  <m:sty m:val="p"/>
                                </m:rPr>
                                <w:rPr>
                                  <w:rFonts w:ascii="Cambria Math" w:hAnsi="Cambria Math"/>
                                  <w:spacing w:val="-2"/>
                                  <w:sz w:val="20"/>
                                </w:rPr>
                                <m:t xml:space="preserve"> </m:t>
                              </m:r>
                              <m:r>
                                <m:rPr>
                                  <m:sty m:val="p"/>
                                </m:rPr>
                                <w:rPr>
                                  <w:rFonts w:ascii="Cambria Math" w:hAnsi="Cambria Math"/>
                                  <w:color w:val="FF0000"/>
                                  <w:sz w:val="20"/>
                                </w:rPr>
                                <m:t>I</m:t>
                              </m:r>
                              <m:r>
                                <m:rPr>
                                  <m:sty m:val="p"/>
                                </m:rPr>
                                <w:rPr>
                                  <w:rFonts w:ascii="Cambria Math" w:hAnsi="Cambria Math"/>
                                  <w:sz w:val="20"/>
                                </w:rPr>
                                <m:t>mport</m:t>
                              </m:r>
                              <m:r>
                                <m:rPr>
                                  <m:sty m:val="p"/>
                                </m:rPr>
                                <w:rPr>
                                  <w:rFonts w:ascii="Cambria Math" w:hAnsi="Cambria Math"/>
                                  <w:spacing w:val="-2"/>
                                  <w:sz w:val="20"/>
                                </w:rPr>
                                <m:t xml:space="preserve"> </m:t>
                              </m:r>
                              <m:r>
                                <m:rPr>
                                  <m:sty m:val="p"/>
                                </m:rPr>
                                <w:rPr>
                                  <w:rFonts w:ascii="Cambria Math" w:hAnsi="Cambria Math"/>
                                  <w:sz w:val="20"/>
                                </w:rPr>
                                <m:t>de</m:t>
                              </m:r>
                              <m:r>
                                <m:rPr>
                                  <m:sty m:val="p"/>
                                </m:rPr>
                                <w:rPr>
                                  <w:rFonts w:ascii="Cambria Math" w:hAnsi="Cambria Math"/>
                                  <w:spacing w:val="-2"/>
                                  <w:sz w:val="20"/>
                                </w:rPr>
                                <m:t xml:space="preserve"> </m:t>
                              </m:r>
                              <m:r>
                                <m:rPr>
                                  <m:sty m:val="p"/>
                                </m:rPr>
                                <w:rPr>
                                  <w:rFonts w:ascii="Cambria Math" w:hAnsi="Cambria Math"/>
                                  <w:color w:val="FF0000"/>
                                  <w:sz w:val="20"/>
                                </w:rPr>
                                <m:t>L</m:t>
                              </m:r>
                              <m:r>
                                <m:rPr>
                                  <m:sty m:val="p"/>
                                </m:rPr>
                                <w:rPr>
                                  <w:rFonts w:ascii="Cambria Math" w:hAnsi="Cambria Math"/>
                                  <w:sz w:val="20"/>
                                </w:rPr>
                                <m:t>icitació</m:t>
                              </m:r>
                            </m:oMath>
                            <w:r w:rsidRPr="00C019B0">
                              <w:rPr>
                                <w:rFonts w:asciiTheme="minorHAnsi" w:hAnsiTheme="minorHAnsi"/>
                                <w:sz w:val="20"/>
                              </w:rPr>
                              <w:t xml:space="preserve"> </w:t>
                            </w:r>
                            <w:r w:rsidRPr="00C019B0">
                              <w:rPr>
                                <w:rFonts w:asciiTheme="minorHAnsi" w:hAnsiTheme="minorHAnsi"/>
                                <w:sz w:val="20"/>
                              </w:rPr>
                              <w:br/>
                            </w:r>
                            <m:oMath>
                              <m:r>
                                <m:rPr>
                                  <m:sty m:val="p"/>
                                </m:rPr>
                                <w:rPr>
                                  <w:rFonts w:ascii="Cambria Math" w:eastAsia="Cambria Math" w:hAnsi="Cambria Math"/>
                                  <w:sz w:val="20"/>
                                </w:rPr>
                                <m:t xml:space="preserve">VP </m:t>
                              </m:r>
                              <m:r>
                                <m:rPr>
                                  <m:sty m:val="p"/>
                                </m:rPr>
                                <w:rPr>
                                  <w:rFonts w:ascii="Cambria Math" w:hAnsi="Cambria Math"/>
                                  <w:sz w:val="20"/>
                                </w:rPr>
                                <m:t>=</m:t>
                              </m:r>
                              <m:r>
                                <m:rPr>
                                  <m:sty m:val="p"/>
                                </m:rPr>
                                <w:rPr>
                                  <w:rFonts w:ascii="Cambria Math" w:hAnsi="Cambria Math"/>
                                  <w:spacing w:val="-6"/>
                                  <w:sz w:val="20"/>
                                </w:rPr>
                                <m:t xml:space="preserve"> </m:t>
                              </m:r>
                              <m:r>
                                <m:rPr>
                                  <m:sty m:val="p"/>
                                </m:rPr>
                                <w:rPr>
                                  <w:rFonts w:ascii="Cambria Math" w:hAnsi="Cambria Math"/>
                                  <w:color w:val="FF0000"/>
                                  <w:sz w:val="20"/>
                                </w:rPr>
                                <m:t>V</m:t>
                              </m:r>
                              <m:r>
                                <m:rPr>
                                  <m:sty m:val="p"/>
                                </m:rPr>
                                <w:rPr>
                                  <w:rFonts w:ascii="Cambria Math" w:hAnsi="Cambria Math"/>
                                  <w:sz w:val="20"/>
                                </w:rPr>
                                <m:t>alor</m:t>
                              </m:r>
                              <m:r>
                                <m:rPr>
                                  <m:sty m:val="p"/>
                                </m:rPr>
                                <w:rPr>
                                  <w:rFonts w:ascii="Cambria Math" w:hAnsi="Cambria Math"/>
                                  <w:spacing w:val="-6"/>
                                  <w:sz w:val="20"/>
                                </w:rPr>
                                <m:t xml:space="preserve"> </m:t>
                              </m:r>
                              <m:r>
                                <m:rPr>
                                  <m:sty m:val="p"/>
                                </m:rPr>
                                <w:rPr>
                                  <w:rFonts w:ascii="Cambria Math" w:hAnsi="Cambria Math"/>
                                  <w:sz w:val="20"/>
                                </w:rPr>
                                <m:t>de</m:t>
                              </m:r>
                              <m:r>
                                <m:rPr>
                                  <m:sty m:val="p"/>
                                </m:rPr>
                                <w:rPr>
                                  <w:rFonts w:ascii="Cambria Math" w:hAnsi="Cambria Math"/>
                                  <w:spacing w:val="-5"/>
                                  <w:sz w:val="20"/>
                                </w:rPr>
                                <m:t xml:space="preserve"> </m:t>
                              </m:r>
                              <m:r>
                                <m:rPr>
                                  <m:sty m:val="p"/>
                                </m:rPr>
                                <w:rPr>
                                  <w:rFonts w:ascii="Cambria Math" w:hAnsi="Cambria Math"/>
                                  <w:color w:val="FF0000"/>
                                  <w:sz w:val="20"/>
                                </w:rPr>
                                <m:t>p</m:t>
                              </m:r>
                              <m:r>
                                <m:rPr>
                                  <m:sty m:val="p"/>
                                </m:rPr>
                                <w:rPr>
                                  <w:rFonts w:ascii="Cambria Math" w:hAnsi="Cambria Math"/>
                                  <w:sz w:val="20"/>
                                </w:rPr>
                                <m:t>onderació</m:t>
                              </m:r>
                            </m:oMath>
                            <w:r>
                              <w:rPr>
                                <w:rFonts w:asciiTheme="minorHAnsi" w:hAnsiTheme="minorHAnsi"/>
                                <w:sz w:val="20"/>
                              </w:rPr>
                              <w:t xml:space="preserve"> = 1,5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BB9F1E7" id="_x0000_s1029" type="#_x0000_t202" style="position:absolute;margin-left:225.4pt;margin-top:13.2pt;width:186.35pt;height:115.4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">
                <v:textbox>
                  <w:txbxContent>
                    <w:p w14:paraId="27000CC6" w14:textId="77777777" w:rsidR="006C5E63" w:rsidRPr="00C019B0" w:rsidRDefault="006C5E63" w:rsidP="006C5E63">
                      <w:pPr>
                        <w:spacing w:line="360" w:lineRule="auto"/>
                        <w:rPr>
                          <w:rFonts w:asciiTheme="minorHAnsi" w:hAnsiTheme="minorHAnsi"/>
                          <w:sz w:val="20"/>
                        </w:rPr>
                      </w:pPr>
                      <m:oMath>
                        <m:r>
                          <m:rPr>
                            <m:sty m:val="p"/>
                          </m:rPr>
                          <w:rPr>
                            <w:rFonts w:ascii="Cambria Math" w:eastAsia="Cambria Math" w:hAnsi="Cambria Math"/>
                            <w:sz w:val="20"/>
                          </w:rPr>
                          <m:t>P</m:t>
                        </m:r>
                        <m:r>
                          <m:rPr>
                            <m:sty m:val="p"/>
                          </m:rPr>
                          <w:rPr>
                            <w:rFonts w:ascii="Cambria Math" w:eastAsia="Cambria Math" w:hAnsi="Cambria Math"/>
                            <w:position w:val="-4"/>
                            <w:sz w:val="20"/>
                          </w:rPr>
                          <m:t xml:space="preserve">v </m:t>
                        </m:r>
                        <m:r>
                          <m:rPr>
                            <m:sty m:val="p"/>
                          </m:rPr>
                          <w:rPr>
                            <w:rFonts w:ascii="Cambria Math" w:hAnsi="Cambria Math"/>
                            <w:sz w:val="20"/>
                          </w:rPr>
                          <m:t>=</m:t>
                        </m:r>
                        <m:r>
                          <m:rPr>
                            <m:sty m:val="p"/>
                          </m:rPr>
                          <w:rPr>
                            <w:rFonts w:ascii="Cambria Math" w:hAnsi="Cambria Math"/>
                            <w:spacing w:val="-6"/>
                            <w:sz w:val="20"/>
                          </w:rPr>
                          <m:t xml:space="preserve"> </m:t>
                        </m:r>
                        <m:r>
                          <m:rPr>
                            <m:sty m:val="p"/>
                          </m:rPr>
                          <w:rPr>
                            <w:rFonts w:ascii="Cambria Math" w:hAnsi="Cambria Math"/>
                            <w:color w:val="FF0000"/>
                            <w:sz w:val="20"/>
                          </w:rPr>
                          <m:t>P</m:t>
                        </m:r>
                        <m:r>
                          <m:rPr>
                            <m:sty m:val="p"/>
                          </m:rPr>
                          <w:rPr>
                            <w:rFonts w:ascii="Cambria Math" w:hAnsi="Cambria Math"/>
                            <w:sz w:val="20"/>
                          </w:rPr>
                          <m:t>untuació</m:t>
                        </m:r>
                        <m:r>
                          <m:rPr>
                            <m:sty m:val="p"/>
                          </m:rPr>
                          <w:rPr>
                            <w:rFonts w:ascii="Cambria Math" w:hAnsi="Cambria Math"/>
                            <w:spacing w:val="-6"/>
                            <w:sz w:val="20"/>
                          </w:rPr>
                          <m:t xml:space="preserve"> </m:t>
                        </m:r>
                        <m:r>
                          <m:rPr>
                            <m:sty m:val="p"/>
                          </m:rPr>
                          <w:rPr>
                            <w:rFonts w:ascii="Cambria Math" w:hAnsi="Cambria Math"/>
                            <w:sz w:val="20"/>
                          </w:rPr>
                          <m:t>de</m:t>
                        </m:r>
                        <m:r>
                          <m:rPr>
                            <m:sty m:val="p"/>
                          </m:rPr>
                          <w:rPr>
                            <w:rFonts w:ascii="Cambria Math" w:hAnsi="Cambria Math"/>
                            <w:spacing w:val="-5"/>
                            <w:sz w:val="20"/>
                          </w:rPr>
                          <m:t xml:space="preserve"> </m:t>
                        </m:r>
                        <m:r>
                          <m:rPr>
                            <m:sty m:val="p"/>
                          </m:rPr>
                          <w:rPr>
                            <w:rFonts w:ascii="Cambria Math" w:hAnsi="Cambria Math"/>
                            <w:sz w:val="20"/>
                          </w:rPr>
                          <m:t>l’oferta</m:t>
                        </m:r>
                        <m:r>
                          <m:rPr>
                            <m:sty m:val="p"/>
                          </m:rPr>
                          <w:rPr>
                            <w:rFonts w:ascii="Cambria Math" w:hAnsi="Cambria Math"/>
                            <w:spacing w:val="-7"/>
                            <w:sz w:val="20"/>
                          </w:rPr>
                          <m:t xml:space="preserve"> </m:t>
                        </m:r>
                        <m:r>
                          <m:rPr>
                            <m:sty m:val="p"/>
                          </m:rPr>
                          <w:rPr>
                            <w:rFonts w:ascii="Cambria Math" w:hAnsi="Cambria Math"/>
                            <w:sz w:val="20"/>
                          </w:rPr>
                          <m:t>a</m:t>
                        </m:r>
                        <m:r>
                          <m:rPr>
                            <m:sty m:val="p"/>
                          </m:rPr>
                          <w:rPr>
                            <w:rFonts w:ascii="Cambria Math" w:hAnsi="Cambria Math"/>
                            <w:spacing w:val="-6"/>
                            <w:sz w:val="20"/>
                          </w:rPr>
                          <m:t xml:space="preserve"> </m:t>
                        </m:r>
                        <m:r>
                          <m:rPr>
                            <m:sty m:val="p"/>
                          </m:rPr>
                          <w:rPr>
                            <w:rFonts w:ascii="Cambria Math" w:hAnsi="Cambria Math"/>
                            <w:color w:val="FF0000"/>
                            <w:sz w:val="20"/>
                          </w:rPr>
                          <m:t>V</m:t>
                        </m:r>
                        <m:r>
                          <m:rPr>
                            <m:sty m:val="p"/>
                          </m:rPr>
                          <w:rPr>
                            <w:rFonts w:ascii="Cambria Math" w:hAnsi="Cambria Math"/>
                            <w:sz w:val="20"/>
                          </w:rPr>
                          <m:t>alorar</m:t>
                        </m:r>
                      </m:oMath>
                      <w:r w:rsidRPr="00C019B0">
                        <w:rPr>
                          <w:rFonts w:asciiTheme="minorHAnsi" w:hAnsiTheme="minorHAnsi"/>
                          <w:sz w:val="20"/>
                        </w:rPr>
                        <w:t xml:space="preserve">  </w:t>
                      </w:r>
                      <w:r w:rsidRPr="00C019B0">
                        <w:rPr>
                          <w:rFonts w:asciiTheme="minorHAnsi" w:hAnsiTheme="minorHAnsi"/>
                          <w:sz w:val="20"/>
                        </w:rPr>
                        <w:br/>
                      </w:r>
                      <m:oMath>
                        <m:r>
                          <m:rPr>
                            <m:sty m:val="p"/>
                          </m:rPr>
                          <w:rPr>
                            <w:rFonts w:ascii="Cambria Math" w:eastAsia="Cambria Math" w:hAnsi="Cambria Math"/>
                            <w:sz w:val="20"/>
                          </w:rPr>
                          <m:t xml:space="preserve">P    = </m:t>
                        </m:r>
                        <m:r>
                          <m:rPr>
                            <m:sty m:val="p"/>
                          </m:rPr>
                          <w:rPr>
                            <w:rFonts w:ascii="Cambria Math" w:hAnsi="Cambria Math"/>
                            <w:color w:val="FF0000"/>
                            <w:sz w:val="20"/>
                          </w:rPr>
                          <m:t>P</m:t>
                        </m:r>
                        <m:r>
                          <m:rPr>
                            <m:sty m:val="p"/>
                          </m:rPr>
                          <w:rPr>
                            <w:rFonts w:ascii="Cambria Math" w:hAnsi="Cambria Math"/>
                            <w:sz w:val="20"/>
                          </w:rPr>
                          <m:t>unts</m:t>
                        </m:r>
                        <m:r>
                          <m:rPr>
                            <m:sty m:val="p"/>
                          </m:rPr>
                          <w:rPr>
                            <w:rFonts w:ascii="Cambria Math" w:hAnsi="Cambria Math"/>
                            <w:spacing w:val="-4"/>
                            <w:sz w:val="20"/>
                          </w:rPr>
                          <m:t xml:space="preserve"> </m:t>
                        </m:r>
                        <m:r>
                          <m:rPr>
                            <m:sty m:val="p"/>
                          </m:rPr>
                          <w:rPr>
                            <w:rFonts w:ascii="Cambria Math" w:hAnsi="Cambria Math"/>
                            <w:sz w:val="20"/>
                          </w:rPr>
                          <m:t>criteri</m:t>
                        </m:r>
                        <m:r>
                          <m:rPr>
                            <m:sty m:val="p"/>
                          </m:rPr>
                          <w:rPr>
                            <w:rFonts w:ascii="Cambria Math" w:hAnsi="Cambria Math"/>
                            <w:spacing w:val="-3"/>
                            <w:sz w:val="20"/>
                          </w:rPr>
                          <m:t xml:space="preserve"> </m:t>
                        </m:r>
                        <m:r>
                          <m:rPr>
                            <m:sty m:val="p"/>
                          </m:rPr>
                          <w:rPr>
                            <w:rFonts w:ascii="Cambria Math" w:hAnsi="Cambria Math"/>
                            <w:sz w:val="20"/>
                          </w:rPr>
                          <m:t>econòmic</m:t>
                        </m:r>
                      </m:oMath>
                      <w:r w:rsidRPr="00C019B0">
                        <w:rPr>
                          <w:rFonts w:asciiTheme="minorHAnsi" w:hAnsiTheme="minorHAnsi"/>
                          <w:sz w:val="20"/>
                        </w:rPr>
                        <w:t xml:space="preserve">    </w:t>
                      </w:r>
                      <w:r w:rsidRPr="00C019B0">
                        <w:rPr>
                          <w:rFonts w:asciiTheme="minorHAnsi" w:eastAsia="Cambria Math" w:hAnsiTheme="minorHAnsi" w:cs="Cambria Math"/>
                          <w:sz w:val="20"/>
                        </w:rPr>
                        <w:br/>
                      </w:r>
                      <m:oMath>
                        <m:r>
                          <w:rPr>
                            <w:rFonts w:ascii="Cambria Math" w:eastAsia="Cambria Math" w:hAnsi="Cambria Math" w:cs="Cambria Math"/>
                            <w:sz w:val="20"/>
                          </w:rPr>
                          <m:t>O</m:t>
                        </m:r>
                        <m:r>
                          <m:rPr>
                            <m:sty m:val="p"/>
                          </m:rPr>
                          <w:rPr>
                            <w:rFonts w:ascii="Cambria Math" w:eastAsia="Cambria Math" w:hAnsi="Cambria Math"/>
                            <w:position w:val="-4"/>
                            <w:sz w:val="20"/>
                          </w:rPr>
                          <m:t>m</m:t>
                        </m:r>
                      </m:oMath>
                      <w:r w:rsidRPr="00C019B0">
                        <w:rPr>
                          <w:rFonts w:asciiTheme="minorHAnsi" w:hAnsiTheme="minorHAnsi"/>
                          <w:sz w:val="20"/>
                        </w:rPr>
                        <w:t xml:space="preserve">  </w:t>
                      </w:r>
                      <w:r w:rsidRPr="00C019B0">
                        <w:rPr>
                          <w:rFonts w:asciiTheme="minorHAnsi" w:hAnsiTheme="minorHAnsi"/>
                          <w:sz w:val="20"/>
                        </w:rPr>
                        <w:t xml:space="preserve">= </w:t>
                      </w:r>
                      <w:r w:rsidRPr="00C019B0">
                        <w:rPr>
                          <w:rFonts w:asciiTheme="minorHAnsi" w:hAnsiTheme="minorHAnsi"/>
                          <w:color w:val="FF0000"/>
                          <w:sz w:val="20"/>
                        </w:rPr>
                        <w:t>O</w:t>
                      </w:r>
                      <w:r w:rsidRPr="00C019B0">
                        <w:rPr>
                          <w:rFonts w:asciiTheme="minorHAnsi" w:hAnsiTheme="minorHAnsi"/>
                          <w:sz w:val="20"/>
                        </w:rPr>
                        <w:t>ferta</w:t>
                      </w:r>
                      <w:r w:rsidRPr="00C019B0">
                        <w:rPr>
                          <w:rFonts w:asciiTheme="minorHAnsi" w:hAnsiTheme="minorHAnsi"/>
                          <w:spacing w:val="-3"/>
                          <w:sz w:val="20"/>
                        </w:rPr>
                        <w:t xml:space="preserve"> </w:t>
                      </w:r>
                      <w:r w:rsidRPr="00C019B0">
                        <w:rPr>
                          <w:rFonts w:asciiTheme="minorHAnsi" w:hAnsiTheme="minorHAnsi"/>
                          <w:color w:val="FF0000"/>
                          <w:sz w:val="20"/>
                        </w:rPr>
                        <w:t>M</w:t>
                      </w:r>
                      <w:r w:rsidRPr="00C019B0">
                        <w:rPr>
                          <w:rFonts w:asciiTheme="minorHAnsi" w:hAnsiTheme="minorHAnsi"/>
                          <w:sz w:val="20"/>
                        </w:rPr>
                        <w:t>illor</w:t>
                      </w:r>
                      <w:r w:rsidRPr="00C019B0">
                        <w:rPr>
                          <w:rFonts w:asciiTheme="minorHAnsi" w:hAnsiTheme="minorHAnsi"/>
                          <w:sz w:val="20"/>
                        </w:rPr>
                        <w:br/>
                      </w:r>
                      <m:oMath>
                        <m:r>
                          <w:rPr>
                            <w:rFonts w:ascii="Cambria Math" w:eastAsia="Cambria Math" w:hAnsi="Cambria Math" w:cs="Cambria Math"/>
                            <w:sz w:val="20"/>
                          </w:rPr>
                          <m:t>O</m:t>
                        </m:r>
                        <m:r>
                          <m:rPr>
                            <m:sty m:val="p"/>
                          </m:rPr>
                          <w:rPr>
                            <w:rFonts w:ascii="Cambria Math" w:eastAsia="Cambria Math" w:hAnsi="Cambria Math"/>
                            <w:position w:val="-4"/>
                            <w:sz w:val="20"/>
                          </w:rPr>
                          <m:t xml:space="preserve">v   </m:t>
                        </m:r>
                      </m:oMath>
                      <w:r w:rsidRPr="00C019B0">
                        <w:rPr>
                          <w:rFonts w:asciiTheme="minorHAnsi" w:hAnsiTheme="minorHAnsi"/>
                          <w:sz w:val="20"/>
                        </w:rPr>
                        <w:t>=</w:t>
                      </w:r>
                      <w:r w:rsidRPr="00C019B0">
                        <w:rPr>
                          <w:rFonts w:asciiTheme="minorHAnsi" w:hAnsiTheme="minorHAnsi"/>
                          <w:spacing w:val="-5"/>
                          <w:sz w:val="20"/>
                        </w:rPr>
                        <w:t xml:space="preserve"> </w:t>
                      </w:r>
                      <w:r w:rsidRPr="00C019B0">
                        <w:rPr>
                          <w:rFonts w:asciiTheme="minorHAnsi" w:hAnsiTheme="minorHAnsi"/>
                          <w:color w:val="FF0000"/>
                          <w:sz w:val="20"/>
                        </w:rPr>
                        <w:t>O</w:t>
                      </w:r>
                      <w:r w:rsidRPr="00C019B0">
                        <w:rPr>
                          <w:rFonts w:asciiTheme="minorHAnsi" w:hAnsiTheme="minorHAnsi"/>
                          <w:sz w:val="20"/>
                        </w:rPr>
                        <w:t>ferta</w:t>
                      </w:r>
                      <w:r w:rsidRPr="00C019B0">
                        <w:rPr>
                          <w:rFonts w:asciiTheme="minorHAnsi" w:hAnsiTheme="minorHAnsi"/>
                          <w:spacing w:val="-6"/>
                          <w:sz w:val="20"/>
                        </w:rPr>
                        <w:t xml:space="preserve"> </w:t>
                      </w:r>
                      <w:r w:rsidRPr="00C019B0">
                        <w:rPr>
                          <w:rFonts w:asciiTheme="minorHAnsi" w:hAnsiTheme="minorHAnsi"/>
                          <w:sz w:val="20"/>
                        </w:rPr>
                        <w:t>a</w:t>
                      </w:r>
                      <w:r w:rsidRPr="00C019B0">
                        <w:rPr>
                          <w:rFonts w:asciiTheme="minorHAnsi" w:hAnsiTheme="minorHAnsi"/>
                          <w:spacing w:val="-6"/>
                          <w:sz w:val="20"/>
                        </w:rPr>
                        <w:t xml:space="preserve"> </w:t>
                      </w:r>
                      <w:r w:rsidRPr="00C019B0">
                        <w:rPr>
                          <w:rFonts w:asciiTheme="minorHAnsi" w:hAnsiTheme="minorHAnsi"/>
                          <w:color w:val="FF0000"/>
                          <w:sz w:val="20"/>
                        </w:rPr>
                        <w:t>V</w:t>
                      </w:r>
                      <w:r w:rsidRPr="00C019B0">
                        <w:rPr>
                          <w:rFonts w:asciiTheme="minorHAnsi" w:hAnsiTheme="minorHAnsi"/>
                          <w:sz w:val="20"/>
                        </w:rPr>
                        <w:t>alorar</w:t>
                      </w:r>
                      <w:r w:rsidRPr="00C019B0">
                        <w:rPr>
                          <w:rFonts w:asciiTheme="minorHAnsi" w:hAnsiTheme="minorHAnsi"/>
                          <w:position w:val="-4"/>
                          <w:sz w:val="20"/>
                        </w:rPr>
                        <w:t xml:space="preserve"> </w:t>
                      </w:r>
                      <w:r w:rsidRPr="00C019B0">
                        <w:rPr>
                          <w:rFonts w:asciiTheme="minorHAnsi" w:hAnsiTheme="minorHAnsi"/>
                          <w:position w:val="-4"/>
                          <w:sz w:val="20"/>
                        </w:rPr>
                        <w:br/>
                      </w:r>
                      <m:oMath>
                        <m:r>
                          <w:rPr>
                            <w:rFonts w:ascii="Cambria Math" w:hAnsi="Cambria Math"/>
                            <w:sz w:val="20"/>
                          </w:rPr>
                          <m:t xml:space="preserve">IL </m:t>
                        </m:r>
                        <m:r>
                          <m:rPr>
                            <m:sty m:val="p"/>
                          </m:rPr>
                          <w:rPr>
                            <w:rFonts w:ascii="Cambria Math" w:hAnsi="Cambria Math"/>
                            <w:sz w:val="20"/>
                          </w:rPr>
                          <m:t>=</m:t>
                        </m:r>
                        <m:r>
                          <m:rPr>
                            <m:sty m:val="p"/>
                          </m:rPr>
                          <w:rPr>
                            <w:rFonts w:ascii="Cambria Math" w:hAnsi="Cambria Math"/>
                            <w:spacing w:val="-2"/>
                            <w:sz w:val="20"/>
                          </w:rPr>
                          <m:t xml:space="preserve"> </m:t>
                        </m:r>
                        <m:r>
                          <m:rPr>
                            <m:sty m:val="p"/>
                          </m:rPr>
                          <w:rPr>
                            <w:rFonts w:ascii="Cambria Math" w:hAnsi="Cambria Math"/>
                            <w:color w:val="FF0000"/>
                            <w:sz w:val="20"/>
                          </w:rPr>
                          <m:t>I</m:t>
                        </m:r>
                        <m:r>
                          <m:rPr>
                            <m:sty m:val="p"/>
                          </m:rPr>
                          <w:rPr>
                            <w:rFonts w:ascii="Cambria Math" w:hAnsi="Cambria Math"/>
                            <w:sz w:val="20"/>
                          </w:rPr>
                          <m:t>mport</m:t>
                        </m:r>
                        <m:r>
                          <m:rPr>
                            <m:sty m:val="p"/>
                          </m:rPr>
                          <w:rPr>
                            <w:rFonts w:ascii="Cambria Math" w:hAnsi="Cambria Math"/>
                            <w:spacing w:val="-2"/>
                            <w:sz w:val="20"/>
                          </w:rPr>
                          <m:t xml:space="preserve"> </m:t>
                        </m:r>
                        <m:r>
                          <m:rPr>
                            <m:sty m:val="p"/>
                          </m:rPr>
                          <w:rPr>
                            <w:rFonts w:ascii="Cambria Math" w:hAnsi="Cambria Math"/>
                            <w:sz w:val="20"/>
                          </w:rPr>
                          <m:t>de</m:t>
                        </m:r>
                        <m:r>
                          <m:rPr>
                            <m:sty m:val="p"/>
                          </m:rPr>
                          <w:rPr>
                            <w:rFonts w:ascii="Cambria Math" w:hAnsi="Cambria Math"/>
                            <w:spacing w:val="-2"/>
                            <w:sz w:val="20"/>
                          </w:rPr>
                          <m:t xml:space="preserve"> </m:t>
                        </m:r>
                        <m:r>
                          <m:rPr>
                            <m:sty m:val="p"/>
                          </m:rPr>
                          <w:rPr>
                            <w:rFonts w:ascii="Cambria Math" w:hAnsi="Cambria Math"/>
                            <w:color w:val="FF0000"/>
                            <w:sz w:val="20"/>
                          </w:rPr>
                          <m:t>L</m:t>
                        </m:r>
                        <m:r>
                          <m:rPr>
                            <m:sty m:val="p"/>
                          </m:rPr>
                          <w:rPr>
                            <w:rFonts w:ascii="Cambria Math" w:hAnsi="Cambria Math"/>
                            <w:sz w:val="20"/>
                          </w:rPr>
                          <m:t>icitació</m:t>
                        </m:r>
                      </m:oMath>
                      <w:r w:rsidRPr="00C019B0">
                        <w:rPr>
                          <w:rFonts w:asciiTheme="minorHAnsi" w:hAnsiTheme="minorHAnsi"/>
                          <w:sz w:val="20"/>
                        </w:rPr>
                        <w:t xml:space="preserve"> </w:t>
                      </w:r>
                      <w:r w:rsidRPr="00C019B0">
                        <w:rPr>
                          <w:rFonts w:asciiTheme="minorHAnsi" w:hAnsiTheme="minorHAnsi"/>
                          <w:sz w:val="20"/>
                        </w:rPr>
                        <w:br/>
                      </w:r>
                      <m:oMath>
                        <m:r>
                          <m:rPr>
                            <m:sty m:val="p"/>
                          </m:rPr>
                          <w:rPr>
                            <w:rFonts w:ascii="Cambria Math" w:eastAsia="Cambria Math" w:hAnsi="Cambria Math"/>
                            <w:sz w:val="20"/>
                          </w:rPr>
                          <m:t xml:space="preserve">VP </m:t>
                        </m:r>
                        <m:r>
                          <m:rPr>
                            <m:sty m:val="p"/>
                          </m:rPr>
                          <w:rPr>
                            <w:rFonts w:ascii="Cambria Math" w:hAnsi="Cambria Math"/>
                            <w:sz w:val="20"/>
                          </w:rPr>
                          <m:t>=</m:t>
                        </m:r>
                        <m:r>
                          <m:rPr>
                            <m:sty m:val="p"/>
                          </m:rPr>
                          <w:rPr>
                            <w:rFonts w:ascii="Cambria Math" w:hAnsi="Cambria Math"/>
                            <w:spacing w:val="-6"/>
                            <w:sz w:val="20"/>
                          </w:rPr>
                          <m:t xml:space="preserve"> </m:t>
                        </m:r>
                        <m:r>
                          <m:rPr>
                            <m:sty m:val="p"/>
                          </m:rPr>
                          <w:rPr>
                            <w:rFonts w:ascii="Cambria Math" w:hAnsi="Cambria Math"/>
                            <w:color w:val="FF0000"/>
                            <w:sz w:val="20"/>
                          </w:rPr>
                          <m:t>V</m:t>
                        </m:r>
                        <m:r>
                          <m:rPr>
                            <m:sty m:val="p"/>
                          </m:rPr>
                          <w:rPr>
                            <w:rFonts w:ascii="Cambria Math" w:hAnsi="Cambria Math"/>
                            <w:sz w:val="20"/>
                          </w:rPr>
                          <m:t>alor</m:t>
                        </m:r>
                        <m:r>
                          <m:rPr>
                            <m:sty m:val="p"/>
                          </m:rPr>
                          <w:rPr>
                            <w:rFonts w:ascii="Cambria Math" w:hAnsi="Cambria Math"/>
                            <w:spacing w:val="-6"/>
                            <w:sz w:val="20"/>
                          </w:rPr>
                          <m:t xml:space="preserve"> </m:t>
                        </m:r>
                        <m:r>
                          <m:rPr>
                            <m:sty m:val="p"/>
                          </m:rPr>
                          <w:rPr>
                            <w:rFonts w:ascii="Cambria Math" w:hAnsi="Cambria Math"/>
                            <w:sz w:val="20"/>
                          </w:rPr>
                          <m:t>de</m:t>
                        </m:r>
                        <m:r>
                          <m:rPr>
                            <m:sty m:val="p"/>
                          </m:rPr>
                          <w:rPr>
                            <w:rFonts w:ascii="Cambria Math" w:hAnsi="Cambria Math"/>
                            <w:spacing w:val="-5"/>
                            <w:sz w:val="20"/>
                          </w:rPr>
                          <m:t xml:space="preserve"> </m:t>
                        </m:r>
                        <m:r>
                          <m:rPr>
                            <m:sty m:val="p"/>
                          </m:rPr>
                          <w:rPr>
                            <w:rFonts w:ascii="Cambria Math" w:hAnsi="Cambria Math"/>
                            <w:color w:val="FF0000"/>
                            <w:sz w:val="20"/>
                          </w:rPr>
                          <m:t>p</m:t>
                        </m:r>
                        <m:r>
                          <m:rPr>
                            <m:sty m:val="p"/>
                          </m:rPr>
                          <w:rPr>
                            <w:rFonts w:ascii="Cambria Math" w:hAnsi="Cambria Math"/>
                            <w:sz w:val="20"/>
                          </w:rPr>
                          <m:t>onderació</m:t>
                        </m:r>
                      </m:oMath>
                      <w:r>
                        <w:rPr>
                          <w:rFonts w:asciiTheme="minorHAnsi" w:hAnsiTheme="minorHAnsi"/>
                          <w:sz w:val="20"/>
                        </w:rPr>
                        <w:t xml:space="preserve"> = 1,5</w:t>
                      </w:r>
                    </w:p>
                  </w:txbxContent>
                </v:textbox>
              </v:shape>
            </w:pict>
          </mc:Fallback>
        </mc:AlternateContent>
      </w:r>
    </w:p>
    <w:p w14:paraId="668C77DF" w14:textId="77777777" w:rsidR="006C5E63" w:rsidRPr="00E87A87" w:rsidRDefault="006C5E63" w:rsidP="006C5E63">
      <w:pPr>
        <w:rPr>
          <w:rFonts w:asciiTheme="minorHAnsi" w:hAnsiTheme="minorHAnsi" w:cstheme="minorHAnsi"/>
          <w:szCs w:val="24"/>
        </w:rPr>
      </w:pPr>
    </w:p>
    <w:p w14:paraId="35DF88C5" w14:textId="77777777" w:rsidR="006C5E63" w:rsidRPr="00E87A87" w:rsidRDefault="006C5E63" w:rsidP="006C5E63">
      <w:pPr>
        <w:rPr>
          <w:rFonts w:asciiTheme="minorHAnsi" w:hAnsiTheme="minorHAnsi" w:cstheme="minorHAnsi"/>
          <w:szCs w:val="24"/>
        </w:rPr>
      </w:pPr>
    </w:p>
    <w:p w14:paraId="5B8EB07A" w14:textId="77777777" w:rsidR="006C5E63" w:rsidRPr="00E87A87" w:rsidRDefault="006C5E63" w:rsidP="006C5E63">
      <w:pPr>
        <w:rPr>
          <w:rFonts w:asciiTheme="minorHAnsi" w:hAnsiTheme="minorHAnsi" w:cstheme="minorHAnsi"/>
          <w:szCs w:val="24"/>
        </w:rPr>
      </w:pPr>
    </w:p>
    <w:p w14:paraId="0C151A08" w14:textId="77777777" w:rsidR="006C5E63" w:rsidRPr="00E87A87" w:rsidRDefault="006C5E63" w:rsidP="006C5E63">
      <w:pPr>
        <w:ind w:firstLine="135"/>
        <w:rPr>
          <w:rFonts w:asciiTheme="minorHAnsi" w:eastAsia="Cambria Math" w:hAnsiTheme="minorHAnsi" w:cstheme="minorHAnsi"/>
          <w:szCs w:val="24"/>
        </w:rPr>
      </w:pPr>
      <m:oMath>
        <m:r>
          <m:rPr>
            <m:sty m:val="p"/>
          </m:rPr>
          <w:rPr>
            <w:rFonts w:ascii="Cambria Math" w:eastAsia="Cambria Math" w:hAnsi="Cambria Math" w:cstheme="minorHAnsi"/>
            <w:szCs w:val="24"/>
          </w:rPr>
          <m:t>P</m:t>
        </m:r>
        <m:r>
          <m:rPr>
            <m:sty m:val="p"/>
          </m:rPr>
          <w:rPr>
            <w:rFonts w:ascii="Cambria Math" w:eastAsia="Cambria Math" w:hAnsi="Cambria Math" w:cstheme="minorHAnsi"/>
            <w:position w:val="-4"/>
            <w:szCs w:val="24"/>
          </w:rPr>
          <m:t>v</m:t>
        </m:r>
        <m:r>
          <m:rPr>
            <m:sty m:val="p"/>
          </m:rPr>
          <w:rPr>
            <w:rFonts w:ascii="Cambria Math" w:eastAsia="Cambria Math" w:hAnsi="Cambria Math" w:cstheme="minorHAnsi"/>
            <w:spacing w:val="37"/>
            <w:position w:val="-4"/>
            <w:szCs w:val="24"/>
          </w:rPr>
          <m:t xml:space="preserve"> </m:t>
        </m:r>
        <m:r>
          <m:rPr>
            <m:sty m:val="p"/>
          </m:rPr>
          <w:rPr>
            <w:rFonts w:ascii="Cambria Math" w:eastAsia="Cambria Math" w:hAnsi="Cambria Math" w:cstheme="minorHAnsi"/>
            <w:szCs w:val="24"/>
          </w:rPr>
          <m:t xml:space="preserve">=1- </m:t>
        </m:r>
        <m:d>
          <m:dPr>
            <m:begChr m:val="["/>
            <m:endChr m:val="]"/>
            <m:ctrlPr>
              <w:rPr>
                <w:rFonts w:ascii="Cambria Math" w:eastAsia="Cambria Math" w:hAnsi="Cambria Math" w:cstheme="minorHAnsi"/>
                <w:szCs w:val="24"/>
              </w:rPr>
            </m:ctrlPr>
          </m:dPr>
          <m:e>
            <m:f>
              <m:fPr>
                <m:ctrlPr>
                  <w:rPr>
                    <w:rFonts w:ascii="Cambria Math" w:eastAsia="Cambria Math" w:hAnsi="Cambria Math" w:cstheme="minorHAnsi"/>
                    <w:szCs w:val="24"/>
                  </w:rPr>
                </m:ctrlPr>
              </m:fPr>
              <m:num>
                <m:r>
                  <m:rPr>
                    <m:sty m:val="p"/>
                  </m:rPr>
                  <w:rPr>
                    <w:rFonts w:ascii="Cambria Math" w:eastAsia="Cambria Math" w:hAnsi="Cambria Math" w:cstheme="minorHAnsi"/>
                    <w:szCs w:val="24"/>
                  </w:rPr>
                  <m:t>O</m:t>
                </m:r>
                <m:r>
                  <m:rPr>
                    <m:sty m:val="p"/>
                  </m:rPr>
                  <w:rPr>
                    <w:rFonts w:ascii="Cambria Math" w:eastAsia="Cambria Math" w:hAnsi="Cambria Math" w:cstheme="minorHAnsi"/>
                    <w:position w:val="-4"/>
                    <w:szCs w:val="24"/>
                  </w:rPr>
                  <m:t>v</m:t>
                </m:r>
                <m:r>
                  <m:rPr>
                    <m:sty m:val="p"/>
                  </m:rPr>
                  <w:rPr>
                    <w:rFonts w:ascii="Cambria Math" w:eastAsia="Cambria Math" w:hAnsi="Cambria Math" w:cstheme="minorHAnsi"/>
                    <w:szCs w:val="24"/>
                  </w:rPr>
                  <m:t xml:space="preserve"> - O</m:t>
                </m:r>
                <m:r>
                  <m:rPr>
                    <m:sty m:val="p"/>
                  </m:rPr>
                  <w:rPr>
                    <w:rFonts w:ascii="Cambria Math" w:eastAsia="Cambria Math" w:hAnsi="Cambria Math" w:cstheme="minorHAnsi"/>
                    <w:position w:val="-4"/>
                    <w:szCs w:val="24"/>
                  </w:rPr>
                  <m:t>m</m:t>
                </m:r>
              </m:num>
              <m:den>
                <m:r>
                  <m:rPr>
                    <m:sty m:val="p"/>
                  </m:rPr>
                  <w:rPr>
                    <w:rFonts w:ascii="Cambria Math" w:eastAsia="Cambria Math" w:hAnsi="Cambria Math" w:cstheme="minorHAnsi"/>
                    <w:szCs w:val="24"/>
                  </w:rPr>
                  <m:t>IL</m:t>
                </m:r>
              </m:den>
            </m:f>
          </m:e>
        </m:d>
        <m:r>
          <m:rPr>
            <m:sty m:val="p"/>
          </m:rPr>
          <w:rPr>
            <w:rFonts w:ascii="Cambria Math" w:eastAsia="Cambria Math" w:hAnsi="Cambria Math" w:cstheme="minorHAnsi"/>
            <w:szCs w:val="24"/>
          </w:rPr>
          <m:t xml:space="preserve"> x </m:t>
        </m:r>
        <m:d>
          <m:dPr>
            <m:begChr m:val="["/>
            <m:endChr m:val="]"/>
            <m:ctrlPr>
              <w:rPr>
                <w:rFonts w:ascii="Cambria Math" w:eastAsia="Cambria Math" w:hAnsi="Cambria Math" w:cstheme="minorHAnsi"/>
                <w:szCs w:val="24"/>
              </w:rPr>
            </m:ctrlPr>
          </m:dPr>
          <m:e>
            <m:f>
              <m:fPr>
                <m:ctrlPr>
                  <w:rPr>
                    <w:rFonts w:ascii="Cambria Math" w:eastAsia="Cambria Math" w:hAnsi="Cambria Math" w:cstheme="minorHAnsi"/>
                    <w:szCs w:val="24"/>
                  </w:rPr>
                </m:ctrlPr>
              </m:fPr>
              <m:num>
                <m:r>
                  <m:rPr>
                    <m:sty m:val="p"/>
                  </m:rPr>
                  <w:rPr>
                    <w:rFonts w:ascii="Cambria Math" w:eastAsia="Cambria Math" w:hAnsi="Cambria Math" w:cstheme="minorHAnsi"/>
                    <w:szCs w:val="24"/>
                  </w:rPr>
                  <m:t>1</m:t>
                </m:r>
              </m:num>
              <m:den>
                <m:r>
                  <m:rPr>
                    <m:sty m:val="p"/>
                  </m:rPr>
                  <w:rPr>
                    <w:rFonts w:ascii="Cambria Math" w:eastAsia="Cambria Math" w:hAnsi="Cambria Math" w:cstheme="minorHAnsi"/>
                    <w:szCs w:val="24"/>
                  </w:rPr>
                  <m:t>VP</m:t>
                </m:r>
              </m:den>
            </m:f>
          </m:e>
        </m:d>
        <m:r>
          <m:rPr>
            <m:sty m:val="p"/>
          </m:rPr>
          <w:rPr>
            <w:rFonts w:ascii="Cambria Math" w:eastAsia="Cambria Math" w:hAnsi="Cambria Math" w:cstheme="minorHAnsi"/>
            <w:szCs w:val="24"/>
          </w:rPr>
          <m:t xml:space="preserve"> x P</m:t>
        </m:r>
      </m:oMath>
      <w:r w:rsidRPr="00E87A87">
        <w:rPr>
          <w:rFonts w:asciiTheme="minorHAnsi" w:eastAsia="Cambria Math" w:hAnsiTheme="minorHAnsi" w:cstheme="minorHAnsi"/>
          <w:szCs w:val="24"/>
        </w:rPr>
        <w:tab/>
      </w:r>
      <w:r w:rsidRPr="00E87A87">
        <w:rPr>
          <w:rFonts w:asciiTheme="minorHAnsi" w:eastAsia="Cambria Math" w:hAnsiTheme="minorHAnsi" w:cstheme="minorHAnsi"/>
          <w:szCs w:val="24"/>
        </w:rPr>
        <w:tab/>
      </w:r>
    </w:p>
    <w:p w14:paraId="209452FD" w14:textId="77777777" w:rsidR="006C5E63" w:rsidRPr="00E87A87" w:rsidRDefault="006C5E63" w:rsidP="006C5E63">
      <w:pPr>
        <w:spacing w:line="260" w:lineRule="exact"/>
        <w:ind w:left="1080"/>
        <w:contextualSpacing/>
        <w:rPr>
          <w:rFonts w:asciiTheme="minorHAnsi" w:hAnsiTheme="minorHAnsi" w:cstheme="minorHAnsi"/>
          <w:szCs w:val="24"/>
        </w:rPr>
      </w:pPr>
    </w:p>
    <w:p w14:paraId="75408295" w14:textId="77777777" w:rsidR="006C5E63" w:rsidRPr="00E87A87" w:rsidRDefault="006C5E63" w:rsidP="006C5E63">
      <w:pPr>
        <w:tabs>
          <w:tab w:val="left" w:pos="708"/>
          <w:tab w:val="center" w:pos="4252"/>
          <w:tab w:val="right" w:pos="8504"/>
        </w:tabs>
        <w:spacing w:before="240" w:line="260" w:lineRule="exact"/>
        <w:jc w:val="both"/>
        <w:rPr>
          <w:rFonts w:asciiTheme="minorHAnsi" w:hAnsiTheme="minorHAnsi" w:cstheme="minorHAnsi"/>
          <w:szCs w:val="24"/>
          <w:lang w:eastAsia="es-ES"/>
        </w:rPr>
      </w:pPr>
    </w:p>
    <w:p w14:paraId="46DE83B1" w14:textId="77777777" w:rsidR="006C5E63" w:rsidRDefault="006C5E63" w:rsidP="006C5E63">
      <w:pPr>
        <w:tabs>
          <w:tab w:val="left" w:pos="708"/>
          <w:tab w:val="center" w:pos="4252"/>
          <w:tab w:val="right" w:pos="8504"/>
        </w:tabs>
        <w:spacing w:before="240" w:line="260" w:lineRule="exact"/>
        <w:jc w:val="both"/>
        <w:rPr>
          <w:rFonts w:asciiTheme="minorHAnsi" w:hAnsiTheme="minorHAnsi" w:cstheme="minorHAnsi"/>
          <w:bCs/>
          <w:iCs/>
          <w:szCs w:val="24"/>
          <w:lang w:eastAsia="es-ES"/>
        </w:rPr>
      </w:pPr>
      <w:r w:rsidRPr="00E87A87">
        <w:rPr>
          <w:rFonts w:asciiTheme="minorHAnsi" w:hAnsiTheme="minorHAnsi" w:cstheme="minorHAnsi"/>
          <w:bCs/>
          <w:iCs/>
          <w:szCs w:val="24"/>
          <w:lang w:eastAsia="es-ES"/>
        </w:rPr>
        <w:br/>
      </w:r>
    </w:p>
    <w:p w14:paraId="616EF6FD" w14:textId="77777777" w:rsidR="006C5E63" w:rsidRDefault="006C5E63" w:rsidP="006C5E63">
      <w:pPr>
        <w:tabs>
          <w:tab w:val="left" w:pos="708"/>
          <w:tab w:val="center" w:pos="4252"/>
          <w:tab w:val="right" w:pos="8504"/>
        </w:tabs>
        <w:spacing w:before="240" w:line="260" w:lineRule="exact"/>
        <w:jc w:val="both"/>
        <w:rPr>
          <w:rFonts w:asciiTheme="minorHAnsi" w:hAnsiTheme="minorHAnsi" w:cstheme="minorHAnsi"/>
          <w:bCs/>
          <w:iCs/>
          <w:szCs w:val="24"/>
          <w:lang w:eastAsia="es-ES"/>
        </w:rPr>
      </w:pPr>
    </w:p>
    <w:p w14:paraId="79063201" w14:textId="77777777" w:rsidR="006C5E63" w:rsidRDefault="006C5E63" w:rsidP="006C5E63">
      <w:pPr>
        <w:tabs>
          <w:tab w:val="left" w:pos="708"/>
          <w:tab w:val="center" w:pos="4252"/>
          <w:tab w:val="right" w:pos="8504"/>
        </w:tabs>
        <w:spacing w:before="240" w:line="260" w:lineRule="exact"/>
        <w:jc w:val="both"/>
        <w:rPr>
          <w:rFonts w:asciiTheme="minorHAnsi" w:hAnsiTheme="minorHAnsi" w:cstheme="minorHAnsi"/>
          <w:bCs/>
          <w:iCs/>
          <w:szCs w:val="24"/>
          <w:lang w:eastAsia="es-ES"/>
        </w:rPr>
      </w:pPr>
    </w:p>
    <w:p w14:paraId="7DB9585B" w14:textId="77777777" w:rsidR="006C5E63" w:rsidRDefault="006C5E63" w:rsidP="006C5E63">
      <w:pPr>
        <w:tabs>
          <w:tab w:val="left" w:pos="708"/>
          <w:tab w:val="center" w:pos="4252"/>
          <w:tab w:val="right" w:pos="8504"/>
        </w:tabs>
        <w:spacing w:before="240" w:line="260" w:lineRule="exact"/>
        <w:jc w:val="both"/>
        <w:rPr>
          <w:rFonts w:asciiTheme="minorHAnsi" w:hAnsiTheme="minorHAnsi" w:cstheme="minorHAnsi"/>
          <w:bCs/>
          <w:iCs/>
          <w:szCs w:val="24"/>
          <w:lang w:eastAsia="es-ES"/>
        </w:rPr>
      </w:pPr>
    </w:p>
    <w:p w14:paraId="4A7F8EF9" w14:textId="77777777" w:rsidR="006C5E63" w:rsidRDefault="006C5E63" w:rsidP="006C5E63">
      <w:pPr>
        <w:tabs>
          <w:tab w:val="left" w:pos="708"/>
          <w:tab w:val="center" w:pos="4252"/>
          <w:tab w:val="right" w:pos="8504"/>
        </w:tabs>
        <w:spacing w:before="240" w:line="260" w:lineRule="exact"/>
        <w:jc w:val="both"/>
        <w:rPr>
          <w:rFonts w:asciiTheme="minorHAnsi" w:hAnsiTheme="minorHAnsi" w:cstheme="minorHAnsi"/>
          <w:bCs/>
          <w:iCs/>
          <w:szCs w:val="24"/>
          <w:lang w:eastAsia="es-ES"/>
        </w:rPr>
      </w:pPr>
    </w:p>
    <w:p w14:paraId="1A9CC04C" w14:textId="77777777" w:rsidR="006C5E63" w:rsidRDefault="006C5E63" w:rsidP="006C5E63">
      <w:pPr>
        <w:tabs>
          <w:tab w:val="left" w:pos="708"/>
          <w:tab w:val="center" w:pos="4252"/>
          <w:tab w:val="right" w:pos="8504"/>
        </w:tabs>
        <w:spacing w:before="240" w:line="260" w:lineRule="exact"/>
        <w:jc w:val="both"/>
        <w:rPr>
          <w:rFonts w:asciiTheme="minorHAnsi" w:hAnsiTheme="minorHAnsi" w:cstheme="minorHAnsi"/>
          <w:bCs/>
          <w:iCs/>
          <w:szCs w:val="24"/>
          <w:lang w:eastAsia="es-ES"/>
        </w:rPr>
      </w:pPr>
    </w:p>
    <w:p w14:paraId="0A89F549" w14:textId="77777777" w:rsidR="006C5E63" w:rsidRDefault="006C5E63" w:rsidP="006C5E63">
      <w:pPr>
        <w:tabs>
          <w:tab w:val="left" w:pos="708"/>
          <w:tab w:val="center" w:pos="4252"/>
          <w:tab w:val="right" w:pos="8504"/>
        </w:tabs>
        <w:spacing w:before="240" w:line="260" w:lineRule="exact"/>
        <w:jc w:val="both"/>
        <w:rPr>
          <w:rFonts w:asciiTheme="minorHAnsi" w:hAnsiTheme="minorHAnsi" w:cstheme="minorHAnsi"/>
          <w:bCs/>
          <w:iCs/>
          <w:szCs w:val="24"/>
          <w:lang w:eastAsia="es-ES"/>
        </w:rPr>
      </w:pPr>
    </w:p>
    <w:p w14:paraId="5B4AB23D" w14:textId="77777777" w:rsidR="00A27367" w:rsidRDefault="00A27367">
      <w:pPr>
        <w:rPr>
          <w:rFonts w:asciiTheme="minorHAnsi" w:hAnsiTheme="minorHAnsi" w:cstheme="minorHAnsi"/>
          <w:b/>
          <w:bCs/>
          <w:iCs/>
          <w:szCs w:val="24"/>
          <w:lang w:eastAsia="es-ES"/>
        </w:rPr>
      </w:pPr>
      <w:r>
        <w:rPr>
          <w:rFonts w:asciiTheme="minorHAnsi" w:hAnsiTheme="minorHAnsi" w:cstheme="minorHAnsi"/>
          <w:b/>
          <w:bCs/>
          <w:iCs/>
          <w:szCs w:val="24"/>
          <w:lang w:eastAsia="es-ES"/>
        </w:rPr>
        <w:br w:type="page"/>
      </w:r>
    </w:p>
    <w:p w14:paraId="6993A48B" w14:textId="4983AB2D" w:rsidR="006C5E63" w:rsidRDefault="006C5E63" w:rsidP="006C5E63">
      <w:pPr>
        <w:tabs>
          <w:tab w:val="left" w:pos="708"/>
          <w:tab w:val="center" w:pos="4252"/>
          <w:tab w:val="right" w:pos="8504"/>
        </w:tabs>
        <w:spacing w:before="240" w:line="260" w:lineRule="exact"/>
        <w:jc w:val="center"/>
        <w:rPr>
          <w:rFonts w:asciiTheme="minorHAnsi" w:hAnsiTheme="minorHAnsi" w:cstheme="minorHAnsi"/>
          <w:b/>
          <w:bCs/>
          <w:iCs/>
          <w:szCs w:val="24"/>
          <w:lang w:eastAsia="es-ES"/>
        </w:rPr>
      </w:pPr>
      <w:r>
        <w:rPr>
          <w:rFonts w:asciiTheme="minorHAnsi" w:hAnsiTheme="minorHAnsi" w:cstheme="minorHAnsi"/>
          <w:b/>
          <w:bCs/>
          <w:iCs/>
          <w:szCs w:val="24"/>
          <w:lang w:eastAsia="es-ES"/>
        </w:rPr>
        <w:lastRenderedPageBreak/>
        <w:br/>
      </w:r>
    </w:p>
    <w:tbl>
      <w:tblPr>
        <w:tblW w:w="4942" w:type="pct"/>
        <w:tblLayout w:type="fixed"/>
        <w:tblCellMar>
          <w:left w:w="70" w:type="dxa"/>
          <w:right w:w="70" w:type="dxa"/>
        </w:tblCellMar>
        <w:tblLook w:val="04A0" w:firstRow="1" w:lastRow="0" w:firstColumn="1" w:lastColumn="0" w:noHBand="0" w:noVBand="1"/>
      </w:tblPr>
      <w:tblGrid>
        <w:gridCol w:w="842"/>
        <w:gridCol w:w="8514"/>
        <w:gridCol w:w="989"/>
      </w:tblGrid>
      <w:tr w:rsidR="006C5E63" w:rsidRPr="005B4E47" w14:paraId="3B2BE0BF" w14:textId="77777777" w:rsidTr="009B2C2F">
        <w:trPr>
          <w:trHeight w:val="300"/>
        </w:trPr>
        <w:tc>
          <w:tcPr>
            <w:tcW w:w="5000" w:type="pct"/>
            <w:gridSpan w:val="3"/>
            <w:tcBorders>
              <w:top w:val="nil"/>
              <w:left w:val="nil"/>
              <w:bottom w:val="nil"/>
              <w:right w:val="nil"/>
            </w:tcBorders>
            <w:shd w:val="clear" w:color="auto" w:fill="auto"/>
            <w:noWrap/>
            <w:vAlign w:val="bottom"/>
            <w:hideMark/>
          </w:tcPr>
          <w:p w14:paraId="601C5D15" w14:textId="1A96A7E4" w:rsidR="006C5E63" w:rsidRPr="005B4E47" w:rsidRDefault="006C5E63" w:rsidP="009B2C2F">
            <w:pPr>
              <w:jc w:val="center"/>
              <w:rPr>
                <w:rFonts w:ascii="Calibri" w:hAnsi="Calibri" w:cs="Calibri"/>
                <w:b/>
                <w:bCs/>
                <w:color w:val="000000"/>
                <w:sz w:val="22"/>
                <w:szCs w:val="22"/>
                <w:lang w:eastAsia="ca-ES"/>
              </w:rPr>
            </w:pPr>
            <w:r w:rsidRPr="004B77C7">
              <w:rPr>
                <w:rFonts w:ascii="Calibri" w:hAnsi="Calibri" w:cs="Calibri"/>
                <w:b/>
                <w:bCs/>
                <w:color w:val="000000"/>
                <w:sz w:val="22"/>
                <w:szCs w:val="22"/>
                <w:lang w:eastAsia="ca-ES"/>
              </w:rPr>
              <w:t>RESUM PUNTUACIÓ DELS CRITERIS D’ADJUDICACIÓ</w:t>
            </w:r>
            <w:r>
              <w:rPr>
                <w:rFonts w:ascii="Calibri" w:hAnsi="Calibri" w:cs="Calibri"/>
                <w:b/>
                <w:bCs/>
                <w:color w:val="000000"/>
                <w:sz w:val="22"/>
                <w:szCs w:val="22"/>
                <w:lang w:eastAsia="ca-ES"/>
              </w:rPr>
              <w:t xml:space="preserve"> </w:t>
            </w:r>
            <w:r w:rsidR="0005165A">
              <w:rPr>
                <w:rFonts w:ascii="Calibri" w:hAnsi="Calibri" w:cs="Calibri"/>
                <w:b/>
                <w:bCs/>
                <w:color w:val="000000"/>
                <w:sz w:val="22"/>
                <w:szCs w:val="22"/>
                <w:lang w:eastAsia="ca-ES"/>
              </w:rPr>
              <w:t>LOT 2</w:t>
            </w:r>
          </w:p>
        </w:tc>
      </w:tr>
      <w:tr w:rsidR="006C5E63" w:rsidRPr="005B4E47" w14:paraId="7B4BD438" w14:textId="77777777" w:rsidTr="009B2C2F">
        <w:trPr>
          <w:trHeight w:val="300"/>
        </w:trPr>
        <w:tc>
          <w:tcPr>
            <w:tcW w:w="407" w:type="pct"/>
            <w:tcBorders>
              <w:top w:val="nil"/>
              <w:left w:val="nil"/>
              <w:bottom w:val="nil"/>
              <w:right w:val="nil"/>
            </w:tcBorders>
            <w:shd w:val="clear" w:color="auto" w:fill="auto"/>
            <w:noWrap/>
            <w:vAlign w:val="bottom"/>
            <w:hideMark/>
          </w:tcPr>
          <w:p w14:paraId="1D59CB5E" w14:textId="77777777" w:rsidR="006C5E63" w:rsidRPr="005B4E47" w:rsidRDefault="006C5E63" w:rsidP="009B2C2F">
            <w:pPr>
              <w:jc w:val="center"/>
              <w:rPr>
                <w:rFonts w:ascii="Calibri" w:hAnsi="Calibri" w:cs="Calibri"/>
                <w:b/>
                <w:bCs/>
                <w:color w:val="000000"/>
                <w:sz w:val="22"/>
                <w:szCs w:val="22"/>
                <w:lang w:eastAsia="ca-ES"/>
              </w:rPr>
            </w:pPr>
          </w:p>
        </w:tc>
        <w:tc>
          <w:tcPr>
            <w:tcW w:w="4115" w:type="pct"/>
            <w:tcBorders>
              <w:top w:val="nil"/>
              <w:left w:val="nil"/>
              <w:bottom w:val="nil"/>
              <w:right w:val="nil"/>
            </w:tcBorders>
            <w:shd w:val="clear" w:color="auto" w:fill="auto"/>
            <w:noWrap/>
            <w:vAlign w:val="bottom"/>
            <w:hideMark/>
          </w:tcPr>
          <w:p w14:paraId="18DB8FAC" w14:textId="77777777" w:rsidR="006C5E63" w:rsidRPr="005B4E47" w:rsidRDefault="006C5E63" w:rsidP="009B2C2F">
            <w:pPr>
              <w:rPr>
                <w:sz w:val="20"/>
                <w:lang w:eastAsia="ca-ES"/>
              </w:rPr>
            </w:pPr>
          </w:p>
        </w:tc>
        <w:tc>
          <w:tcPr>
            <w:tcW w:w="478" w:type="pct"/>
            <w:tcBorders>
              <w:top w:val="nil"/>
              <w:left w:val="nil"/>
              <w:bottom w:val="nil"/>
              <w:right w:val="nil"/>
            </w:tcBorders>
            <w:shd w:val="clear" w:color="auto" w:fill="auto"/>
            <w:noWrap/>
            <w:vAlign w:val="bottom"/>
            <w:hideMark/>
          </w:tcPr>
          <w:p w14:paraId="3A2367A4" w14:textId="77777777" w:rsidR="006C5E63" w:rsidRPr="005B4E47" w:rsidRDefault="006C5E63" w:rsidP="009B2C2F">
            <w:pPr>
              <w:jc w:val="right"/>
              <w:rPr>
                <w:rFonts w:ascii="Calibri" w:hAnsi="Calibri" w:cs="Calibri"/>
                <w:b/>
                <w:bCs/>
                <w:color w:val="000000"/>
                <w:sz w:val="22"/>
                <w:szCs w:val="22"/>
                <w:lang w:eastAsia="ca-ES"/>
              </w:rPr>
            </w:pPr>
            <w:r>
              <w:rPr>
                <w:rFonts w:ascii="Calibri" w:hAnsi="Calibri" w:cs="Calibri"/>
                <w:b/>
                <w:bCs/>
                <w:color w:val="000000"/>
                <w:sz w:val="22"/>
                <w:szCs w:val="22"/>
                <w:lang w:eastAsia="ca-ES"/>
              </w:rPr>
              <w:t>Punts</w:t>
            </w:r>
          </w:p>
        </w:tc>
      </w:tr>
      <w:tr w:rsidR="006C5E63" w:rsidRPr="005B4E47" w14:paraId="0190C22D" w14:textId="77777777" w:rsidTr="009B2C2F">
        <w:trPr>
          <w:trHeight w:val="465"/>
        </w:trPr>
        <w:tc>
          <w:tcPr>
            <w:tcW w:w="407" w:type="pct"/>
            <w:tcBorders>
              <w:top w:val="nil"/>
              <w:left w:val="nil"/>
              <w:bottom w:val="nil"/>
              <w:right w:val="nil"/>
            </w:tcBorders>
            <w:shd w:val="clear" w:color="000000" w:fill="FFD966"/>
            <w:noWrap/>
            <w:vAlign w:val="center"/>
            <w:hideMark/>
          </w:tcPr>
          <w:p w14:paraId="271959C9" w14:textId="77777777" w:rsidR="006C5E63" w:rsidRPr="005B4E47" w:rsidRDefault="006C5E63" w:rsidP="009B2C2F">
            <w:pPr>
              <w:rPr>
                <w:rFonts w:ascii="Calibri" w:hAnsi="Calibri" w:cs="Calibri"/>
                <w:b/>
                <w:bCs/>
                <w:color w:val="000000"/>
                <w:sz w:val="22"/>
                <w:szCs w:val="22"/>
                <w:lang w:eastAsia="ca-ES"/>
              </w:rPr>
            </w:pPr>
            <w:r w:rsidRPr="005B4E47">
              <w:rPr>
                <w:rFonts w:ascii="Calibri" w:hAnsi="Calibri" w:cs="Calibri"/>
                <w:b/>
                <w:bCs/>
                <w:color w:val="000000"/>
                <w:sz w:val="22"/>
                <w:szCs w:val="22"/>
                <w:lang w:eastAsia="ca-ES"/>
              </w:rPr>
              <w:t>A</w:t>
            </w:r>
          </w:p>
        </w:tc>
        <w:tc>
          <w:tcPr>
            <w:tcW w:w="4115" w:type="pct"/>
            <w:tcBorders>
              <w:top w:val="nil"/>
              <w:left w:val="nil"/>
              <w:bottom w:val="nil"/>
              <w:right w:val="nil"/>
            </w:tcBorders>
            <w:shd w:val="clear" w:color="000000" w:fill="FFD966"/>
            <w:noWrap/>
            <w:vAlign w:val="center"/>
            <w:hideMark/>
          </w:tcPr>
          <w:p w14:paraId="12964E29" w14:textId="77777777" w:rsidR="006C5E63" w:rsidRPr="005B4E47" w:rsidRDefault="006C5E63" w:rsidP="009B2C2F">
            <w:pPr>
              <w:jc w:val="both"/>
              <w:rPr>
                <w:rFonts w:ascii="Calibri" w:hAnsi="Calibri" w:cs="Calibri"/>
                <w:b/>
                <w:bCs/>
                <w:color w:val="000000"/>
                <w:sz w:val="22"/>
                <w:szCs w:val="22"/>
                <w:lang w:eastAsia="ca-ES"/>
              </w:rPr>
            </w:pPr>
            <w:r w:rsidRPr="005B4E47">
              <w:rPr>
                <w:rFonts w:ascii="Calibri" w:hAnsi="Calibri" w:cs="Calibri"/>
                <w:b/>
                <w:bCs/>
                <w:color w:val="000000"/>
                <w:sz w:val="22"/>
                <w:szCs w:val="22"/>
                <w:lang w:eastAsia="ca-ES"/>
              </w:rPr>
              <w:t xml:space="preserve">CRITERIS DE VALORACIÓ SOTMESOS A JUDICI DE VALOR (SOBRE 2 BIS). </w:t>
            </w:r>
          </w:p>
        </w:tc>
        <w:tc>
          <w:tcPr>
            <w:tcW w:w="478" w:type="pct"/>
            <w:tcBorders>
              <w:top w:val="nil"/>
              <w:left w:val="nil"/>
              <w:bottom w:val="nil"/>
              <w:right w:val="nil"/>
            </w:tcBorders>
            <w:shd w:val="clear" w:color="000000" w:fill="FFD966"/>
            <w:noWrap/>
            <w:vAlign w:val="center"/>
            <w:hideMark/>
          </w:tcPr>
          <w:p w14:paraId="2B414214" w14:textId="77777777" w:rsidR="006C5E63" w:rsidRPr="005B4E47" w:rsidRDefault="006C5E63" w:rsidP="009B2C2F">
            <w:pPr>
              <w:jc w:val="right"/>
              <w:rPr>
                <w:rFonts w:ascii="Calibri" w:hAnsi="Calibri" w:cs="Calibri"/>
                <w:color w:val="000000"/>
                <w:sz w:val="22"/>
                <w:szCs w:val="22"/>
                <w:lang w:eastAsia="ca-ES"/>
              </w:rPr>
            </w:pPr>
            <w:r w:rsidRPr="005B4E47">
              <w:rPr>
                <w:rFonts w:ascii="Calibri" w:hAnsi="Calibri" w:cs="Calibri"/>
                <w:color w:val="000000"/>
                <w:sz w:val="22"/>
                <w:szCs w:val="22"/>
                <w:lang w:eastAsia="ca-ES"/>
              </w:rPr>
              <w:t>30,00</w:t>
            </w:r>
          </w:p>
        </w:tc>
      </w:tr>
      <w:tr w:rsidR="006C5E63" w:rsidRPr="005B4E47" w14:paraId="4D1B9F7F" w14:textId="77777777" w:rsidTr="009B2C2F">
        <w:trPr>
          <w:trHeight w:val="465"/>
        </w:trPr>
        <w:tc>
          <w:tcPr>
            <w:tcW w:w="407" w:type="pct"/>
            <w:tcBorders>
              <w:top w:val="nil"/>
              <w:left w:val="nil"/>
              <w:bottom w:val="nil"/>
              <w:right w:val="nil"/>
            </w:tcBorders>
            <w:shd w:val="clear" w:color="000000" w:fill="9BC2E6"/>
            <w:noWrap/>
            <w:vAlign w:val="center"/>
            <w:hideMark/>
          </w:tcPr>
          <w:p w14:paraId="2975E1B6" w14:textId="77777777" w:rsidR="006C5E63" w:rsidRPr="005B4E47" w:rsidRDefault="006C5E63" w:rsidP="009B2C2F">
            <w:pPr>
              <w:rPr>
                <w:rFonts w:ascii="Calibri" w:hAnsi="Calibri" w:cs="Calibri"/>
                <w:b/>
                <w:bCs/>
                <w:color w:val="000000"/>
                <w:sz w:val="22"/>
                <w:szCs w:val="22"/>
                <w:lang w:eastAsia="ca-ES"/>
              </w:rPr>
            </w:pPr>
            <w:r w:rsidRPr="005B4E47">
              <w:rPr>
                <w:rFonts w:ascii="Calibri" w:hAnsi="Calibri" w:cs="Calibri"/>
                <w:b/>
                <w:bCs/>
                <w:color w:val="000000"/>
                <w:sz w:val="22"/>
                <w:szCs w:val="22"/>
                <w:lang w:eastAsia="ca-ES"/>
              </w:rPr>
              <w:t>A.1</w:t>
            </w:r>
          </w:p>
        </w:tc>
        <w:tc>
          <w:tcPr>
            <w:tcW w:w="4115" w:type="pct"/>
            <w:tcBorders>
              <w:top w:val="nil"/>
              <w:left w:val="nil"/>
              <w:bottom w:val="nil"/>
              <w:right w:val="nil"/>
            </w:tcBorders>
            <w:shd w:val="clear" w:color="000000" w:fill="9BC2E6"/>
            <w:noWrap/>
            <w:vAlign w:val="center"/>
            <w:hideMark/>
          </w:tcPr>
          <w:p w14:paraId="2A60C0C9" w14:textId="77777777" w:rsidR="006C5E63" w:rsidRPr="005B4E47" w:rsidRDefault="006C5E63" w:rsidP="009B2C2F">
            <w:pPr>
              <w:rPr>
                <w:rFonts w:ascii="Calibri" w:hAnsi="Calibri" w:cs="Calibri"/>
                <w:b/>
                <w:bCs/>
                <w:color w:val="000000"/>
                <w:sz w:val="22"/>
                <w:szCs w:val="22"/>
                <w:lang w:eastAsia="ca-ES"/>
              </w:rPr>
            </w:pPr>
            <w:r w:rsidRPr="005B4E47">
              <w:rPr>
                <w:rFonts w:ascii="Calibri" w:hAnsi="Calibri" w:cs="Calibri"/>
                <w:b/>
                <w:bCs/>
                <w:color w:val="000000"/>
                <w:sz w:val="22"/>
                <w:szCs w:val="22"/>
                <w:lang w:eastAsia="ca-ES"/>
              </w:rPr>
              <w:t>Valoració de la mostra - Funcionalitat i comportament dels productes</w:t>
            </w:r>
          </w:p>
        </w:tc>
        <w:tc>
          <w:tcPr>
            <w:tcW w:w="478" w:type="pct"/>
            <w:tcBorders>
              <w:top w:val="nil"/>
              <w:left w:val="nil"/>
              <w:bottom w:val="nil"/>
              <w:right w:val="nil"/>
            </w:tcBorders>
            <w:shd w:val="clear" w:color="000000" w:fill="9BC2E6"/>
            <w:noWrap/>
            <w:vAlign w:val="center"/>
            <w:hideMark/>
          </w:tcPr>
          <w:p w14:paraId="5CD0B0CD" w14:textId="77777777" w:rsidR="006C5E63" w:rsidRPr="005B4E47" w:rsidRDefault="006C5E63" w:rsidP="009B2C2F">
            <w:pPr>
              <w:jc w:val="right"/>
              <w:rPr>
                <w:rFonts w:ascii="Calibri" w:hAnsi="Calibri" w:cs="Calibri"/>
                <w:color w:val="000000"/>
                <w:sz w:val="22"/>
                <w:szCs w:val="22"/>
                <w:lang w:eastAsia="ca-ES"/>
              </w:rPr>
            </w:pPr>
            <w:r w:rsidRPr="005B4E47">
              <w:rPr>
                <w:rFonts w:ascii="Calibri" w:hAnsi="Calibri" w:cs="Calibri"/>
                <w:color w:val="000000"/>
                <w:sz w:val="22"/>
                <w:szCs w:val="22"/>
                <w:lang w:eastAsia="ca-ES"/>
              </w:rPr>
              <w:t>19,00</w:t>
            </w:r>
          </w:p>
        </w:tc>
      </w:tr>
      <w:tr w:rsidR="006C5E63" w:rsidRPr="005B4E47" w14:paraId="6E95B855" w14:textId="77777777" w:rsidTr="009B2C2F">
        <w:trPr>
          <w:trHeight w:val="465"/>
        </w:trPr>
        <w:tc>
          <w:tcPr>
            <w:tcW w:w="407" w:type="pct"/>
            <w:tcBorders>
              <w:top w:val="nil"/>
              <w:left w:val="nil"/>
              <w:bottom w:val="nil"/>
              <w:right w:val="nil"/>
            </w:tcBorders>
            <w:shd w:val="clear" w:color="auto" w:fill="auto"/>
            <w:noWrap/>
            <w:vAlign w:val="center"/>
            <w:hideMark/>
          </w:tcPr>
          <w:p w14:paraId="37C2A666" w14:textId="77777777" w:rsidR="006C5E63" w:rsidRPr="005B4E47" w:rsidRDefault="006C5E63" w:rsidP="009B2C2F">
            <w:pPr>
              <w:rPr>
                <w:rFonts w:ascii="Calibri" w:hAnsi="Calibri" w:cs="Calibri"/>
                <w:color w:val="000000"/>
                <w:sz w:val="22"/>
                <w:szCs w:val="22"/>
                <w:lang w:eastAsia="ca-ES"/>
              </w:rPr>
            </w:pPr>
            <w:r w:rsidRPr="005B4E47">
              <w:rPr>
                <w:rFonts w:ascii="Calibri" w:hAnsi="Calibri" w:cs="Calibri"/>
                <w:color w:val="000000"/>
                <w:sz w:val="22"/>
                <w:szCs w:val="22"/>
                <w:lang w:eastAsia="ca-ES"/>
              </w:rPr>
              <w:t>A.1.1</w:t>
            </w:r>
          </w:p>
        </w:tc>
        <w:tc>
          <w:tcPr>
            <w:tcW w:w="4115" w:type="pct"/>
            <w:tcBorders>
              <w:top w:val="nil"/>
              <w:left w:val="nil"/>
              <w:bottom w:val="nil"/>
              <w:right w:val="nil"/>
            </w:tcBorders>
            <w:shd w:val="clear" w:color="auto" w:fill="auto"/>
            <w:noWrap/>
            <w:vAlign w:val="center"/>
            <w:hideMark/>
          </w:tcPr>
          <w:p w14:paraId="41767A09" w14:textId="77777777" w:rsidR="006C5E63" w:rsidRPr="005B4E47" w:rsidRDefault="006C5E63" w:rsidP="009B2C2F">
            <w:pPr>
              <w:rPr>
                <w:rFonts w:ascii="Calibri" w:hAnsi="Calibri" w:cs="Calibri"/>
                <w:color w:val="000000"/>
                <w:sz w:val="22"/>
                <w:szCs w:val="22"/>
                <w:lang w:eastAsia="ca-ES"/>
              </w:rPr>
            </w:pPr>
            <w:r w:rsidRPr="005B4E47">
              <w:rPr>
                <w:rFonts w:ascii="Calibri" w:hAnsi="Calibri" w:cs="Calibri"/>
                <w:color w:val="000000"/>
                <w:sz w:val="22"/>
                <w:szCs w:val="22"/>
                <w:lang w:eastAsia="ca-ES"/>
              </w:rPr>
              <w:t xml:space="preserve">Ajust i adaptabilitat al cos: </w:t>
            </w:r>
          </w:p>
        </w:tc>
        <w:tc>
          <w:tcPr>
            <w:tcW w:w="478" w:type="pct"/>
            <w:tcBorders>
              <w:top w:val="nil"/>
              <w:left w:val="nil"/>
              <w:bottom w:val="nil"/>
              <w:right w:val="nil"/>
            </w:tcBorders>
            <w:shd w:val="clear" w:color="auto" w:fill="auto"/>
            <w:noWrap/>
            <w:vAlign w:val="center"/>
            <w:hideMark/>
          </w:tcPr>
          <w:p w14:paraId="79348315" w14:textId="77777777" w:rsidR="006C5E63" w:rsidRPr="005B4E47" w:rsidRDefault="006C5E63" w:rsidP="009B2C2F">
            <w:pPr>
              <w:jc w:val="right"/>
              <w:rPr>
                <w:rFonts w:ascii="Calibri" w:hAnsi="Calibri" w:cs="Calibri"/>
                <w:color w:val="000000"/>
                <w:sz w:val="22"/>
                <w:szCs w:val="22"/>
                <w:lang w:eastAsia="ca-ES"/>
              </w:rPr>
            </w:pPr>
            <w:r w:rsidRPr="005B4E47">
              <w:rPr>
                <w:rFonts w:ascii="Calibri" w:hAnsi="Calibri" w:cs="Calibri"/>
                <w:color w:val="000000"/>
                <w:sz w:val="22"/>
                <w:szCs w:val="22"/>
                <w:lang w:eastAsia="ca-ES"/>
              </w:rPr>
              <w:t>3,00</w:t>
            </w:r>
          </w:p>
        </w:tc>
      </w:tr>
      <w:tr w:rsidR="006C5E63" w:rsidRPr="005B4E47" w14:paraId="088D7704" w14:textId="77777777" w:rsidTr="009B2C2F">
        <w:trPr>
          <w:trHeight w:val="465"/>
        </w:trPr>
        <w:tc>
          <w:tcPr>
            <w:tcW w:w="407" w:type="pct"/>
            <w:tcBorders>
              <w:top w:val="nil"/>
              <w:left w:val="nil"/>
              <w:bottom w:val="nil"/>
              <w:right w:val="nil"/>
            </w:tcBorders>
            <w:shd w:val="clear" w:color="auto" w:fill="auto"/>
            <w:noWrap/>
            <w:vAlign w:val="center"/>
            <w:hideMark/>
          </w:tcPr>
          <w:p w14:paraId="00CD90E4" w14:textId="77777777" w:rsidR="006C5E63" w:rsidRPr="005B4E47" w:rsidRDefault="006C5E63" w:rsidP="009B2C2F">
            <w:pPr>
              <w:rPr>
                <w:rFonts w:ascii="Calibri" w:hAnsi="Calibri" w:cs="Calibri"/>
                <w:color w:val="000000"/>
                <w:sz w:val="22"/>
                <w:szCs w:val="22"/>
                <w:lang w:eastAsia="ca-ES"/>
              </w:rPr>
            </w:pPr>
            <w:r w:rsidRPr="005B4E47">
              <w:rPr>
                <w:rFonts w:ascii="Calibri" w:hAnsi="Calibri" w:cs="Calibri"/>
                <w:color w:val="000000"/>
                <w:sz w:val="22"/>
                <w:szCs w:val="22"/>
                <w:lang w:eastAsia="ca-ES"/>
              </w:rPr>
              <w:t>A.1.2</w:t>
            </w:r>
          </w:p>
        </w:tc>
        <w:tc>
          <w:tcPr>
            <w:tcW w:w="4115" w:type="pct"/>
            <w:tcBorders>
              <w:top w:val="nil"/>
              <w:left w:val="nil"/>
              <w:bottom w:val="nil"/>
              <w:right w:val="nil"/>
            </w:tcBorders>
            <w:shd w:val="clear" w:color="auto" w:fill="auto"/>
            <w:noWrap/>
            <w:vAlign w:val="center"/>
            <w:hideMark/>
          </w:tcPr>
          <w:p w14:paraId="693C1F9E" w14:textId="77777777" w:rsidR="006C5E63" w:rsidRPr="005B4E47" w:rsidRDefault="006C5E63" w:rsidP="009B2C2F">
            <w:pPr>
              <w:rPr>
                <w:rFonts w:ascii="Calibri" w:hAnsi="Calibri" w:cs="Calibri"/>
                <w:color w:val="000000"/>
                <w:sz w:val="22"/>
                <w:szCs w:val="22"/>
                <w:lang w:eastAsia="ca-ES"/>
              </w:rPr>
            </w:pPr>
            <w:r w:rsidRPr="005B4E47">
              <w:rPr>
                <w:rFonts w:ascii="Calibri" w:hAnsi="Calibri" w:cs="Calibri"/>
                <w:color w:val="000000"/>
                <w:sz w:val="22"/>
                <w:szCs w:val="22"/>
                <w:lang w:eastAsia="ca-ES"/>
              </w:rPr>
              <w:t xml:space="preserve">Confort en l’ús: </w:t>
            </w:r>
          </w:p>
        </w:tc>
        <w:tc>
          <w:tcPr>
            <w:tcW w:w="478" w:type="pct"/>
            <w:tcBorders>
              <w:top w:val="nil"/>
              <w:left w:val="nil"/>
              <w:bottom w:val="nil"/>
              <w:right w:val="nil"/>
            </w:tcBorders>
            <w:shd w:val="clear" w:color="auto" w:fill="auto"/>
            <w:noWrap/>
            <w:vAlign w:val="center"/>
            <w:hideMark/>
          </w:tcPr>
          <w:p w14:paraId="4295D15B" w14:textId="77777777" w:rsidR="006C5E63" w:rsidRPr="005B4E47" w:rsidRDefault="006C5E63" w:rsidP="009B2C2F">
            <w:pPr>
              <w:jc w:val="right"/>
              <w:rPr>
                <w:rFonts w:ascii="Calibri" w:hAnsi="Calibri" w:cs="Calibri"/>
                <w:color w:val="000000"/>
                <w:sz w:val="22"/>
                <w:szCs w:val="22"/>
                <w:lang w:eastAsia="ca-ES"/>
              </w:rPr>
            </w:pPr>
            <w:r w:rsidRPr="005B4E47">
              <w:rPr>
                <w:rFonts w:ascii="Calibri" w:hAnsi="Calibri" w:cs="Calibri"/>
                <w:color w:val="000000"/>
                <w:sz w:val="22"/>
                <w:szCs w:val="22"/>
                <w:lang w:eastAsia="ca-ES"/>
              </w:rPr>
              <w:t>3,00</w:t>
            </w:r>
          </w:p>
        </w:tc>
      </w:tr>
      <w:tr w:rsidR="006C5E63" w:rsidRPr="005B4E47" w14:paraId="4916870C" w14:textId="77777777" w:rsidTr="009B2C2F">
        <w:trPr>
          <w:trHeight w:val="465"/>
        </w:trPr>
        <w:tc>
          <w:tcPr>
            <w:tcW w:w="407" w:type="pct"/>
            <w:tcBorders>
              <w:top w:val="nil"/>
              <w:left w:val="nil"/>
              <w:bottom w:val="nil"/>
              <w:right w:val="nil"/>
            </w:tcBorders>
            <w:shd w:val="clear" w:color="auto" w:fill="auto"/>
            <w:noWrap/>
            <w:vAlign w:val="center"/>
            <w:hideMark/>
          </w:tcPr>
          <w:p w14:paraId="361B7798" w14:textId="77777777" w:rsidR="006C5E63" w:rsidRPr="005B4E47" w:rsidRDefault="006C5E63" w:rsidP="009B2C2F">
            <w:pPr>
              <w:rPr>
                <w:rFonts w:ascii="Calibri" w:hAnsi="Calibri" w:cs="Calibri"/>
                <w:color w:val="000000"/>
                <w:sz w:val="22"/>
                <w:szCs w:val="22"/>
                <w:lang w:eastAsia="ca-ES"/>
              </w:rPr>
            </w:pPr>
            <w:r w:rsidRPr="005B4E47">
              <w:rPr>
                <w:rFonts w:ascii="Calibri" w:hAnsi="Calibri" w:cs="Calibri"/>
                <w:color w:val="000000"/>
                <w:sz w:val="22"/>
                <w:szCs w:val="22"/>
                <w:lang w:eastAsia="ca-ES"/>
              </w:rPr>
              <w:t>A.1.3</w:t>
            </w:r>
          </w:p>
        </w:tc>
        <w:tc>
          <w:tcPr>
            <w:tcW w:w="4115" w:type="pct"/>
            <w:tcBorders>
              <w:top w:val="nil"/>
              <w:left w:val="nil"/>
              <w:bottom w:val="nil"/>
              <w:right w:val="nil"/>
            </w:tcBorders>
            <w:shd w:val="clear" w:color="auto" w:fill="auto"/>
            <w:noWrap/>
            <w:vAlign w:val="center"/>
            <w:hideMark/>
          </w:tcPr>
          <w:p w14:paraId="56C7E353" w14:textId="77777777" w:rsidR="006C5E63" w:rsidRPr="005B4E47" w:rsidRDefault="006C5E63" w:rsidP="009B2C2F">
            <w:pPr>
              <w:rPr>
                <w:rFonts w:ascii="Calibri" w:hAnsi="Calibri" w:cs="Calibri"/>
                <w:color w:val="000000"/>
                <w:sz w:val="22"/>
                <w:szCs w:val="22"/>
                <w:lang w:eastAsia="ca-ES"/>
              </w:rPr>
            </w:pPr>
            <w:r w:rsidRPr="005B4E47">
              <w:rPr>
                <w:rFonts w:ascii="Calibri" w:hAnsi="Calibri" w:cs="Calibri"/>
                <w:color w:val="000000"/>
                <w:sz w:val="22"/>
                <w:szCs w:val="22"/>
                <w:lang w:eastAsia="ca-ES"/>
              </w:rPr>
              <w:t xml:space="preserve">Qualitat percebuda de la confecció i acabats: </w:t>
            </w:r>
          </w:p>
        </w:tc>
        <w:tc>
          <w:tcPr>
            <w:tcW w:w="478" w:type="pct"/>
            <w:tcBorders>
              <w:top w:val="nil"/>
              <w:left w:val="nil"/>
              <w:bottom w:val="nil"/>
              <w:right w:val="nil"/>
            </w:tcBorders>
            <w:shd w:val="clear" w:color="auto" w:fill="auto"/>
            <w:noWrap/>
            <w:vAlign w:val="center"/>
            <w:hideMark/>
          </w:tcPr>
          <w:p w14:paraId="4D68D093" w14:textId="77777777" w:rsidR="006C5E63" w:rsidRPr="005B4E47" w:rsidRDefault="006C5E63" w:rsidP="009B2C2F">
            <w:pPr>
              <w:jc w:val="right"/>
              <w:rPr>
                <w:rFonts w:ascii="Calibri" w:hAnsi="Calibri" w:cs="Calibri"/>
                <w:color w:val="000000"/>
                <w:sz w:val="22"/>
                <w:szCs w:val="22"/>
                <w:lang w:eastAsia="ca-ES"/>
              </w:rPr>
            </w:pPr>
            <w:r w:rsidRPr="005B4E47">
              <w:rPr>
                <w:rFonts w:ascii="Calibri" w:hAnsi="Calibri" w:cs="Calibri"/>
                <w:color w:val="000000"/>
                <w:sz w:val="22"/>
                <w:szCs w:val="22"/>
                <w:lang w:eastAsia="ca-ES"/>
              </w:rPr>
              <w:t>3,00</w:t>
            </w:r>
          </w:p>
        </w:tc>
      </w:tr>
      <w:tr w:rsidR="006C5E63" w:rsidRPr="005B4E47" w14:paraId="72CB9314" w14:textId="77777777" w:rsidTr="009B2C2F">
        <w:trPr>
          <w:trHeight w:val="465"/>
        </w:trPr>
        <w:tc>
          <w:tcPr>
            <w:tcW w:w="407" w:type="pct"/>
            <w:tcBorders>
              <w:top w:val="nil"/>
              <w:left w:val="nil"/>
              <w:bottom w:val="nil"/>
              <w:right w:val="nil"/>
            </w:tcBorders>
            <w:shd w:val="clear" w:color="auto" w:fill="auto"/>
            <w:noWrap/>
            <w:vAlign w:val="center"/>
            <w:hideMark/>
          </w:tcPr>
          <w:p w14:paraId="0047A391" w14:textId="77777777" w:rsidR="006C5E63" w:rsidRPr="005B4E47" w:rsidRDefault="006C5E63" w:rsidP="009B2C2F">
            <w:pPr>
              <w:rPr>
                <w:rFonts w:ascii="Calibri" w:hAnsi="Calibri" w:cs="Calibri"/>
                <w:color w:val="000000"/>
                <w:sz w:val="22"/>
                <w:szCs w:val="22"/>
                <w:lang w:eastAsia="ca-ES"/>
              </w:rPr>
            </w:pPr>
            <w:r w:rsidRPr="005B4E47">
              <w:rPr>
                <w:rFonts w:ascii="Calibri" w:hAnsi="Calibri" w:cs="Calibri"/>
                <w:color w:val="000000"/>
                <w:sz w:val="22"/>
                <w:szCs w:val="22"/>
                <w:lang w:eastAsia="ca-ES"/>
              </w:rPr>
              <w:t>A.1.4</w:t>
            </w:r>
          </w:p>
        </w:tc>
        <w:tc>
          <w:tcPr>
            <w:tcW w:w="4115" w:type="pct"/>
            <w:tcBorders>
              <w:top w:val="nil"/>
              <w:left w:val="nil"/>
              <w:bottom w:val="nil"/>
              <w:right w:val="nil"/>
            </w:tcBorders>
            <w:shd w:val="clear" w:color="auto" w:fill="auto"/>
            <w:noWrap/>
            <w:vAlign w:val="center"/>
            <w:hideMark/>
          </w:tcPr>
          <w:p w14:paraId="575A9ABC" w14:textId="77777777" w:rsidR="006C5E63" w:rsidRPr="005B4E47" w:rsidRDefault="006C5E63" w:rsidP="009B2C2F">
            <w:pPr>
              <w:rPr>
                <w:rFonts w:ascii="Calibri" w:hAnsi="Calibri" w:cs="Calibri"/>
                <w:color w:val="000000"/>
                <w:sz w:val="22"/>
                <w:szCs w:val="22"/>
                <w:lang w:eastAsia="ca-ES"/>
              </w:rPr>
            </w:pPr>
            <w:r w:rsidRPr="005B4E47">
              <w:rPr>
                <w:rFonts w:ascii="Calibri" w:hAnsi="Calibri" w:cs="Calibri"/>
                <w:color w:val="000000"/>
                <w:sz w:val="22"/>
                <w:szCs w:val="22"/>
                <w:lang w:eastAsia="ca-ES"/>
              </w:rPr>
              <w:t xml:space="preserve">Percepció de </w:t>
            </w:r>
            <w:proofErr w:type="spellStart"/>
            <w:r w:rsidRPr="005B4E47">
              <w:rPr>
                <w:rFonts w:ascii="Calibri" w:hAnsi="Calibri" w:cs="Calibri"/>
                <w:color w:val="000000"/>
                <w:sz w:val="22"/>
                <w:szCs w:val="22"/>
                <w:lang w:eastAsia="ca-ES"/>
              </w:rPr>
              <w:t>transpirabilitat</w:t>
            </w:r>
            <w:proofErr w:type="spellEnd"/>
            <w:r w:rsidRPr="005B4E47">
              <w:rPr>
                <w:rFonts w:ascii="Calibri" w:hAnsi="Calibri" w:cs="Calibri"/>
                <w:color w:val="000000"/>
                <w:sz w:val="22"/>
                <w:szCs w:val="22"/>
                <w:lang w:eastAsia="ca-ES"/>
              </w:rPr>
              <w:t xml:space="preserve">: </w:t>
            </w:r>
          </w:p>
        </w:tc>
        <w:tc>
          <w:tcPr>
            <w:tcW w:w="478" w:type="pct"/>
            <w:tcBorders>
              <w:top w:val="nil"/>
              <w:left w:val="nil"/>
              <w:bottom w:val="nil"/>
              <w:right w:val="nil"/>
            </w:tcBorders>
            <w:shd w:val="clear" w:color="auto" w:fill="auto"/>
            <w:noWrap/>
            <w:vAlign w:val="center"/>
            <w:hideMark/>
          </w:tcPr>
          <w:p w14:paraId="49EF0CD1" w14:textId="77777777" w:rsidR="006C5E63" w:rsidRPr="005B4E47" w:rsidRDefault="006C5E63" w:rsidP="009B2C2F">
            <w:pPr>
              <w:jc w:val="right"/>
              <w:rPr>
                <w:rFonts w:ascii="Calibri" w:hAnsi="Calibri" w:cs="Calibri"/>
                <w:color w:val="000000"/>
                <w:sz w:val="22"/>
                <w:szCs w:val="22"/>
                <w:lang w:eastAsia="ca-ES"/>
              </w:rPr>
            </w:pPr>
            <w:r w:rsidRPr="005B4E47">
              <w:rPr>
                <w:rFonts w:ascii="Calibri" w:hAnsi="Calibri" w:cs="Calibri"/>
                <w:color w:val="000000"/>
                <w:sz w:val="22"/>
                <w:szCs w:val="22"/>
                <w:lang w:eastAsia="ca-ES"/>
              </w:rPr>
              <w:t>3,00</w:t>
            </w:r>
          </w:p>
        </w:tc>
      </w:tr>
      <w:tr w:rsidR="006C5E63" w:rsidRPr="005B4E47" w14:paraId="4DC37452" w14:textId="77777777" w:rsidTr="009B2C2F">
        <w:trPr>
          <w:trHeight w:val="465"/>
        </w:trPr>
        <w:tc>
          <w:tcPr>
            <w:tcW w:w="407" w:type="pct"/>
            <w:tcBorders>
              <w:top w:val="nil"/>
              <w:left w:val="nil"/>
              <w:bottom w:val="nil"/>
              <w:right w:val="nil"/>
            </w:tcBorders>
            <w:shd w:val="clear" w:color="auto" w:fill="auto"/>
            <w:noWrap/>
            <w:vAlign w:val="center"/>
            <w:hideMark/>
          </w:tcPr>
          <w:p w14:paraId="06D6485A" w14:textId="77777777" w:rsidR="006C5E63" w:rsidRPr="005B4E47" w:rsidRDefault="006C5E63" w:rsidP="009B2C2F">
            <w:pPr>
              <w:rPr>
                <w:rFonts w:ascii="Calibri" w:hAnsi="Calibri" w:cs="Calibri"/>
                <w:color w:val="000000"/>
                <w:sz w:val="22"/>
                <w:szCs w:val="22"/>
                <w:lang w:eastAsia="ca-ES"/>
              </w:rPr>
            </w:pPr>
            <w:r w:rsidRPr="005B4E47">
              <w:rPr>
                <w:rFonts w:ascii="Calibri" w:hAnsi="Calibri" w:cs="Calibri"/>
                <w:color w:val="000000"/>
                <w:sz w:val="22"/>
                <w:szCs w:val="22"/>
                <w:lang w:eastAsia="ca-ES"/>
              </w:rPr>
              <w:t>A.1.5</w:t>
            </w:r>
          </w:p>
        </w:tc>
        <w:tc>
          <w:tcPr>
            <w:tcW w:w="4115" w:type="pct"/>
            <w:tcBorders>
              <w:top w:val="nil"/>
              <w:left w:val="nil"/>
              <w:bottom w:val="nil"/>
              <w:right w:val="nil"/>
            </w:tcBorders>
            <w:shd w:val="clear" w:color="auto" w:fill="auto"/>
            <w:noWrap/>
            <w:vAlign w:val="center"/>
            <w:hideMark/>
          </w:tcPr>
          <w:p w14:paraId="65A24F54" w14:textId="77777777" w:rsidR="006C5E63" w:rsidRPr="005B4E47" w:rsidRDefault="006C5E63" w:rsidP="009B2C2F">
            <w:pPr>
              <w:rPr>
                <w:rFonts w:ascii="Calibri" w:hAnsi="Calibri" w:cs="Calibri"/>
                <w:color w:val="000000"/>
                <w:sz w:val="22"/>
                <w:szCs w:val="22"/>
                <w:lang w:eastAsia="ca-ES"/>
              </w:rPr>
            </w:pPr>
            <w:r w:rsidRPr="005B4E47">
              <w:rPr>
                <w:rFonts w:ascii="Calibri" w:hAnsi="Calibri" w:cs="Calibri"/>
                <w:color w:val="000000"/>
                <w:sz w:val="22"/>
                <w:szCs w:val="22"/>
                <w:lang w:eastAsia="ca-ES"/>
              </w:rPr>
              <w:t xml:space="preserve">Percepció de lleugeresa: </w:t>
            </w:r>
          </w:p>
        </w:tc>
        <w:tc>
          <w:tcPr>
            <w:tcW w:w="478" w:type="pct"/>
            <w:tcBorders>
              <w:top w:val="nil"/>
              <w:left w:val="nil"/>
              <w:bottom w:val="nil"/>
              <w:right w:val="nil"/>
            </w:tcBorders>
            <w:shd w:val="clear" w:color="auto" w:fill="auto"/>
            <w:noWrap/>
            <w:vAlign w:val="center"/>
            <w:hideMark/>
          </w:tcPr>
          <w:p w14:paraId="1ECA30EB" w14:textId="77777777" w:rsidR="006C5E63" w:rsidRPr="005B4E47" w:rsidRDefault="006C5E63" w:rsidP="009B2C2F">
            <w:pPr>
              <w:jc w:val="right"/>
              <w:rPr>
                <w:rFonts w:ascii="Calibri" w:hAnsi="Calibri" w:cs="Calibri"/>
                <w:color w:val="000000"/>
                <w:sz w:val="22"/>
                <w:szCs w:val="22"/>
                <w:lang w:eastAsia="ca-ES"/>
              </w:rPr>
            </w:pPr>
            <w:r w:rsidRPr="005B4E47">
              <w:rPr>
                <w:rFonts w:ascii="Calibri" w:hAnsi="Calibri" w:cs="Calibri"/>
                <w:color w:val="000000"/>
                <w:sz w:val="22"/>
                <w:szCs w:val="22"/>
                <w:lang w:eastAsia="ca-ES"/>
              </w:rPr>
              <w:t>3,00</w:t>
            </w:r>
          </w:p>
        </w:tc>
      </w:tr>
      <w:tr w:rsidR="006C5E63" w:rsidRPr="005B4E47" w14:paraId="239CD252" w14:textId="77777777" w:rsidTr="009B2C2F">
        <w:trPr>
          <w:trHeight w:val="465"/>
        </w:trPr>
        <w:tc>
          <w:tcPr>
            <w:tcW w:w="407" w:type="pct"/>
            <w:tcBorders>
              <w:top w:val="nil"/>
              <w:left w:val="nil"/>
              <w:bottom w:val="nil"/>
              <w:right w:val="nil"/>
            </w:tcBorders>
            <w:shd w:val="clear" w:color="auto" w:fill="auto"/>
            <w:noWrap/>
            <w:vAlign w:val="center"/>
            <w:hideMark/>
          </w:tcPr>
          <w:p w14:paraId="5E525C88" w14:textId="77777777" w:rsidR="006C5E63" w:rsidRPr="005B4E47" w:rsidRDefault="006C5E63" w:rsidP="009B2C2F">
            <w:pPr>
              <w:rPr>
                <w:rFonts w:ascii="Calibri" w:hAnsi="Calibri" w:cs="Calibri"/>
                <w:color w:val="000000"/>
                <w:sz w:val="22"/>
                <w:szCs w:val="22"/>
                <w:lang w:eastAsia="ca-ES"/>
              </w:rPr>
            </w:pPr>
            <w:r w:rsidRPr="005B4E47">
              <w:rPr>
                <w:rFonts w:ascii="Calibri" w:hAnsi="Calibri" w:cs="Calibri"/>
                <w:color w:val="000000"/>
                <w:sz w:val="22"/>
                <w:szCs w:val="22"/>
                <w:lang w:eastAsia="ca-ES"/>
              </w:rPr>
              <w:t>A.1.6</w:t>
            </w:r>
          </w:p>
        </w:tc>
        <w:tc>
          <w:tcPr>
            <w:tcW w:w="4115" w:type="pct"/>
            <w:tcBorders>
              <w:top w:val="nil"/>
              <w:left w:val="nil"/>
              <w:bottom w:val="nil"/>
              <w:right w:val="nil"/>
            </w:tcBorders>
            <w:shd w:val="clear" w:color="auto" w:fill="auto"/>
            <w:noWrap/>
            <w:vAlign w:val="center"/>
            <w:hideMark/>
          </w:tcPr>
          <w:p w14:paraId="18B4B915" w14:textId="77777777" w:rsidR="006C5E63" w:rsidRPr="005B4E47" w:rsidRDefault="006C5E63" w:rsidP="009B2C2F">
            <w:pPr>
              <w:rPr>
                <w:rFonts w:ascii="Calibri" w:hAnsi="Calibri" w:cs="Calibri"/>
                <w:color w:val="000000"/>
                <w:sz w:val="22"/>
                <w:szCs w:val="22"/>
                <w:lang w:eastAsia="ca-ES"/>
              </w:rPr>
            </w:pPr>
            <w:r w:rsidRPr="005B4E47">
              <w:rPr>
                <w:rFonts w:ascii="Calibri" w:hAnsi="Calibri" w:cs="Calibri"/>
                <w:color w:val="000000"/>
                <w:sz w:val="22"/>
                <w:szCs w:val="22"/>
                <w:lang w:eastAsia="ca-ES"/>
              </w:rPr>
              <w:t xml:space="preserve">Qualitat i claredat de l’envasat i etiquetatge: </w:t>
            </w:r>
          </w:p>
        </w:tc>
        <w:tc>
          <w:tcPr>
            <w:tcW w:w="478" w:type="pct"/>
            <w:tcBorders>
              <w:top w:val="nil"/>
              <w:left w:val="nil"/>
              <w:bottom w:val="nil"/>
              <w:right w:val="nil"/>
            </w:tcBorders>
            <w:shd w:val="clear" w:color="auto" w:fill="auto"/>
            <w:noWrap/>
            <w:vAlign w:val="center"/>
            <w:hideMark/>
          </w:tcPr>
          <w:p w14:paraId="682D0EC7" w14:textId="77777777" w:rsidR="006C5E63" w:rsidRPr="005B4E47" w:rsidRDefault="006C5E63" w:rsidP="009B2C2F">
            <w:pPr>
              <w:jc w:val="right"/>
              <w:rPr>
                <w:rFonts w:ascii="Calibri" w:hAnsi="Calibri" w:cs="Calibri"/>
                <w:color w:val="000000"/>
                <w:sz w:val="22"/>
                <w:szCs w:val="22"/>
                <w:lang w:eastAsia="ca-ES"/>
              </w:rPr>
            </w:pPr>
            <w:r w:rsidRPr="005B4E47">
              <w:rPr>
                <w:rFonts w:ascii="Calibri" w:hAnsi="Calibri" w:cs="Calibri"/>
                <w:color w:val="000000"/>
                <w:sz w:val="22"/>
                <w:szCs w:val="22"/>
                <w:lang w:eastAsia="ca-ES"/>
              </w:rPr>
              <w:t>3,00</w:t>
            </w:r>
          </w:p>
        </w:tc>
      </w:tr>
      <w:tr w:rsidR="006C5E63" w:rsidRPr="005B4E47" w14:paraId="62603228" w14:textId="77777777" w:rsidTr="009B2C2F">
        <w:trPr>
          <w:trHeight w:val="465"/>
        </w:trPr>
        <w:tc>
          <w:tcPr>
            <w:tcW w:w="407" w:type="pct"/>
            <w:tcBorders>
              <w:top w:val="nil"/>
              <w:left w:val="nil"/>
              <w:bottom w:val="nil"/>
              <w:right w:val="nil"/>
            </w:tcBorders>
            <w:shd w:val="clear" w:color="auto" w:fill="auto"/>
            <w:noWrap/>
            <w:vAlign w:val="center"/>
            <w:hideMark/>
          </w:tcPr>
          <w:p w14:paraId="523D4817" w14:textId="77777777" w:rsidR="006C5E63" w:rsidRPr="005B4E47" w:rsidRDefault="006C5E63" w:rsidP="009B2C2F">
            <w:pPr>
              <w:rPr>
                <w:rFonts w:ascii="Calibri" w:hAnsi="Calibri" w:cs="Calibri"/>
                <w:color w:val="000000"/>
                <w:sz w:val="22"/>
                <w:szCs w:val="22"/>
                <w:lang w:eastAsia="ca-ES"/>
              </w:rPr>
            </w:pPr>
            <w:r w:rsidRPr="005B4E47">
              <w:rPr>
                <w:rFonts w:ascii="Calibri" w:hAnsi="Calibri" w:cs="Calibri"/>
                <w:color w:val="000000"/>
                <w:sz w:val="22"/>
                <w:szCs w:val="22"/>
                <w:lang w:eastAsia="ca-ES"/>
              </w:rPr>
              <w:t>A.1.7</w:t>
            </w:r>
          </w:p>
        </w:tc>
        <w:tc>
          <w:tcPr>
            <w:tcW w:w="4115" w:type="pct"/>
            <w:tcBorders>
              <w:top w:val="nil"/>
              <w:left w:val="nil"/>
              <w:bottom w:val="nil"/>
              <w:right w:val="nil"/>
            </w:tcBorders>
            <w:shd w:val="clear" w:color="auto" w:fill="auto"/>
            <w:noWrap/>
            <w:vAlign w:val="center"/>
            <w:hideMark/>
          </w:tcPr>
          <w:p w14:paraId="14036BF5" w14:textId="77777777" w:rsidR="006C5E63" w:rsidRPr="005B4E47" w:rsidRDefault="006C5E63" w:rsidP="009B2C2F">
            <w:pPr>
              <w:rPr>
                <w:rFonts w:ascii="Calibri" w:hAnsi="Calibri" w:cs="Calibri"/>
                <w:color w:val="000000"/>
                <w:sz w:val="22"/>
                <w:szCs w:val="22"/>
                <w:lang w:eastAsia="ca-ES"/>
              </w:rPr>
            </w:pPr>
            <w:r w:rsidRPr="005B4E47">
              <w:rPr>
                <w:rFonts w:ascii="Calibri" w:hAnsi="Calibri" w:cs="Calibri"/>
                <w:color w:val="000000"/>
                <w:sz w:val="22"/>
                <w:szCs w:val="22"/>
                <w:lang w:eastAsia="ca-ES"/>
              </w:rPr>
              <w:t xml:space="preserve">Subjecció i sensació d’estabilitat al peu: </w:t>
            </w:r>
          </w:p>
        </w:tc>
        <w:tc>
          <w:tcPr>
            <w:tcW w:w="478" w:type="pct"/>
            <w:tcBorders>
              <w:top w:val="nil"/>
              <w:left w:val="nil"/>
              <w:bottom w:val="nil"/>
              <w:right w:val="nil"/>
            </w:tcBorders>
            <w:shd w:val="clear" w:color="auto" w:fill="auto"/>
            <w:noWrap/>
            <w:vAlign w:val="center"/>
            <w:hideMark/>
          </w:tcPr>
          <w:p w14:paraId="6251420F" w14:textId="77777777" w:rsidR="006C5E63" w:rsidRPr="005B4E47" w:rsidRDefault="006C5E63" w:rsidP="009B2C2F">
            <w:pPr>
              <w:jc w:val="right"/>
              <w:rPr>
                <w:rFonts w:ascii="Calibri" w:hAnsi="Calibri" w:cs="Calibri"/>
                <w:color w:val="000000"/>
                <w:sz w:val="22"/>
                <w:szCs w:val="22"/>
                <w:lang w:eastAsia="ca-ES"/>
              </w:rPr>
            </w:pPr>
            <w:r w:rsidRPr="005B4E47">
              <w:rPr>
                <w:rFonts w:ascii="Calibri" w:hAnsi="Calibri" w:cs="Calibri"/>
                <w:color w:val="000000"/>
                <w:sz w:val="22"/>
                <w:szCs w:val="22"/>
                <w:lang w:eastAsia="ca-ES"/>
              </w:rPr>
              <w:t>0,50</w:t>
            </w:r>
          </w:p>
        </w:tc>
      </w:tr>
      <w:tr w:rsidR="006C5E63" w:rsidRPr="005B4E47" w14:paraId="41A17023" w14:textId="77777777" w:rsidTr="009B2C2F">
        <w:trPr>
          <w:trHeight w:val="465"/>
        </w:trPr>
        <w:tc>
          <w:tcPr>
            <w:tcW w:w="407" w:type="pct"/>
            <w:tcBorders>
              <w:top w:val="nil"/>
              <w:left w:val="nil"/>
              <w:bottom w:val="nil"/>
              <w:right w:val="nil"/>
            </w:tcBorders>
            <w:shd w:val="clear" w:color="auto" w:fill="auto"/>
            <w:noWrap/>
            <w:vAlign w:val="center"/>
            <w:hideMark/>
          </w:tcPr>
          <w:p w14:paraId="1F711A46" w14:textId="77777777" w:rsidR="006C5E63" w:rsidRPr="005B4E47" w:rsidRDefault="006C5E63" w:rsidP="009B2C2F">
            <w:pPr>
              <w:rPr>
                <w:rFonts w:ascii="Calibri" w:hAnsi="Calibri" w:cs="Calibri"/>
                <w:color w:val="000000"/>
                <w:sz w:val="22"/>
                <w:szCs w:val="22"/>
                <w:lang w:eastAsia="ca-ES"/>
              </w:rPr>
            </w:pPr>
            <w:r w:rsidRPr="005B4E47">
              <w:rPr>
                <w:rFonts w:ascii="Calibri" w:hAnsi="Calibri" w:cs="Calibri"/>
                <w:color w:val="000000"/>
                <w:sz w:val="22"/>
                <w:szCs w:val="22"/>
                <w:lang w:eastAsia="ca-ES"/>
              </w:rPr>
              <w:t>A.1.8</w:t>
            </w:r>
          </w:p>
        </w:tc>
        <w:tc>
          <w:tcPr>
            <w:tcW w:w="4115" w:type="pct"/>
            <w:tcBorders>
              <w:top w:val="nil"/>
              <w:left w:val="nil"/>
              <w:bottom w:val="nil"/>
              <w:right w:val="nil"/>
            </w:tcBorders>
            <w:shd w:val="clear" w:color="auto" w:fill="auto"/>
            <w:noWrap/>
            <w:vAlign w:val="center"/>
            <w:hideMark/>
          </w:tcPr>
          <w:p w14:paraId="5109BEEE" w14:textId="77777777" w:rsidR="006C5E63" w:rsidRPr="005B4E47" w:rsidRDefault="006C5E63" w:rsidP="009B2C2F">
            <w:pPr>
              <w:rPr>
                <w:rFonts w:ascii="Calibri" w:hAnsi="Calibri" w:cs="Calibri"/>
                <w:color w:val="000000"/>
                <w:sz w:val="22"/>
                <w:szCs w:val="22"/>
                <w:lang w:eastAsia="ca-ES"/>
              </w:rPr>
            </w:pPr>
            <w:r w:rsidRPr="005B4E47">
              <w:rPr>
                <w:rFonts w:ascii="Calibri" w:hAnsi="Calibri" w:cs="Calibri"/>
                <w:color w:val="000000"/>
                <w:sz w:val="22"/>
                <w:szCs w:val="22"/>
                <w:lang w:eastAsia="ca-ES"/>
              </w:rPr>
              <w:t>Funcionalitat i adaptabilitat del sistema de plantilla:</w:t>
            </w:r>
          </w:p>
        </w:tc>
        <w:tc>
          <w:tcPr>
            <w:tcW w:w="478" w:type="pct"/>
            <w:tcBorders>
              <w:top w:val="nil"/>
              <w:left w:val="nil"/>
              <w:bottom w:val="nil"/>
              <w:right w:val="nil"/>
            </w:tcBorders>
            <w:shd w:val="clear" w:color="auto" w:fill="auto"/>
            <w:noWrap/>
            <w:vAlign w:val="center"/>
            <w:hideMark/>
          </w:tcPr>
          <w:p w14:paraId="7DEE7F95" w14:textId="77777777" w:rsidR="006C5E63" w:rsidRPr="005B4E47" w:rsidRDefault="006C5E63" w:rsidP="009B2C2F">
            <w:pPr>
              <w:jc w:val="right"/>
              <w:rPr>
                <w:rFonts w:ascii="Calibri" w:hAnsi="Calibri" w:cs="Calibri"/>
                <w:color w:val="000000"/>
                <w:sz w:val="22"/>
                <w:szCs w:val="22"/>
                <w:lang w:eastAsia="ca-ES"/>
              </w:rPr>
            </w:pPr>
            <w:r w:rsidRPr="005B4E47">
              <w:rPr>
                <w:rFonts w:ascii="Calibri" w:hAnsi="Calibri" w:cs="Calibri"/>
                <w:color w:val="000000"/>
                <w:sz w:val="22"/>
                <w:szCs w:val="22"/>
                <w:lang w:eastAsia="ca-ES"/>
              </w:rPr>
              <w:t>0,50</w:t>
            </w:r>
          </w:p>
        </w:tc>
      </w:tr>
      <w:tr w:rsidR="006C5E63" w:rsidRPr="005B4E47" w14:paraId="40457ADF" w14:textId="77777777" w:rsidTr="009B2C2F">
        <w:trPr>
          <w:trHeight w:val="465"/>
        </w:trPr>
        <w:tc>
          <w:tcPr>
            <w:tcW w:w="407" w:type="pct"/>
            <w:tcBorders>
              <w:top w:val="nil"/>
              <w:left w:val="nil"/>
              <w:bottom w:val="nil"/>
              <w:right w:val="nil"/>
            </w:tcBorders>
            <w:shd w:val="clear" w:color="000000" w:fill="9BC2E6"/>
            <w:noWrap/>
            <w:vAlign w:val="center"/>
            <w:hideMark/>
          </w:tcPr>
          <w:p w14:paraId="6957D60A" w14:textId="77777777" w:rsidR="006C5E63" w:rsidRPr="005B4E47" w:rsidRDefault="006C5E63" w:rsidP="009B2C2F">
            <w:pPr>
              <w:rPr>
                <w:rFonts w:ascii="Calibri" w:hAnsi="Calibri" w:cs="Calibri"/>
                <w:b/>
                <w:bCs/>
                <w:color w:val="000000"/>
                <w:sz w:val="22"/>
                <w:szCs w:val="22"/>
                <w:lang w:eastAsia="ca-ES"/>
              </w:rPr>
            </w:pPr>
            <w:r w:rsidRPr="005B4E47">
              <w:rPr>
                <w:rFonts w:ascii="Calibri" w:hAnsi="Calibri" w:cs="Calibri"/>
                <w:b/>
                <w:bCs/>
                <w:color w:val="000000"/>
                <w:sz w:val="22"/>
                <w:szCs w:val="22"/>
                <w:lang w:eastAsia="ca-ES"/>
              </w:rPr>
              <w:t>A.2</w:t>
            </w:r>
          </w:p>
        </w:tc>
        <w:tc>
          <w:tcPr>
            <w:tcW w:w="4115" w:type="pct"/>
            <w:tcBorders>
              <w:top w:val="nil"/>
              <w:left w:val="nil"/>
              <w:bottom w:val="nil"/>
              <w:right w:val="nil"/>
            </w:tcBorders>
            <w:shd w:val="clear" w:color="000000" w:fill="9BC2E6"/>
            <w:noWrap/>
            <w:vAlign w:val="center"/>
            <w:hideMark/>
          </w:tcPr>
          <w:p w14:paraId="69BB29FA" w14:textId="77777777" w:rsidR="006C5E63" w:rsidRPr="005B4E47" w:rsidRDefault="006C5E63" w:rsidP="009B2C2F">
            <w:pPr>
              <w:rPr>
                <w:rFonts w:ascii="Calibri" w:hAnsi="Calibri" w:cs="Calibri"/>
                <w:b/>
                <w:bCs/>
                <w:color w:val="000000"/>
                <w:sz w:val="22"/>
                <w:szCs w:val="22"/>
                <w:lang w:eastAsia="ca-ES"/>
              </w:rPr>
            </w:pPr>
            <w:r w:rsidRPr="005B4E47">
              <w:rPr>
                <w:rFonts w:ascii="Calibri" w:hAnsi="Calibri" w:cs="Calibri"/>
                <w:b/>
                <w:bCs/>
                <w:color w:val="000000"/>
                <w:sz w:val="22"/>
                <w:szCs w:val="22"/>
                <w:lang w:eastAsia="ca-ES"/>
              </w:rPr>
              <w:t>Valoració màquines dispensadores</w:t>
            </w:r>
            <w:r>
              <w:rPr>
                <w:rFonts w:ascii="Calibri" w:hAnsi="Calibri" w:cs="Calibri"/>
                <w:b/>
                <w:bCs/>
                <w:color w:val="000000"/>
                <w:sz w:val="22"/>
                <w:szCs w:val="22"/>
                <w:lang w:eastAsia="ca-ES"/>
              </w:rPr>
              <w:t>/retornadores</w:t>
            </w:r>
          </w:p>
        </w:tc>
        <w:tc>
          <w:tcPr>
            <w:tcW w:w="478" w:type="pct"/>
            <w:tcBorders>
              <w:top w:val="nil"/>
              <w:left w:val="nil"/>
              <w:bottom w:val="nil"/>
              <w:right w:val="nil"/>
            </w:tcBorders>
            <w:shd w:val="clear" w:color="000000" w:fill="9BC2E6"/>
            <w:noWrap/>
            <w:vAlign w:val="center"/>
            <w:hideMark/>
          </w:tcPr>
          <w:p w14:paraId="4C464EAF" w14:textId="77777777" w:rsidR="006C5E63" w:rsidRPr="005B4E47" w:rsidRDefault="006C5E63" w:rsidP="009B2C2F">
            <w:pPr>
              <w:jc w:val="right"/>
              <w:rPr>
                <w:rFonts w:ascii="Calibri" w:hAnsi="Calibri" w:cs="Calibri"/>
                <w:color w:val="000000"/>
                <w:sz w:val="22"/>
                <w:szCs w:val="22"/>
                <w:lang w:eastAsia="ca-ES"/>
              </w:rPr>
            </w:pPr>
            <w:r w:rsidRPr="005B4E47">
              <w:rPr>
                <w:rFonts w:ascii="Calibri" w:hAnsi="Calibri" w:cs="Calibri"/>
                <w:color w:val="000000"/>
                <w:sz w:val="22"/>
                <w:szCs w:val="22"/>
                <w:lang w:eastAsia="ca-ES"/>
              </w:rPr>
              <w:t>6,00</w:t>
            </w:r>
          </w:p>
        </w:tc>
      </w:tr>
      <w:tr w:rsidR="006C5E63" w:rsidRPr="005B4E47" w14:paraId="610D0936" w14:textId="77777777" w:rsidTr="009B2C2F">
        <w:trPr>
          <w:trHeight w:val="465"/>
        </w:trPr>
        <w:tc>
          <w:tcPr>
            <w:tcW w:w="407" w:type="pct"/>
            <w:tcBorders>
              <w:top w:val="nil"/>
              <w:left w:val="nil"/>
              <w:bottom w:val="nil"/>
              <w:right w:val="nil"/>
            </w:tcBorders>
            <w:shd w:val="clear" w:color="auto" w:fill="auto"/>
            <w:noWrap/>
            <w:vAlign w:val="center"/>
            <w:hideMark/>
          </w:tcPr>
          <w:p w14:paraId="44879B0C" w14:textId="77777777" w:rsidR="006C5E63" w:rsidRPr="005B4E47" w:rsidRDefault="006C5E63" w:rsidP="009B2C2F">
            <w:pPr>
              <w:rPr>
                <w:rFonts w:ascii="Calibri" w:hAnsi="Calibri" w:cs="Calibri"/>
                <w:color w:val="000000"/>
                <w:sz w:val="22"/>
                <w:szCs w:val="22"/>
                <w:lang w:eastAsia="ca-ES"/>
              </w:rPr>
            </w:pPr>
            <w:r w:rsidRPr="005B4E47">
              <w:rPr>
                <w:rFonts w:ascii="Calibri" w:hAnsi="Calibri" w:cs="Calibri"/>
                <w:color w:val="000000"/>
                <w:sz w:val="22"/>
                <w:szCs w:val="22"/>
                <w:lang w:eastAsia="ca-ES"/>
              </w:rPr>
              <w:t>A.2.1</w:t>
            </w:r>
          </w:p>
        </w:tc>
        <w:tc>
          <w:tcPr>
            <w:tcW w:w="4115" w:type="pct"/>
            <w:tcBorders>
              <w:top w:val="nil"/>
              <w:left w:val="nil"/>
              <w:bottom w:val="nil"/>
              <w:right w:val="nil"/>
            </w:tcBorders>
            <w:shd w:val="clear" w:color="auto" w:fill="auto"/>
            <w:noWrap/>
            <w:vAlign w:val="center"/>
            <w:hideMark/>
          </w:tcPr>
          <w:p w14:paraId="2153F3A1" w14:textId="77777777" w:rsidR="006C5E63" w:rsidRPr="005B4E47" w:rsidRDefault="006C5E63" w:rsidP="009B2C2F">
            <w:pPr>
              <w:rPr>
                <w:rFonts w:ascii="Calibri" w:hAnsi="Calibri" w:cs="Calibri"/>
                <w:color w:val="000000"/>
                <w:sz w:val="22"/>
                <w:szCs w:val="22"/>
                <w:lang w:eastAsia="ca-ES"/>
              </w:rPr>
            </w:pPr>
            <w:proofErr w:type="spellStart"/>
            <w:r w:rsidRPr="005B4E47">
              <w:rPr>
                <w:rFonts w:ascii="Calibri" w:hAnsi="Calibri" w:cs="Calibri"/>
                <w:color w:val="000000"/>
                <w:sz w:val="22"/>
                <w:szCs w:val="22"/>
                <w:lang w:eastAsia="ca-ES"/>
              </w:rPr>
              <w:t>Intuïtivitat</w:t>
            </w:r>
            <w:proofErr w:type="spellEnd"/>
            <w:r w:rsidRPr="005B4E47">
              <w:rPr>
                <w:rFonts w:ascii="Calibri" w:hAnsi="Calibri" w:cs="Calibri"/>
                <w:color w:val="000000"/>
                <w:sz w:val="22"/>
                <w:szCs w:val="22"/>
                <w:lang w:eastAsia="ca-ES"/>
              </w:rPr>
              <w:t xml:space="preserve"> i facilitat d’ús: </w:t>
            </w:r>
          </w:p>
        </w:tc>
        <w:tc>
          <w:tcPr>
            <w:tcW w:w="478" w:type="pct"/>
            <w:tcBorders>
              <w:top w:val="nil"/>
              <w:left w:val="nil"/>
              <w:bottom w:val="nil"/>
              <w:right w:val="nil"/>
            </w:tcBorders>
            <w:shd w:val="clear" w:color="auto" w:fill="auto"/>
            <w:noWrap/>
            <w:vAlign w:val="center"/>
            <w:hideMark/>
          </w:tcPr>
          <w:p w14:paraId="2CB619EB" w14:textId="77777777" w:rsidR="006C5E63" w:rsidRPr="005B4E47" w:rsidRDefault="006C5E63" w:rsidP="009B2C2F">
            <w:pPr>
              <w:jc w:val="right"/>
              <w:rPr>
                <w:rFonts w:ascii="Calibri" w:hAnsi="Calibri" w:cs="Calibri"/>
                <w:color w:val="000000"/>
                <w:sz w:val="22"/>
                <w:szCs w:val="22"/>
                <w:lang w:eastAsia="ca-ES"/>
              </w:rPr>
            </w:pPr>
            <w:r w:rsidRPr="005B4E47">
              <w:rPr>
                <w:rFonts w:ascii="Calibri" w:hAnsi="Calibri" w:cs="Calibri"/>
                <w:color w:val="000000"/>
                <w:sz w:val="22"/>
                <w:szCs w:val="22"/>
                <w:lang w:eastAsia="ca-ES"/>
              </w:rPr>
              <w:t>1,50</w:t>
            </w:r>
          </w:p>
        </w:tc>
      </w:tr>
      <w:tr w:rsidR="006C5E63" w:rsidRPr="005B4E47" w14:paraId="130AA6FC" w14:textId="77777777" w:rsidTr="009B2C2F">
        <w:trPr>
          <w:trHeight w:val="465"/>
        </w:trPr>
        <w:tc>
          <w:tcPr>
            <w:tcW w:w="407" w:type="pct"/>
            <w:tcBorders>
              <w:top w:val="nil"/>
              <w:left w:val="nil"/>
              <w:bottom w:val="nil"/>
              <w:right w:val="nil"/>
            </w:tcBorders>
            <w:shd w:val="clear" w:color="auto" w:fill="auto"/>
            <w:noWrap/>
            <w:vAlign w:val="center"/>
            <w:hideMark/>
          </w:tcPr>
          <w:p w14:paraId="4C274956" w14:textId="77777777" w:rsidR="006C5E63" w:rsidRPr="005B4E47" w:rsidRDefault="006C5E63" w:rsidP="009B2C2F">
            <w:pPr>
              <w:rPr>
                <w:rFonts w:ascii="Calibri" w:hAnsi="Calibri" w:cs="Calibri"/>
                <w:color w:val="000000"/>
                <w:sz w:val="22"/>
                <w:szCs w:val="22"/>
                <w:lang w:eastAsia="ca-ES"/>
              </w:rPr>
            </w:pPr>
            <w:r w:rsidRPr="005B4E47">
              <w:rPr>
                <w:rFonts w:ascii="Calibri" w:hAnsi="Calibri" w:cs="Calibri"/>
                <w:color w:val="000000"/>
                <w:sz w:val="22"/>
                <w:szCs w:val="22"/>
                <w:lang w:eastAsia="ca-ES"/>
              </w:rPr>
              <w:t>A.2.2</w:t>
            </w:r>
          </w:p>
        </w:tc>
        <w:tc>
          <w:tcPr>
            <w:tcW w:w="4115" w:type="pct"/>
            <w:tcBorders>
              <w:top w:val="nil"/>
              <w:left w:val="nil"/>
              <w:bottom w:val="nil"/>
              <w:right w:val="nil"/>
            </w:tcBorders>
            <w:shd w:val="clear" w:color="auto" w:fill="auto"/>
            <w:noWrap/>
            <w:vAlign w:val="center"/>
            <w:hideMark/>
          </w:tcPr>
          <w:p w14:paraId="1A355797" w14:textId="77777777" w:rsidR="006C5E63" w:rsidRPr="005B4E47" w:rsidRDefault="006C5E63" w:rsidP="009B2C2F">
            <w:pPr>
              <w:rPr>
                <w:rFonts w:ascii="Calibri" w:hAnsi="Calibri" w:cs="Calibri"/>
                <w:color w:val="000000"/>
                <w:sz w:val="22"/>
                <w:szCs w:val="22"/>
                <w:lang w:eastAsia="ca-ES"/>
              </w:rPr>
            </w:pPr>
            <w:r w:rsidRPr="005B4E47">
              <w:rPr>
                <w:rFonts w:ascii="Calibri" w:hAnsi="Calibri" w:cs="Calibri"/>
                <w:color w:val="000000"/>
                <w:sz w:val="22"/>
                <w:szCs w:val="22"/>
                <w:lang w:eastAsia="ca-ES"/>
              </w:rPr>
              <w:t xml:space="preserve">Confort d’operació i accessibilitat per a diferents perfils d’usuari: </w:t>
            </w:r>
          </w:p>
        </w:tc>
        <w:tc>
          <w:tcPr>
            <w:tcW w:w="478" w:type="pct"/>
            <w:tcBorders>
              <w:top w:val="nil"/>
              <w:left w:val="nil"/>
              <w:bottom w:val="nil"/>
              <w:right w:val="nil"/>
            </w:tcBorders>
            <w:shd w:val="clear" w:color="auto" w:fill="auto"/>
            <w:noWrap/>
            <w:vAlign w:val="center"/>
            <w:hideMark/>
          </w:tcPr>
          <w:p w14:paraId="0B6DEC30" w14:textId="77777777" w:rsidR="006C5E63" w:rsidRPr="005B4E47" w:rsidRDefault="006C5E63" w:rsidP="009B2C2F">
            <w:pPr>
              <w:jc w:val="right"/>
              <w:rPr>
                <w:rFonts w:ascii="Calibri" w:hAnsi="Calibri" w:cs="Calibri"/>
                <w:color w:val="000000"/>
                <w:sz w:val="22"/>
                <w:szCs w:val="22"/>
                <w:lang w:eastAsia="ca-ES"/>
              </w:rPr>
            </w:pPr>
            <w:r w:rsidRPr="005B4E47">
              <w:rPr>
                <w:rFonts w:ascii="Calibri" w:hAnsi="Calibri" w:cs="Calibri"/>
                <w:color w:val="000000"/>
                <w:sz w:val="22"/>
                <w:szCs w:val="22"/>
                <w:lang w:eastAsia="ca-ES"/>
              </w:rPr>
              <w:t>1,50</w:t>
            </w:r>
          </w:p>
        </w:tc>
      </w:tr>
      <w:tr w:rsidR="006C5E63" w:rsidRPr="005B4E47" w14:paraId="0DE3F8A1" w14:textId="77777777" w:rsidTr="009B2C2F">
        <w:trPr>
          <w:trHeight w:val="465"/>
        </w:trPr>
        <w:tc>
          <w:tcPr>
            <w:tcW w:w="407" w:type="pct"/>
            <w:tcBorders>
              <w:top w:val="nil"/>
              <w:left w:val="nil"/>
              <w:bottom w:val="nil"/>
              <w:right w:val="nil"/>
            </w:tcBorders>
            <w:shd w:val="clear" w:color="auto" w:fill="auto"/>
            <w:noWrap/>
            <w:vAlign w:val="center"/>
            <w:hideMark/>
          </w:tcPr>
          <w:p w14:paraId="1AB4D835" w14:textId="77777777" w:rsidR="006C5E63" w:rsidRPr="005B4E47" w:rsidRDefault="006C5E63" w:rsidP="009B2C2F">
            <w:pPr>
              <w:rPr>
                <w:rFonts w:ascii="Calibri" w:hAnsi="Calibri" w:cs="Calibri"/>
                <w:color w:val="000000"/>
                <w:sz w:val="22"/>
                <w:szCs w:val="22"/>
                <w:lang w:eastAsia="ca-ES"/>
              </w:rPr>
            </w:pPr>
            <w:r w:rsidRPr="005B4E47">
              <w:rPr>
                <w:rFonts w:ascii="Calibri" w:hAnsi="Calibri" w:cs="Calibri"/>
                <w:color w:val="000000"/>
                <w:sz w:val="22"/>
                <w:szCs w:val="22"/>
                <w:lang w:eastAsia="ca-ES"/>
              </w:rPr>
              <w:t>A.2.3</w:t>
            </w:r>
          </w:p>
        </w:tc>
        <w:tc>
          <w:tcPr>
            <w:tcW w:w="4115" w:type="pct"/>
            <w:tcBorders>
              <w:top w:val="nil"/>
              <w:left w:val="nil"/>
              <w:bottom w:val="nil"/>
              <w:right w:val="nil"/>
            </w:tcBorders>
            <w:shd w:val="clear" w:color="auto" w:fill="auto"/>
            <w:noWrap/>
            <w:vAlign w:val="center"/>
            <w:hideMark/>
          </w:tcPr>
          <w:p w14:paraId="26D727BF" w14:textId="77777777" w:rsidR="006C5E63" w:rsidRPr="005B4E47" w:rsidRDefault="006C5E63" w:rsidP="009B2C2F">
            <w:pPr>
              <w:rPr>
                <w:rFonts w:ascii="Calibri" w:hAnsi="Calibri" w:cs="Calibri"/>
                <w:color w:val="000000"/>
                <w:sz w:val="22"/>
                <w:szCs w:val="22"/>
                <w:lang w:eastAsia="ca-ES"/>
              </w:rPr>
            </w:pPr>
            <w:r w:rsidRPr="005B4E47">
              <w:rPr>
                <w:rFonts w:ascii="Calibri" w:hAnsi="Calibri" w:cs="Calibri"/>
                <w:color w:val="000000"/>
                <w:sz w:val="22"/>
                <w:szCs w:val="22"/>
                <w:lang w:eastAsia="ca-ES"/>
              </w:rPr>
              <w:t xml:space="preserve">Agilitat percebuda del servei: </w:t>
            </w:r>
          </w:p>
        </w:tc>
        <w:tc>
          <w:tcPr>
            <w:tcW w:w="478" w:type="pct"/>
            <w:tcBorders>
              <w:top w:val="nil"/>
              <w:left w:val="nil"/>
              <w:bottom w:val="nil"/>
              <w:right w:val="nil"/>
            </w:tcBorders>
            <w:shd w:val="clear" w:color="auto" w:fill="auto"/>
            <w:noWrap/>
            <w:vAlign w:val="center"/>
            <w:hideMark/>
          </w:tcPr>
          <w:p w14:paraId="271C9099" w14:textId="77777777" w:rsidR="006C5E63" w:rsidRPr="005B4E47" w:rsidRDefault="006C5E63" w:rsidP="009B2C2F">
            <w:pPr>
              <w:jc w:val="right"/>
              <w:rPr>
                <w:rFonts w:ascii="Calibri" w:hAnsi="Calibri" w:cs="Calibri"/>
                <w:color w:val="000000"/>
                <w:sz w:val="22"/>
                <w:szCs w:val="22"/>
                <w:lang w:eastAsia="ca-ES"/>
              </w:rPr>
            </w:pPr>
            <w:r w:rsidRPr="005B4E47">
              <w:rPr>
                <w:rFonts w:ascii="Calibri" w:hAnsi="Calibri" w:cs="Calibri"/>
                <w:color w:val="000000"/>
                <w:sz w:val="22"/>
                <w:szCs w:val="22"/>
                <w:lang w:eastAsia="ca-ES"/>
              </w:rPr>
              <w:t>1,50</w:t>
            </w:r>
          </w:p>
        </w:tc>
      </w:tr>
      <w:tr w:rsidR="006C5E63" w:rsidRPr="005B4E47" w14:paraId="5C43DCF4" w14:textId="77777777" w:rsidTr="009B2C2F">
        <w:trPr>
          <w:trHeight w:val="465"/>
        </w:trPr>
        <w:tc>
          <w:tcPr>
            <w:tcW w:w="407" w:type="pct"/>
            <w:tcBorders>
              <w:top w:val="nil"/>
              <w:left w:val="nil"/>
              <w:bottom w:val="nil"/>
              <w:right w:val="nil"/>
            </w:tcBorders>
            <w:shd w:val="clear" w:color="auto" w:fill="auto"/>
            <w:noWrap/>
            <w:vAlign w:val="center"/>
            <w:hideMark/>
          </w:tcPr>
          <w:p w14:paraId="7DC5F10E" w14:textId="77777777" w:rsidR="006C5E63" w:rsidRPr="005B4E47" w:rsidRDefault="006C5E63" w:rsidP="009B2C2F">
            <w:pPr>
              <w:rPr>
                <w:rFonts w:ascii="Calibri" w:hAnsi="Calibri" w:cs="Calibri"/>
                <w:color w:val="000000"/>
                <w:sz w:val="22"/>
                <w:szCs w:val="22"/>
                <w:lang w:eastAsia="ca-ES"/>
              </w:rPr>
            </w:pPr>
            <w:r w:rsidRPr="005B4E47">
              <w:rPr>
                <w:rFonts w:ascii="Calibri" w:hAnsi="Calibri" w:cs="Calibri"/>
                <w:color w:val="000000"/>
                <w:sz w:val="22"/>
                <w:szCs w:val="22"/>
                <w:lang w:eastAsia="ca-ES"/>
              </w:rPr>
              <w:t>A.2.4</w:t>
            </w:r>
          </w:p>
        </w:tc>
        <w:tc>
          <w:tcPr>
            <w:tcW w:w="4115" w:type="pct"/>
            <w:tcBorders>
              <w:top w:val="nil"/>
              <w:left w:val="nil"/>
              <w:bottom w:val="nil"/>
              <w:right w:val="nil"/>
            </w:tcBorders>
            <w:shd w:val="clear" w:color="auto" w:fill="auto"/>
            <w:noWrap/>
            <w:vAlign w:val="center"/>
            <w:hideMark/>
          </w:tcPr>
          <w:p w14:paraId="2DBDAB9C" w14:textId="77777777" w:rsidR="006C5E63" w:rsidRPr="005B4E47" w:rsidRDefault="006C5E63" w:rsidP="009B2C2F">
            <w:pPr>
              <w:rPr>
                <w:rFonts w:ascii="Calibri" w:hAnsi="Calibri" w:cs="Calibri"/>
                <w:color w:val="000000"/>
                <w:sz w:val="22"/>
                <w:szCs w:val="22"/>
                <w:lang w:eastAsia="ca-ES"/>
              </w:rPr>
            </w:pPr>
            <w:r w:rsidRPr="005B4E47">
              <w:rPr>
                <w:rFonts w:ascii="Calibri" w:hAnsi="Calibri" w:cs="Calibri"/>
                <w:color w:val="000000"/>
                <w:sz w:val="22"/>
                <w:szCs w:val="22"/>
                <w:lang w:eastAsia="ca-ES"/>
              </w:rPr>
              <w:t xml:space="preserve">Integració amb el flux assistencial i l’entorn: </w:t>
            </w:r>
          </w:p>
        </w:tc>
        <w:tc>
          <w:tcPr>
            <w:tcW w:w="478" w:type="pct"/>
            <w:tcBorders>
              <w:top w:val="nil"/>
              <w:left w:val="nil"/>
              <w:bottom w:val="nil"/>
              <w:right w:val="nil"/>
            </w:tcBorders>
            <w:shd w:val="clear" w:color="auto" w:fill="auto"/>
            <w:noWrap/>
            <w:vAlign w:val="center"/>
            <w:hideMark/>
          </w:tcPr>
          <w:p w14:paraId="606D4D85" w14:textId="77777777" w:rsidR="006C5E63" w:rsidRPr="005B4E47" w:rsidRDefault="006C5E63" w:rsidP="009B2C2F">
            <w:pPr>
              <w:jc w:val="right"/>
              <w:rPr>
                <w:rFonts w:ascii="Calibri" w:hAnsi="Calibri" w:cs="Calibri"/>
                <w:color w:val="000000"/>
                <w:sz w:val="22"/>
                <w:szCs w:val="22"/>
                <w:lang w:eastAsia="ca-ES"/>
              </w:rPr>
            </w:pPr>
            <w:r w:rsidRPr="005B4E47">
              <w:rPr>
                <w:rFonts w:ascii="Calibri" w:hAnsi="Calibri" w:cs="Calibri"/>
                <w:color w:val="000000"/>
                <w:sz w:val="22"/>
                <w:szCs w:val="22"/>
                <w:lang w:eastAsia="ca-ES"/>
              </w:rPr>
              <w:t>1,50</w:t>
            </w:r>
          </w:p>
        </w:tc>
      </w:tr>
      <w:tr w:rsidR="006C5E63" w:rsidRPr="005B4E47" w14:paraId="4A743641" w14:textId="77777777" w:rsidTr="009B2C2F">
        <w:trPr>
          <w:trHeight w:val="465"/>
        </w:trPr>
        <w:tc>
          <w:tcPr>
            <w:tcW w:w="407" w:type="pct"/>
            <w:tcBorders>
              <w:top w:val="nil"/>
              <w:left w:val="nil"/>
              <w:bottom w:val="nil"/>
              <w:right w:val="nil"/>
            </w:tcBorders>
            <w:shd w:val="clear" w:color="000000" w:fill="9BC2E6"/>
            <w:noWrap/>
            <w:vAlign w:val="center"/>
            <w:hideMark/>
          </w:tcPr>
          <w:p w14:paraId="32805D39" w14:textId="77777777" w:rsidR="006C5E63" w:rsidRPr="005B4E47" w:rsidRDefault="006C5E63" w:rsidP="009B2C2F">
            <w:pPr>
              <w:rPr>
                <w:rFonts w:ascii="Calibri" w:hAnsi="Calibri" w:cs="Calibri"/>
                <w:b/>
                <w:bCs/>
                <w:color w:val="000000"/>
                <w:sz w:val="22"/>
                <w:szCs w:val="22"/>
                <w:lang w:eastAsia="ca-ES"/>
              </w:rPr>
            </w:pPr>
            <w:r w:rsidRPr="005B4E47">
              <w:rPr>
                <w:rFonts w:ascii="Calibri" w:hAnsi="Calibri" w:cs="Calibri"/>
                <w:b/>
                <w:bCs/>
                <w:color w:val="000000"/>
                <w:sz w:val="22"/>
                <w:szCs w:val="22"/>
                <w:lang w:eastAsia="ca-ES"/>
              </w:rPr>
              <w:t>A.3</w:t>
            </w:r>
          </w:p>
        </w:tc>
        <w:tc>
          <w:tcPr>
            <w:tcW w:w="4115" w:type="pct"/>
            <w:tcBorders>
              <w:top w:val="nil"/>
              <w:left w:val="nil"/>
              <w:bottom w:val="nil"/>
              <w:right w:val="nil"/>
            </w:tcBorders>
            <w:shd w:val="clear" w:color="000000" w:fill="9BC2E6"/>
            <w:noWrap/>
            <w:vAlign w:val="center"/>
            <w:hideMark/>
          </w:tcPr>
          <w:p w14:paraId="018532B8" w14:textId="77777777" w:rsidR="006C5E63" w:rsidRPr="005B4E47" w:rsidRDefault="006C5E63" w:rsidP="009B2C2F">
            <w:pPr>
              <w:rPr>
                <w:rFonts w:ascii="Calibri" w:hAnsi="Calibri" w:cs="Calibri"/>
                <w:b/>
                <w:bCs/>
                <w:color w:val="000000"/>
                <w:sz w:val="22"/>
                <w:szCs w:val="22"/>
                <w:lang w:eastAsia="ca-ES"/>
              </w:rPr>
            </w:pPr>
            <w:r w:rsidRPr="005B4E47">
              <w:rPr>
                <w:rFonts w:ascii="Calibri" w:hAnsi="Calibri" w:cs="Calibri"/>
                <w:b/>
                <w:bCs/>
                <w:color w:val="000000"/>
                <w:sz w:val="22"/>
                <w:szCs w:val="22"/>
                <w:lang w:eastAsia="ca-ES"/>
              </w:rPr>
              <w:t>Valoració solució de gestió  de residus</w:t>
            </w:r>
          </w:p>
        </w:tc>
        <w:tc>
          <w:tcPr>
            <w:tcW w:w="478" w:type="pct"/>
            <w:tcBorders>
              <w:top w:val="nil"/>
              <w:left w:val="nil"/>
              <w:bottom w:val="nil"/>
              <w:right w:val="nil"/>
            </w:tcBorders>
            <w:shd w:val="clear" w:color="000000" w:fill="9BC2E6"/>
            <w:noWrap/>
            <w:vAlign w:val="center"/>
            <w:hideMark/>
          </w:tcPr>
          <w:p w14:paraId="6DF77C9B" w14:textId="77777777" w:rsidR="006C5E63" w:rsidRPr="005B4E47" w:rsidRDefault="006C5E63" w:rsidP="009B2C2F">
            <w:pPr>
              <w:jc w:val="right"/>
              <w:rPr>
                <w:rFonts w:ascii="Calibri" w:hAnsi="Calibri" w:cs="Calibri"/>
                <w:color w:val="000000"/>
                <w:sz w:val="22"/>
                <w:szCs w:val="22"/>
                <w:lang w:eastAsia="ca-ES"/>
              </w:rPr>
            </w:pPr>
            <w:r w:rsidRPr="005B4E47">
              <w:rPr>
                <w:rFonts w:ascii="Calibri" w:hAnsi="Calibri" w:cs="Calibri"/>
                <w:color w:val="000000"/>
                <w:sz w:val="22"/>
                <w:szCs w:val="22"/>
                <w:lang w:eastAsia="ca-ES"/>
              </w:rPr>
              <w:t>5,00</w:t>
            </w:r>
          </w:p>
        </w:tc>
      </w:tr>
      <w:tr w:rsidR="006C5E63" w:rsidRPr="005B4E47" w14:paraId="691244CC" w14:textId="77777777" w:rsidTr="009B2C2F">
        <w:trPr>
          <w:trHeight w:val="465"/>
        </w:trPr>
        <w:tc>
          <w:tcPr>
            <w:tcW w:w="407" w:type="pct"/>
            <w:tcBorders>
              <w:top w:val="nil"/>
              <w:left w:val="nil"/>
              <w:bottom w:val="nil"/>
              <w:right w:val="nil"/>
            </w:tcBorders>
            <w:shd w:val="clear" w:color="000000" w:fill="FFD966"/>
            <w:noWrap/>
            <w:vAlign w:val="center"/>
            <w:hideMark/>
          </w:tcPr>
          <w:p w14:paraId="675228DD" w14:textId="77777777" w:rsidR="006C5E63" w:rsidRPr="005B4E47" w:rsidRDefault="006C5E63" w:rsidP="009B2C2F">
            <w:pPr>
              <w:rPr>
                <w:rFonts w:ascii="Calibri" w:hAnsi="Calibri" w:cs="Calibri"/>
                <w:b/>
                <w:bCs/>
                <w:color w:val="000000"/>
                <w:sz w:val="22"/>
                <w:szCs w:val="22"/>
                <w:lang w:eastAsia="ca-ES"/>
              </w:rPr>
            </w:pPr>
            <w:r w:rsidRPr="005B4E47">
              <w:rPr>
                <w:rFonts w:ascii="Calibri" w:hAnsi="Calibri" w:cs="Calibri"/>
                <w:b/>
                <w:bCs/>
                <w:color w:val="000000"/>
                <w:sz w:val="22"/>
                <w:szCs w:val="22"/>
                <w:lang w:eastAsia="ca-ES"/>
              </w:rPr>
              <w:t>B</w:t>
            </w:r>
          </w:p>
        </w:tc>
        <w:tc>
          <w:tcPr>
            <w:tcW w:w="4115" w:type="pct"/>
            <w:tcBorders>
              <w:top w:val="nil"/>
              <w:left w:val="nil"/>
              <w:bottom w:val="nil"/>
              <w:right w:val="nil"/>
            </w:tcBorders>
            <w:shd w:val="clear" w:color="000000" w:fill="FFD966"/>
            <w:noWrap/>
            <w:vAlign w:val="center"/>
            <w:hideMark/>
          </w:tcPr>
          <w:p w14:paraId="55F68A8A" w14:textId="77777777" w:rsidR="006C5E63" w:rsidRPr="005B4E47" w:rsidRDefault="006C5E63" w:rsidP="009B2C2F">
            <w:pPr>
              <w:jc w:val="both"/>
              <w:rPr>
                <w:rFonts w:ascii="Calibri" w:hAnsi="Calibri" w:cs="Calibri"/>
                <w:b/>
                <w:bCs/>
                <w:color w:val="000000"/>
                <w:sz w:val="22"/>
                <w:szCs w:val="22"/>
                <w:lang w:eastAsia="ca-ES"/>
              </w:rPr>
            </w:pPr>
            <w:r w:rsidRPr="005B4E47">
              <w:rPr>
                <w:rFonts w:ascii="Calibri" w:hAnsi="Calibri" w:cs="Calibri"/>
                <w:b/>
                <w:bCs/>
                <w:color w:val="000000"/>
                <w:sz w:val="22"/>
                <w:szCs w:val="22"/>
                <w:lang w:eastAsia="ca-ES"/>
              </w:rPr>
              <w:t>CRITERIS DE VALORACIÓ AUTOMÀTICA</w:t>
            </w:r>
          </w:p>
        </w:tc>
        <w:tc>
          <w:tcPr>
            <w:tcW w:w="478" w:type="pct"/>
            <w:tcBorders>
              <w:top w:val="nil"/>
              <w:left w:val="nil"/>
              <w:bottom w:val="nil"/>
              <w:right w:val="nil"/>
            </w:tcBorders>
            <w:shd w:val="clear" w:color="000000" w:fill="FFD966"/>
            <w:noWrap/>
            <w:vAlign w:val="center"/>
            <w:hideMark/>
          </w:tcPr>
          <w:p w14:paraId="6E2DAB51" w14:textId="77777777" w:rsidR="006C5E63" w:rsidRPr="005B4E47" w:rsidRDefault="006C5E63" w:rsidP="009B2C2F">
            <w:pPr>
              <w:jc w:val="right"/>
              <w:rPr>
                <w:rFonts w:ascii="Calibri" w:hAnsi="Calibri" w:cs="Calibri"/>
                <w:color w:val="000000"/>
                <w:sz w:val="22"/>
                <w:szCs w:val="22"/>
                <w:lang w:eastAsia="ca-ES"/>
              </w:rPr>
            </w:pPr>
            <w:r w:rsidRPr="005B4E47">
              <w:rPr>
                <w:rFonts w:ascii="Calibri" w:hAnsi="Calibri" w:cs="Calibri"/>
                <w:color w:val="000000"/>
                <w:sz w:val="22"/>
                <w:szCs w:val="22"/>
                <w:lang w:eastAsia="ca-ES"/>
              </w:rPr>
              <w:t>70,00</w:t>
            </w:r>
          </w:p>
        </w:tc>
      </w:tr>
      <w:tr w:rsidR="006C5E63" w:rsidRPr="005B4E47" w14:paraId="3DE9A095" w14:textId="77777777" w:rsidTr="009B2C2F">
        <w:trPr>
          <w:trHeight w:val="465"/>
        </w:trPr>
        <w:tc>
          <w:tcPr>
            <w:tcW w:w="407" w:type="pct"/>
            <w:tcBorders>
              <w:top w:val="nil"/>
              <w:left w:val="nil"/>
              <w:bottom w:val="nil"/>
              <w:right w:val="nil"/>
            </w:tcBorders>
            <w:shd w:val="clear" w:color="000000" w:fill="B4C6E7"/>
            <w:noWrap/>
            <w:vAlign w:val="center"/>
            <w:hideMark/>
          </w:tcPr>
          <w:p w14:paraId="7CE64868" w14:textId="77777777" w:rsidR="006C5E63" w:rsidRPr="005B4E47" w:rsidRDefault="006C5E63" w:rsidP="009B2C2F">
            <w:pPr>
              <w:rPr>
                <w:rFonts w:ascii="Calibri" w:hAnsi="Calibri" w:cs="Calibri"/>
                <w:b/>
                <w:bCs/>
                <w:color w:val="000000"/>
                <w:sz w:val="22"/>
                <w:szCs w:val="22"/>
                <w:lang w:eastAsia="ca-ES"/>
              </w:rPr>
            </w:pPr>
            <w:r w:rsidRPr="005B4E47">
              <w:rPr>
                <w:rFonts w:ascii="Calibri" w:hAnsi="Calibri" w:cs="Calibri"/>
                <w:b/>
                <w:bCs/>
                <w:color w:val="000000"/>
                <w:sz w:val="22"/>
                <w:szCs w:val="22"/>
                <w:lang w:eastAsia="ca-ES"/>
              </w:rPr>
              <w:t>B.1</w:t>
            </w:r>
          </w:p>
        </w:tc>
        <w:tc>
          <w:tcPr>
            <w:tcW w:w="4115" w:type="pct"/>
            <w:tcBorders>
              <w:top w:val="nil"/>
              <w:left w:val="nil"/>
              <w:bottom w:val="nil"/>
              <w:right w:val="nil"/>
            </w:tcBorders>
            <w:shd w:val="clear" w:color="000000" w:fill="B4C6E7"/>
            <w:noWrap/>
            <w:vAlign w:val="center"/>
            <w:hideMark/>
          </w:tcPr>
          <w:p w14:paraId="2974B91D" w14:textId="77777777" w:rsidR="006C5E63" w:rsidRPr="005B4E47" w:rsidRDefault="006C5E63" w:rsidP="009B2C2F">
            <w:pPr>
              <w:rPr>
                <w:rFonts w:ascii="Calibri" w:hAnsi="Calibri" w:cs="Calibri"/>
                <w:b/>
                <w:bCs/>
                <w:color w:val="000000"/>
                <w:sz w:val="22"/>
                <w:szCs w:val="22"/>
                <w:lang w:eastAsia="ca-ES"/>
              </w:rPr>
            </w:pPr>
            <w:r w:rsidRPr="005B4E47">
              <w:rPr>
                <w:rFonts w:ascii="Calibri" w:hAnsi="Calibri" w:cs="Calibri"/>
                <w:b/>
                <w:bCs/>
                <w:color w:val="000000"/>
                <w:sz w:val="22"/>
                <w:szCs w:val="22"/>
                <w:lang w:eastAsia="ca-ES"/>
              </w:rPr>
              <w:t>Valoració tècnica automàtica (SOBRE 2)</w:t>
            </w:r>
          </w:p>
        </w:tc>
        <w:tc>
          <w:tcPr>
            <w:tcW w:w="478" w:type="pct"/>
            <w:tcBorders>
              <w:top w:val="nil"/>
              <w:left w:val="nil"/>
              <w:bottom w:val="nil"/>
              <w:right w:val="nil"/>
            </w:tcBorders>
            <w:shd w:val="clear" w:color="000000" w:fill="B4C6E7"/>
            <w:noWrap/>
            <w:vAlign w:val="center"/>
            <w:hideMark/>
          </w:tcPr>
          <w:p w14:paraId="7DEE66C5" w14:textId="77777777" w:rsidR="006C5E63" w:rsidRPr="005B4E47" w:rsidRDefault="006C5E63" w:rsidP="009B2C2F">
            <w:pPr>
              <w:jc w:val="right"/>
              <w:rPr>
                <w:rFonts w:ascii="Calibri" w:hAnsi="Calibri" w:cs="Calibri"/>
                <w:color w:val="000000"/>
                <w:sz w:val="22"/>
                <w:szCs w:val="22"/>
                <w:lang w:eastAsia="ca-ES"/>
              </w:rPr>
            </w:pPr>
            <w:r w:rsidRPr="005B4E47">
              <w:rPr>
                <w:rFonts w:ascii="Calibri" w:hAnsi="Calibri" w:cs="Calibri"/>
                <w:color w:val="000000"/>
                <w:sz w:val="22"/>
                <w:szCs w:val="22"/>
                <w:lang w:eastAsia="ca-ES"/>
              </w:rPr>
              <w:t>20,00</w:t>
            </w:r>
          </w:p>
        </w:tc>
      </w:tr>
      <w:tr w:rsidR="006C5E63" w:rsidRPr="005B4E47" w14:paraId="6DA2B208" w14:textId="77777777" w:rsidTr="009B2C2F">
        <w:trPr>
          <w:trHeight w:val="465"/>
        </w:trPr>
        <w:tc>
          <w:tcPr>
            <w:tcW w:w="407" w:type="pct"/>
            <w:tcBorders>
              <w:top w:val="nil"/>
              <w:left w:val="nil"/>
              <w:bottom w:val="nil"/>
              <w:right w:val="nil"/>
            </w:tcBorders>
            <w:shd w:val="clear" w:color="000000" w:fill="DDEBF7"/>
            <w:noWrap/>
            <w:vAlign w:val="center"/>
            <w:hideMark/>
          </w:tcPr>
          <w:p w14:paraId="46C24846" w14:textId="77777777" w:rsidR="006C5E63" w:rsidRPr="005B4E47" w:rsidRDefault="006C5E63" w:rsidP="009B2C2F">
            <w:pPr>
              <w:rPr>
                <w:rFonts w:ascii="Calibri" w:hAnsi="Calibri" w:cs="Calibri"/>
                <w:b/>
                <w:bCs/>
                <w:color w:val="000000"/>
                <w:sz w:val="22"/>
                <w:szCs w:val="22"/>
                <w:lang w:eastAsia="ca-ES"/>
              </w:rPr>
            </w:pPr>
            <w:r>
              <w:rPr>
                <w:rFonts w:ascii="Calibri" w:hAnsi="Calibri" w:cs="Calibri"/>
                <w:b/>
                <w:bCs/>
                <w:color w:val="000000"/>
                <w:sz w:val="22"/>
                <w:szCs w:val="22"/>
                <w:lang w:eastAsia="ca-ES"/>
              </w:rPr>
              <w:t>B.1.1    </w:t>
            </w:r>
          </w:p>
        </w:tc>
        <w:tc>
          <w:tcPr>
            <w:tcW w:w="4115" w:type="pct"/>
            <w:tcBorders>
              <w:top w:val="nil"/>
              <w:left w:val="nil"/>
              <w:bottom w:val="nil"/>
              <w:right w:val="nil"/>
            </w:tcBorders>
            <w:shd w:val="clear" w:color="000000" w:fill="DDEBF7"/>
            <w:noWrap/>
            <w:vAlign w:val="center"/>
            <w:hideMark/>
          </w:tcPr>
          <w:p w14:paraId="265B7E99" w14:textId="77777777" w:rsidR="006C5E63" w:rsidRPr="005B4E47" w:rsidRDefault="006C5E63" w:rsidP="009B2C2F">
            <w:pPr>
              <w:rPr>
                <w:rFonts w:ascii="Calibri" w:hAnsi="Calibri" w:cs="Calibri"/>
                <w:b/>
                <w:bCs/>
                <w:color w:val="000000"/>
                <w:sz w:val="22"/>
                <w:szCs w:val="22"/>
                <w:lang w:eastAsia="ca-ES"/>
              </w:rPr>
            </w:pPr>
            <w:r w:rsidRPr="009222F4">
              <w:rPr>
                <w:rFonts w:ascii="Calibri" w:hAnsi="Calibri" w:cs="Calibri"/>
                <w:b/>
                <w:bCs/>
                <w:color w:val="000000"/>
                <w:sz w:val="22"/>
                <w:szCs w:val="22"/>
                <w:lang w:eastAsia="ca-ES"/>
              </w:rPr>
              <w:t>Acreditació de certificacions i conformitat amb normes UNE-EN ISO o equivalent</w:t>
            </w:r>
          </w:p>
        </w:tc>
        <w:tc>
          <w:tcPr>
            <w:tcW w:w="478" w:type="pct"/>
            <w:tcBorders>
              <w:top w:val="nil"/>
              <w:left w:val="nil"/>
              <w:bottom w:val="nil"/>
              <w:right w:val="nil"/>
            </w:tcBorders>
            <w:shd w:val="clear" w:color="000000" w:fill="DDEBF7"/>
            <w:noWrap/>
            <w:vAlign w:val="center"/>
            <w:hideMark/>
          </w:tcPr>
          <w:p w14:paraId="1F146CE8" w14:textId="77777777" w:rsidR="006C5E63" w:rsidRPr="005B4E47" w:rsidRDefault="006C5E63" w:rsidP="009B2C2F">
            <w:pPr>
              <w:jc w:val="right"/>
              <w:rPr>
                <w:rFonts w:ascii="Calibri" w:hAnsi="Calibri" w:cs="Calibri"/>
                <w:color w:val="000000"/>
                <w:sz w:val="22"/>
                <w:szCs w:val="22"/>
                <w:lang w:eastAsia="ca-ES"/>
              </w:rPr>
            </w:pPr>
            <w:r w:rsidRPr="005B4E47">
              <w:rPr>
                <w:rFonts w:ascii="Calibri" w:hAnsi="Calibri" w:cs="Calibri"/>
                <w:color w:val="000000"/>
                <w:sz w:val="22"/>
                <w:szCs w:val="22"/>
                <w:lang w:eastAsia="ca-ES"/>
              </w:rPr>
              <w:t>5,00</w:t>
            </w:r>
          </w:p>
        </w:tc>
      </w:tr>
      <w:tr w:rsidR="006C5E63" w:rsidRPr="005B4E47" w14:paraId="778F2E7B" w14:textId="77777777" w:rsidTr="009B2C2F">
        <w:trPr>
          <w:trHeight w:val="465"/>
        </w:trPr>
        <w:tc>
          <w:tcPr>
            <w:tcW w:w="407" w:type="pct"/>
            <w:tcBorders>
              <w:top w:val="nil"/>
              <w:left w:val="nil"/>
              <w:bottom w:val="nil"/>
              <w:right w:val="nil"/>
            </w:tcBorders>
            <w:shd w:val="clear" w:color="auto" w:fill="auto"/>
            <w:noWrap/>
            <w:vAlign w:val="center"/>
            <w:hideMark/>
          </w:tcPr>
          <w:p w14:paraId="1594CE20" w14:textId="77777777" w:rsidR="006C5E63" w:rsidRPr="005B4E47" w:rsidRDefault="006C5E63" w:rsidP="009B2C2F">
            <w:pPr>
              <w:rPr>
                <w:rFonts w:ascii="Calibri" w:hAnsi="Calibri" w:cs="Calibri"/>
                <w:color w:val="000000"/>
                <w:sz w:val="22"/>
                <w:szCs w:val="22"/>
                <w:lang w:eastAsia="ca-ES"/>
              </w:rPr>
            </w:pPr>
            <w:r w:rsidRPr="005B4E47">
              <w:rPr>
                <w:rFonts w:ascii="Calibri" w:hAnsi="Calibri" w:cs="Calibri"/>
                <w:color w:val="000000"/>
                <w:sz w:val="22"/>
                <w:szCs w:val="22"/>
                <w:lang w:eastAsia="ca-ES"/>
              </w:rPr>
              <w:t>B.1.1.1</w:t>
            </w:r>
          </w:p>
        </w:tc>
        <w:tc>
          <w:tcPr>
            <w:tcW w:w="4115" w:type="pct"/>
            <w:tcBorders>
              <w:top w:val="nil"/>
              <w:left w:val="nil"/>
              <w:bottom w:val="nil"/>
              <w:right w:val="nil"/>
            </w:tcBorders>
            <w:shd w:val="clear" w:color="auto" w:fill="auto"/>
            <w:noWrap/>
            <w:vAlign w:val="center"/>
            <w:hideMark/>
          </w:tcPr>
          <w:p w14:paraId="08B466CA" w14:textId="77777777" w:rsidR="006C5E63" w:rsidRPr="005B4E47" w:rsidRDefault="006C5E63" w:rsidP="009B2C2F">
            <w:pPr>
              <w:rPr>
                <w:rFonts w:ascii="Calibri" w:hAnsi="Calibri" w:cs="Calibri"/>
                <w:color w:val="000000"/>
                <w:sz w:val="22"/>
                <w:szCs w:val="22"/>
                <w:lang w:eastAsia="ca-ES"/>
              </w:rPr>
            </w:pPr>
            <w:r w:rsidRPr="005B4E47">
              <w:rPr>
                <w:rFonts w:ascii="Calibri" w:hAnsi="Calibri" w:cs="Calibri"/>
                <w:color w:val="000000"/>
                <w:sz w:val="22"/>
                <w:szCs w:val="22"/>
                <w:lang w:eastAsia="ca-ES"/>
              </w:rPr>
              <w:t>Certificat vigent de la UNE</w:t>
            </w:r>
            <w:r>
              <w:rPr>
                <w:rFonts w:ascii="Calibri" w:hAnsi="Calibri" w:cs="Calibri"/>
                <w:color w:val="000000"/>
                <w:sz w:val="22"/>
                <w:szCs w:val="22"/>
                <w:lang w:eastAsia="ca-ES"/>
              </w:rPr>
              <w:t xml:space="preserve"> </w:t>
            </w:r>
            <w:r w:rsidRPr="005B4E47">
              <w:rPr>
                <w:rFonts w:ascii="Calibri" w:hAnsi="Calibri" w:cs="Calibri"/>
                <w:color w:val="000000"/>
                <w:sz w:val="22"/>
                <w:szCs w:val="22"/>
                <w:lang w:eastAsia="ca-ES"/>
              </w:rPr>
              <w:t>- EN ISO 10993-10 o equivalent</w:t>
            </w:r>
          </w:p>
        </w:tc>
        <w:tc>
          <w:tcPr>
            <w:tcW w:w="478" w:type="pct"/>
            <w:tcBorders>
              <w:top w:val="nil"/>
              <w:left w:val="nil"/>
              <w:bottom w:val="nil"/>
              <w:right w:val="nil"/>
            </w:tcBorders>
            <w:shd w:val="clear" w:color="auto" w:fill="auto"/>
            <w:noWrap/>
            <w:vAlign w:val="center"/>
            <w:hideMark/>
          </w:tcPr>
          <w:p w14:paraId="0BD7F99A" w14:textId="77777777" w:rsidR="006C5E63" w:rsidRPr="005B4E47" w:rsidRDefault="006C5E63" w:rsidP="009B2C2F">
            <w:pPr>
              <w:jc w:val="right"/>
              <w:rPr>
                <w:rFonts w:ascii="Calibri" w:hAnsi="Calibri" w:cs="Calibri"/>
                <w:color w:val="000000"/>
                <w:sz w:val="22"/>
                <w:szCs w:val="22"/>
                <w:lang w:eastAsia="ca-ES"/>
              </w:rPr>
            </w:pPr>
            <w:r w:rsidRPr="005B4E47">
              <w:rPr>
                <w:rFonts w:ascii="Calibri" w:hAnsi="Calibri" w:cs="Calibri"/>
                <w:color w:val="000000"/>
                <w:sz w:val="22"/>
                <w:szCs w:val="22"/>
                <w:lang w:eastAsia="ca-ES"/>
              </w:rPr>
              <w:t>2,00</w:t>
            </w:r>
          </w:p>
        </w:tc>
      </w:tr>
      <w:tr w:rsidR="006C5E63" w:rsidRPr="005B4E47" w14:paraId="70379C3C" w14:textId="77777777" w:rsidTr="009B2C2F">
        <w:trPr>
          <w:trHeight w:val="465"/>
        </w:trPr>
        <w:tc>
          <w:tcPr>
            <w:tcW w:w="407" w:type="pct"/>
            <w:tcBorders>
              <w:top w:val="nil"/>
              <w:left w:val="nil"/>
              <w:bottom w:val="nil"/>
              <w:right w:val="nil"/>
            </w:tcBorders>
            <w:shd w:val="clear" w:color="auto" w:fill="auto"/>
            <w:noWrap/>
            <w:vAlign w:val="center"/>
            <w:hideMark/>
          </w:tcPr>
          <w:p w14:paraId="4AF724F6" w14:textId="77777777" w:rsidR="006C5E63" w:rsidRPr="005B4E47" w:rsidRDefault="006C5E63" w:rsidP="009B2C2F">
            <w:pPr>
              <w:rPr>
                <w:rFonts w:ascii="Calibri" w:hAnsi="Calibri" w:cs="Calibri"/>
                <w:color w:val="000000"/>
                <w:sz w:val="22"/>
                <w:szCs w:val="22"/>
                <w:lang w:eastAsia="ca-ES"/>
              </w:rPr>
            </w:pPr>
            <w:r w:rsidRPr="005B4E47">
              <w:rPr>
                <w:rFonts w:ascii="Calibri" w:hAnsi="Calibri" w:cs="Calibri"/>
                <w:color w:val="000000"/>
                <w:sz w:val="22"/>
                <w:szCs w:val="22"/>
                <w:lang w:eastAsia="ca-ES"/>
              </w:rPr>
              <w:t>B.1.1.2</w:t>
            </w:r>
          </w:p>
        </w:tc>
        <w:tc>
          <w:tcPr>
            <w:tcW w:w="4115" w:type="pct"/>
            <w:tcBorders>
              <w:top w:val="nil"/>
              <w:left w:val="nil"/>
              <w:bottom w:val="nil"/>
              <w:right w:val="nil"/>
            </w:tcBorders>
            <w:shd w:val="clear" w:color="auto" w:fill="auto"/>
            <w:noWrap/>
            <w:vAlign w:val="center"/>
            <w:hideMark/>
          </w:tcPr>
          <w:p w14:paraId="0651CA03" w14:textId="77777777" w:rsidR="006C5E63" w:rsidRPr="005B4E47" w:rsidRDefault="006C5E63" w:rsidP="009B2C2F">
            <w:pPr>
              <w:rPr>
                <w:rFonts w:ascii="Calibri" w:hAnsi="Calibri" w:cs="Calibri"/>
                <w:color w:val="000000"/>
                <w:sz w:val="22"/>
                <w:szCs w:val="22"/>
                <w:lang w:eastAsia="ca-ES"/>
              </w:rPr>
            </w:pPr>
            <w:r w:rsidRPr="005B4E47">
              <w:rPr>
                <w:rFonts w:ascii="Calibri" w:hAnsi="Calibri" w:cs="Calibri"/>
                <w:color w:val="000000"/>
                <w:sz w:val="22"/>
                <w:szCs w:val="22"/>
                <w:lang w:eastAsia="ca-ES"/>
              </w:rPr>
              <w:t>Certificat vigent de la UNE</w:t>
            </w:r>
            <w:r>
              <w:rPr>
                <w:rFonts w:ascii="Calibri" w:hAnsi="Calibri" w:cs="Calibri"/>
                <w:color w:val="000000"/>
                <w:sz w:val="22"/>
                <w:szCs w:val="22"/>
                <w:lang w:eastAsia="ca-ES"/>
              </w:rPr>
              <w:t xml:space="preserve"> </w:t>
            </w:r>
            <w:r w:rsidRPr="005B4E47">
              <w:rPr>
                <w:rFonts w:ascii="Calibri" w:hAnsi="Calibri" w:cs="Calibri"/>
                <w:color w:val="000000"/>
                <w:sz w:val="22"/>
                <w:szCs w:val="22"/>
                <w:lang w:eastAsia="ca-ES"/>
              </w:rPr>
              <w:t>- EN ISO 15223-1  o equivalent</w:t>
            </w:r>
          </w:p>
        </w:tc>
        <w:tc>
          <w:tcPr>
            <w:tcW w:w="478" w:type="pct"/>
            <w:tcBorders>
              <w:top w:val="nil"/>
              <w:left w:val="nil"/>
              <w:bottom w:val="nil"/>
              <w:right w:val="nil"/>
            </w:tcBorders>
            <w:shd w:val="clear" w:color="auto" w:fill="auto"/>
            <w:noWrap/>
            <w:vAlign w:val="center"/>
            <w:hideMark/>
          </w:tcPr>
          <w:p w14:paraId="0ABF8400" w14:textId="77777777" w:rsidR="006C5E63" w:rsidRPr="005B4E47" w:rsidRDefault="006C5E63" w:rsidP="009B2C2F">
            <w:pPr>
              <w:jc w:val="right"/>
              <w:rPr>
                <w:rFonts w:ascii="Calibri" w:hAnsi="Calibri" w:cs="Calibri"/>
                <w:color w:val="000000"/>
                <w:sz w:val="22"/>
                <w:szCs w:val="22"/>
                <w:lang w:eastAsia="ca-ES"/>
              </w:rPr>
            </w:pPr>
            <w:r w:rsidRPr="005B4E47">
              <w:rPr>
                <w:rFonts w:ascii="Calibri" w:hAnsi="Calibri" w:cs="Calibri"/>
                <w:color w:val="000000"/>
                <w:sz w:val="22"/>
                <w:szCs w:val="22"/>
                <w:lang w:eastAsia="ca-ES"/>
              </w:rPr>
              <w:t>2,00</w:t>
            </w:r>
          </w:p>
        </w:tc>
      </w:tr>
      <w:tr w:rsidR="006C5E63" w:rsidRPr="005B4E47" w14:paraId="5C27EDF3" w14:textId="77777777" w:rsidTr="009B2C2F">
        <w:trPr>
          <w:trHeight w:val="465"/>
        </w:trPr>
        <w:tc>
          <w:tcPr>
            <w:tcW w:w="407" w:type="pct"/>
            <w:tcBorders>
              <w:top w:val="nil"/>
              <w:left w:val="nil"/>
              <w:bottom w:val="nil"/>
              <w:right w:val="nil"/>
            </w:tcBorders>
            <w:shd w:val="clear" w:color="auto" w:fill="auto"/>
            <w:noWrap/>
            <w:vAlign w:val="center"/>
            <w:hideMark/>
          </w:tcPr>
          <w:p w14:paraId="20719865" w14:textId="77777777" w:rsidR="006C5E63" w:rsidRPr="005B4E47" w:rsidRDefault="006C5E63" w:rsidP="009B2C2F">
            <w:pPr>
              <w:rPr>
                <w:rFonts w:ascii="Calibri" w:hAnsi="Calibri" w:cs="Calibri"/>
                <w:color w:val="000000"/>
                <w:sz w:val="22"/>
                <w:szCs w:val="22"/>
                <w:lang w:eastAsia="ca-ES"/>
              </w:rPr>
            </w:pPr>
            <w:r w:rsidRPr="005B4E47">
              <w:rPr>
                <w:rFonts w:ascii="Calibri" w:hAnsi="Calibri" w:cs="Calibri"/>
                <w:color w:val="000000"/>
                <w:sz w:val="22"/>
                <w:szCs w:val="22"/>
                <w:lang w:eastAsia="ca-ES"/>
              </w:rPr>
              <w:t>B.1.1.3</w:t>
            </w:r>
          </w:p>
        </w:tc>
        <w:tc>
          <w:tcPr>
            <w:tcW w:w="4115" w:type="pct"/>
            <w:tcBorders>
              <w:top w:val="nil"/>
              <w:left w:val="nil"/>
              <w:bottom w:val="nil"/>
              <w:right w:val="nil"/>
            </w:tcBorders>
            <w:shd w:val="clear" w:color="auto" w:fill="auto"/>
            <w:noWrap/>
            <w:vAlign w:val="center"/>
            <w:hideMark/>
          </w:tcPr>
          <w:p w14:paraId="40F01210" w14:textId="77777777" w:rsidR="006C5E63" w:rsidRPr="005B4E47" w:rsidRDefault="006C5E63" w:rsidP="009B2C2F">
            <w:pPr>
              <w:rPr>
                <w:rFonts w:ascii="Calibri" w:hAnsi="Calibri" w:cs="Calibri"/>
                <w:color w:val="000000"/>
                <w:sz w:val="22"/>
                <w:szCs w:val="22"/>
                <w:lang w:eastAsia="ca-ES"/>
              </w:rPr>
            </w:pPr>
            <w:r w:rsidRPr="005B4E47">
              <w:rPr>
                <w:rFonts w:ascii="Calibri" w:hAnsi="Calibri" w:cs="Calibri"/>
                <w:color w:val="000000"/>
                <w:sz w:val="22"/>
                <w:szCs w:val="22"/>
                <w:lang w:eastAsia="ca-ES"/>
              </w:rPr>
              <w:t xml:space="preserve">Informe d’assaig de resistència al lliscament realitzat segons SATRA TM144:2011 (o mètode equivalent) </w:t>
            </w:r>
          </w:p>
        </w:tc>
        <w:tc>
          <w:tcPr>
            <w:tcW w:w="478" w:type="pct"/>
            <w:tcBorders>
              <w:top w:val="nil"/>
              <w:left w:val="nil"/>
              <w:bottom w:val="nil"/>
              <w:right w:val="nil"/>
            </w:tcBorders>
            <w:shd w:val="clear" w:color="auto" w:fill="auto"/>
            <w:noWrap/>
            <w:vAlign w:val="center"/>
            <w:hideMark/>
          </w:tcPr>
          <w:p w14:paraId="54F1D291" w14:textId="77777777" w:rsidR="006C5E63" w:rsidRPr="005B4E47" w:rsidRDefault="006C5E63" w:rsidP="009B2C2F">
            <w:pPr>
              <w:jc w:val="right"/>
              <w:rPr>
                <w:rFonts w:ascii="Calibri" w:hAnsi="Calibri" w:cs="Calibri"/>
                <w:color w:val="000000"/>
                <w:sz w:val="22"/>
                <w:szCs w:val="22"/>
                <w:lang w:eastAsia="ca-ES"/>
              </w:rPr>
            </w:pPr>
            <w:r w:rsidRPr="005B4E47">
              <w:rPr>
                <w:rFonts w:ascii="Calibri" w:hAnsi="Calibri" w:cs="Calibri"/>
                <w:color w:val="000000"/>
                <w:sz w:val="22"/>
                <w:szCs w:val="22"/>
                <w:lang w:eastAsia="ca-ES"/>
              </w:rPr>
              <w:t>1,00</w:t>
            </w:r>
          </w:p>
        </w:tc>
      </w:tr>
      <w:tr w:rsidR="006C5E63" w:rsidRPr="005B4E47" w14:paraId="2F55798E" w14:textId="77777777" w:rsidTr="009B2C2F">
        <w:trPr>
          <w:trHeight w:val="465"/>
        </w:trPr>
        <w:tc>
          <w:tcPr>
            <w:tcW w:w="407" w:type="pct"/>
            <w:tcBorders>
              <w:top w:val="nil"/>
              <w:left w:val="nil"/>
              <w:bottom w:val="nil"/>
              <w:right w:val="nil"/>
            </w:tcBorders>
            <w:shd w:val="clear" w:color="000000" w:fill="DDEBF7"/>
            <w:noWrap/>
            <w:vAlign w:val="center"/>
            <w:hideMark/>
          </w:tcPr>
          <w:p w14:paraId="02E064FD" w14:textId="77777777" w:rsidR="006C5E63" w:rsidRPr="005B4E47" w:rsidRDefault="006C5E63" w:rsidP="009B2C2F">
            <w:pPr>
              <w:rPr>
                <w:rFonts w:ascii="Calibri" w:hAnsi="Calibri" w:cs="Calibri"/>
                <w:b/>
                <w:bCs/>
                <w:color w:val="000000"/>
                <w:sz w:val="22"/>
                <w:szCs w:val="22"/>
                <w:lang w:eastAsia="ca-ES"/>
              </w:rPr>
            </w:pPr>
            <w:r w:rsidRPr="005B4E47">
              <w:rPr>
                <w:rFonts w:ascii="Calibri" w:hAnsi="Calibri" w:cs="Calibri"/>
                <w:b/>
                <w:bCs/>
                <w:color w:val="000000"/>
                <w:sz w:val="22"/>
                <w:szCs w:val="22"/>
                <w:lang w:eastAsia="ca-ES"/>
              </w:rPr>
              <w:t>B.1.2</w:t>
            </w:r>
          </w:p>
        </w:tc>
        <w:tc>
          <w:tcPr>
            <w:tcW w:w="4115" w:type="pct"/>
            <w:tcBorders>
              <w:top w:val="nil"/>
              <w:left w:val="nil"/>
              <w:bottom w:val="nil"/>
              <w:right w:val="nil"/>
            </w:tcBorders>
            <w:shd w:val="clear" w:color="000000" w:fill="DDEBF7"/>
            <w:noWrap/>
            <w:vAlign w:val="center"/>
            <w:hideMark/>
          </w:tcPr>
          <w:p w14:paraId="758EEBFD" w14:textId="77777777" w:rsidR="006C5E63" w:rsidRPr="005B4E47" w:rsidRDefault="006C5E63" w:rsidP="009B2C2F">
            <w:pPr>
              <w:rPr>
                <w:rFonts w:ascii="Calibri" w:hAnsi="Calibri" w:cs="Calibri"/>
                <w:b/>
                <w:bCs/>
                <w:color w:val="000000"/>
                <w:sz w:val="22"/>
                <w:szCs w:val="22"/>
                <w:lang w:eastAsia="ca-ES"/>
              </w:rPr>
            </w:pPr>
            <w:r w:rsidRPr="005B4E47">
              <w:rPr>
                <w:rFonts w:ascii="Calibri" w:hAnsi="Calibri" w:cs="Calibri"/>
                <w:b/>
                <w:bCs/>
                <w:color w:val="000000"/>
                <w:sz w:val="22"/>
                <w:szCs w:val="22"/>
                <w:lang w:eastAsia="ca-ES"/>
              </w:rPr>
              <w:t>Gestió logística integral del servei</w:t>
            </w:r>
          </w:p>
        </w:tc>
        <w:tc>
          <w:tcPr>
            <w:tcW w:w="478" w:type="pct"/>
            <w:tcBorders>
              <w:top w:val="nil"/>
              <w:left w:val="nil"/>
              <w:bottom w:val="nil"/>
              <w:right w:val="nil"/>
            </w:tcBorders>
            <w:shd w:val="clear" w:color="000000" w:fill="DDEBF7"/>
            <w:noWrap/>
            <w:vAlign w:val="center"/>
            <w:hideMark/>
          </w:tcPr>
          <w:p w14:paraId="07003DF4" w14:textId="77777777" w:rsidR="006C5E63" w:rsidRPr="005B4E47" w:rsidRDefault="006C5E63" w:rsidP="009B2C2F">
            <w:pPr>
              <w:jc w:val="right"/>
              <w:rPr>
                <w:rFonts w:ascii="Calibri" w:hAnsi="Calibri" w:cs="Calibri"/>
                <w:color w:val="000000"/>
                <w:sz w:val="22"/>
                <w:szCs w:val="22"/>
                <w:lang w:eastAsia="ca-ES"/>
              </w:rPr>
            </w:pPr>
            <w:r w:rsidRPr="005B4E47">
              <w:rPr>
                <w:rFonts w:ascii="Calibri" w:hAnsi="Calibri" w:cs="Calibri"/>
                <w:color w:val="000000"/>
                <w:sz w:val="22"/>
                <w:szCs w:val="22"/>
                <w:lang w:eastAsia="ca-ES"/>
              </w:rPr>
              <w:t>5,00</w:t>
            </w:r>
          </w:p>
        </w:tc>
      </w:tr>
      <w:tr w:rsidR="006C5E63" w:rsidRPr="005B4E47" w14:paraId="7307FD50" w14:textId="77777777" w:rsidTr="009B2C2F">
        <w:trPr>
          <w:trHeight w:val="465"/>
        </w:trPr>
        <w:tc>
          <w:tcPr>
            <w:tcW w:w="407" w:type="pct"/>
            <w:tcBorders>
              <w:top w:val="nil"/>
              <w:left w:val="nil"/>
              <w:bottom w:val="nil"/>
              <w:right w:val="nil"/>
            </w:tcBorders>
            <w:shd w:val="clear" w:color="000000" w:fill="DDEBF7"/>
            <w:noWrap/>
            <w:vAlign w:val="center"/>
            <w:hideMark/>
          </w:tcPr>
          <w:p w14:paraId="7D251419" w14:textId="77777777" w:rsidR="006C5E63" w:rsidRPr="005B4E47" w:rsidRDefault="006C5E63" w:rsidP="009B2C2F">
            <w:pPr>
              <w:rPr>
                <w:rFonts w:ascii="Calibri" w:hAnsi="Calibri" w:cs="Calibri"/>
                <w:b/>
                <w:bCs/>
                <w:color w:val="000000"/>
                <w:sz w:val="22"/>
                <w:szCs w:val="22"/>
                <w:lang w:eastAsia="ca-ES"/>
              </w:rPr>
            </w:pPr>
            <w:r w:rsidRPr="005B4E47">
              <w:rPr>
                <w:rFonts w:ascii="Calibri" w:hAnsi="Calibri" w:cs="Calibri"/>
                <w:b/>
                <w:bCs/>
                <w:color w:val="000000"/>
                <w:sz w:val="22"/>
                <w:szCs w:val="22"/>
                <w:lang w:eastAsia="ca-ES"/>
              </w:rPr>
              <w:t>B.1.3</w:t>
            </w:r>
          </w:p>
        </w:tc>
        <w:tc>
          <w:tcPr>
            <w:tcW w:w="4115" w:type="pct"/>
            <w:tcBorders>
              <w:top w:val="nil"/>
              <w:left w:val="nil"/>
              <w:bottom w:val="nil"/>
              <w:right w:val="nil"/>
            </w:tcBorders>
            <w:shd w:val="clear" w:color="000000" w:fill="DDEBF7"/>
            <w:noWrap/>
            <w:vAlign w:val="center"/>
            <w:hideMark/>
          </w:tcPr>
          <w:p w14:paraId="12810948" w14:textId="77777777" w:rsidR="006C5E63" w:rsidRPr="005B4E47" w:rsidRDefault="006C5E63" w:rsidP="009B2C2F">
            <w:pPr>
              <w:rPr>
                <w:rFonts w:ascii="Calibri" w:hAnsi="Calibri" w:cs="Calibri"/>
                <w:b/>
                <w:bCs/>
                <w:color w:val="000000"/>
                <w:sz w:val="22"/>
                <w:szCs w:val="22"/>
                <w:lang w:eastAsia="ca-ES"/>
              </w:rPr>
            </w:pPr>
            <w:r w:rsidRPr="005B4E47">
              <w:rPr>
                <w:rFonts w:ascii="Calibri" w:hAnsi="Calibri" w:cs="Calibri"/>
                <w:b/>
                <w:bCs/>
                <w:color w:val="000000"/>
                <w:sz w:val="22"/>
                <w:szCs w:val="22"/>
                <w:lang w:eastAsia="ca-ES"/>
              </w:rPr>
              <w:t>Criteris ambientals</w:t>
            </w:r>
          </w:p>
        </w:tc>
        <w:tc>
          <w:tcPr>
            <w:tcW w:w="478" w:type="pct"/>
            <w:tcBorders>
              <w:top w:val="nil"/>
              <w:left w:val="nil"/>
              <w:bottom w:val="nil"/>
              <w:right w:val="nil"/>
            </w:tcBorders>
            <w:shd w:val="clear" w:color="000000" w:fill="DDEBF7"/>
            <w:noWrap/>
            <w:vAlign w:val="center"/>
            <w:hideMark/>
          </w:tcPr>
          <w:p w14:paraId="7B4DCEEB" w14:textId="77777777" w:rsidR="006C5E63" w:rsidRPr="005B4E47" w:rsidRDefault="006C5E63" w:rsidP="009B2C2F">
            <w:pPr>
              <w:jc w:val="right"/>
              <w:rPr>
                <w:rFonts w:ascii="Calibri" w:hAnsi="Calibri" w:cs="Calibri"/>
                <w:color w:val="000000"/>
                <w:sz w:val="22"/>
                <w:szCs w:val="22"/>
                <w:lang w:eastAsia="ca-ES"/>
              </w:rPr>
            </w:pPr>
            <w:r w:rsidRPr="005B4E47">
              <w:rPr>
                <w:rFonts w:ascii="Calibri" w:hAnsi="Calibri" w:cs="Calibri"/>
                <w:color w:val="000000"/>
                <w:sz w:val="22"/>
                <w:szCs w:val="22"/>
                <w:lang w:eastAsia="ca-ES"/>
              </w:rPr>
              <w:t>10,00</w:t>
            </w:r>
          </w:p>
        </w:tc>
      </w:tr>
      <w:tr w:rsidR="006C5E63" w:rsidRPr="005B4E47" w14:paraId="61C603EF" w14:textId="77777777" w:rsidTr="009B2C2F">
        <w:trPr>
          <w:trHeight w:val="465"/>
        </w:trPr>
        <w:tc>
          <w:tcPr>
            <w:tcW w:w="407" w:type="pct"/>
            <w:tcBorders>
              <w:top w:val="nil"/>
              <w:left w:val="nil"/>
              <w:bottom w:val="nil"/>
              <w:right w:val="nil"/>
            </w:tcBorders>
            <w:shd w:val="clear" w:color="auto" w:fill="auto"/>
            <w:noWrap/>
            <w:vAlign w:val="center"/>
            <w:hideMark/>
          </w:tcPr>
          <w:p w14:paraId="148DCE4A" w14:textId="77777777" w:rsidR="006C5E63" w:rsidRPr="005B4E47" w:rsidRDefault="006C5E63" w:rsidP="009B2C2F">
            <w:pPr>
              <w:rPr>
                <w:rFonts w:ascii="Calibri" w:hAnsi="Calibri" w:cs="Calibri"/>
                <w:b/>
                <w:bCs/>
                <w:color w:val="000000"/>
                <w:sz w:val="22"/>
                <w:szCs w:val="22"/>
                <w:lang w:eastAsia="ca-ES"/>
              </w:rPr>
            </w:pPr>
            <w:r w:rsidRPr="005B4E47">
              <w:rPr>
                <w:rFonts w:ascii="Calibri" w:hAnsi="Calibri" w:cs="Calibri"/>
                <w:b/>
                <w:bCs/>
                <w:color w:val="000000"/>
                <w:sz w:val="22"/>
                <w:szCs w:val="22"/>
                <w:lang w:eastAsia="ca-ES"/>
              </w:rPr>
              <w:t>B.1.3.1</w:t>
            </w:r>
          </w:p>
        </w:tc>
        <w:tc>
          <w:tcPr>
            <w:tcW w:w="4115" w:type="pct"/>
            <w:tcBorders>
              <w:top w:val="nil"/>
              <w:left w:val="nil"/>
              <w:bottom w:val="nil"/>
              <w:right w:val="nil"/>
            </w:tcBorders>
            <w:shd w:val="clear" w:color="auto" w:fill="auto"/>
            <w:noWrap/>
            <w:vAlign w:val="center"/>
            <w:hideMark/>
          </w:tcPr>
          <w:p w14:paraId="1F2FB9D6" w14:textId="77777777" w:rsidR="006C5E63" w:rsidRPr="005B4E47" w:rsidRDefault="006C5E63" w:rsidP="009B2C2F">
            <w:pPr>
              <w:rPr>
                <w:rFonts w:ascii="Calibri" w:hAnsi="Calibri" w:cs="Calibri"/>
                <w:color w:val="000000"/>
                <w:sz w:val="22"/>
                <w:szCs w:val="22"/>
                <w:lang w:eastAsia="ca-ES"/>
              </w:rPr>
            </w:pPr>
            <w:r w:rsidRPr="005B4E47">
              <w:rPr>
                <w:rFonts w:ascii="Calibri" w:hAnsi="Calibri" w:cs="Calibri"/>
                <w:color w:val="000000"/>
                <w:sz w:val="22"/>
                <w:szCs w:val="22"/>
                <w:lang w:eastAsia="ca-ES"/>
              </w:rPr>
              <w:t>Càlcul de la petjada de carboni per cicle d’ús de les peces lliurades</w:t>
            </w:r>
          </w:p>
        </w:tc>
        <w:tc>
          <w:tcPr>
            <w:tcW w:w="478" w:type="pct"/>
            <w:tcBorders>
              <w:top w:val="nil"/>
              <w:left w:val="nil"/>
              <w:bottom w:val="nil"/>
              <w:right w:val="nil"/>
            </w:tcBorders>
            <w:shd w:val="clear" w:color="auto" w:fill="auto"/>
            <w:noWrap/>
            <w:vAlign w:val="center"/>
            <w:hideMark/>
          </w:tcPr>
          <w:p w14:paraId="04F90F20" w14:textId="77777777" w:rsidR="006C5E63" w:rsidRPr="005B4E47" w:rsidRDefault="006C5E63" w:rsidP="009B2C2F">
            <w:pPr>
              <w:jc w:val="right"/>
              <w:rPr>
                <w:rFonts w:ascii="Calibri" w:hAnsi="Calibri" w:cs="Calibri"/>
                <w:color w:val="000000"/>
                <w:sz w:val="22"/>
                <w:szCs w:val="22"/>
                <w:lang w:eastAsia="ca-ES"/>
              </w:rPr>
            </w:pPr>
            <w:r w:rsidRPr="005B4E47">
              <w:rPr>
                <w:rFonts w:ascii="Calibri" w:hAnsi="Calibri" w:cs="Calibri"/>
                <w:color w:val="000000"/>
                <w:sz w:val="22"/>
                <w:szCs w:val="22"/>
                <w:lang w:eastAsia="ca-ES"/>
              </w:rPr>
              <w:t>5,00</w:t>
            </w:r>
          </w:p>
        </w:tc>
      </w:tr>
      <w:tr w:rsidR="006C5E63" w:rsidRPr="005B4E47" w14:paraId="011FA5C0" w14:textId="77777777" w:rsidTr="009B2C2F">
        <w:trPr>
          <w:trHeight w:val="465"/>
        </w:trPr>
        <w:tc>
          <w:tcPr>
            <w:tcW w:w="407" w:type="pct"/>
            <w:tcBorders>
              <w:top w:val="nil"/>
              <w:left w:val="nil"/>
              <w:bottom w:val="nil"/>
              <w:right w:val="nil"/>
            </w:tcBorders>
            <w:shd w:val="clear" w:color="auto" w:fill="auto"/>
            <w:noWrap/>
            <w:vAlign w:val="center"/>
            <w:hideMark/>
          </w:tcPr>
          <w:p w14:paraId="0491C257" w14:textId="77777777" w:rsidR="006C5E63" w:rsidRPr="005B4E47" w:rsidRDefault="006C5E63" w:rsidP="009B2C2F">
            <w:pPr>
              <w:rPr>
                <w:rFonts w:ascii="Calibri" w:hAnsi="Calibri" w:cs="Calibri"/>
                <w:b/>
                <w:bCs/>
                <w:color w:val="000000"/>
                <w:sz w:val="22"/>
                <w:szCs w:val="22"/>
                <w:lang w:eastAsia="ca-ES"/>
              </w:rPr>
            </w:pPr>
            <w:r w:rsidRPr="005B4E47">
              <w:rPr>
                <w:rFonts w:ascii="Calibri" w:hAnsi="Calibri" w:cs="Calibri"/>
                <w:b/>
                <w:bCs/>
                <w:color w:val="000000"/>
                <w:sz w:val="22"/>
                <w:szCs w:val="22"/>
                <w:lang w:eastAsia="ca-ES"/>
              </w:rPr>
              <w:t>B.1.3.2</w:t>
            </w:r>
          </w:p>
        </w:tc>
        <w:tc>
          <w:tcPr>
            <w:tcW w:w="4115" w:type="pct"/>
            <w:tcBorders>
              <w:top w:val="nil"/>
              <w:left w:val="nil"/>
              <w:bottom w:val="nil"/>
              <w:right w:val="nil"/>
            </w:tcBorders>
            <w:shd w:val="clear" w:color="auto" w:fill="auto"/>
            <w:noWrap/>
            <w:vAlign w:val="center"/>
            <w:hideMark/>
          </w:tcPr>
          <w:p w14:paraId="66D94744" w14:textId="77777777" w:rsidR="006C5E63" w:rsidRPr="005B4E47" w:rsidRDefault="006C5E63" w:rsidP="009B2C2F">
            <w:pPr>
              <w:rPr>
                <w:rFonts w:ascii="Calibri" w:hAnsi="Calibri" w:cs="Calibri"/>
                <w:color w:val="000000"/>
                <w:sz w:val="22"/>
                <w:szCs w:val="22"/>
                <w:lang w:eastAsia="ca-ES"/>
              </w:rPr>
            </w:pPr>
            <w:r w:rsidRPr="005B4E47">
              <w:rPr>
                <w:rFonts w:ascii="Calibri" w:hAnsi="Calibri" w:cs="Calibri"/>
                <w:color w:val="000000"/>
                <w:sz w:val="22"/>
                <w:szCs w:val="22"/>
                <w:lang w:eastAsia="ca-ES"/>
              </w:rPr>
              <w:t xml:space="preserve">Qualitat ambiental de la flota de vehicles de l’empresa. </w:t>
            </w:r>
          </w:p>
        </w:tc>
        <w:tc>
          <w:tcPr>
            <w:tcW w:w="478" w:type="pct"/>
            <w:tcBorders>
              <w:top w:val="nil"/>
              <w:left w:val="nil"/>
              <w:bottom w:val="nil"/>
              <w:right w:val="nil"/>
            </w:tcBorders>
            <w:shd w:val="clear" w:color="auto" w:fill="auto"/>
            <w:noWrap/>
            <w:vAlign w:val="center"/>
            <w:hideMark/>
          </w:tcPr>
          <w:p w14:paraId="388FD65E" w14:textId="77777777" w:rsidR="006C5E63" w:rsidRPr="005B4E47" w:rsidRDefault="006C5E63" w:rsidP="009B2C2F">
            <w:pPr>
              <w:jc w:val="right"/>
              <w:rPr>
                <w:rFonts w:ascii="Calibri" w:hAnsi="Calibri" w:cs="Calibri"/>
                <w:color w:val="000000"/>
                <w:sz w:val="22"/>
                <w:szCs w:val="22"/>
                <w:lang w:eastAsia="ca-ES"/>
              </w:rPr>
            </w:pPr>
            <w:r w:rsidRPr="005B4E47">
              <w:rPr>
                <w:rFonts w:ascii="Calibri" w:hAnsi="Calibri" w:cs="Calibri"/>
                <w:color w:val="000000"/>
                <w:sz w:val="22"/>
                <w:szCs w:val="22"/>
                <w:lang w:eastAsia="ca-ES"/>
              </w:rPr>
              <w:t>5,00</w:t>
            </w:r>
          </w:p>
        </w:tc>
      </w:tr>
      <w:tr w:rsidR="006C5E63" w:rsidRPr="005B4E47" w14:paraId="68ED66F2" w14:textId="77777777" w:rsidTr="009B2C2F">
        <w:trPr>
          <w:trHeight w:val="465"/>
        </w:trPr>
        <w:tc>
          <w:tcPr>
            <w:tcW w:w="407" w:type="pct"/>
            <w:tcBorders>
              <w:top w:val="nil"/>
              <w:left w:val="nil"/>
              <w:bottom w:val="nil"/>
              <w:right w:val="nil"/>
            </w:tcBorders>
            <w:shd w:val="clear" w:color="000000" w:fill="B4C6E7"/>
            <w:noWrap/>
            <w:vAlign w:val="center"/>
            <w:hideMark/>
          </w:tcPr>
          <w:p w14:paraId="362662CF" w14:textId="77777777" w:rsidR="006C5E63" w:rsidRPr="005B4E47" w:rsidRDefault="006C5E63" w:rsidP="009B2C2F">
            <w:pPr>
              <w:rPr>
                <w:rFonts w:ascii="Calibri" w:hAnsi="Calibri" w:cs="Calibri"/>
                <w:b/>
                <w:bCs/>
                <w:color w:val="000000"/>
                <w:sz w:val="22"/>
                <w:szCs w:val="22"/>
                <w:lang w:eastAsia="ca-ES"/>
              </w:rPr>
            </w:pPr>
            <w:r w:rsidRPr="005B4E47">
              <w:rPr>
                <w:rFonts w:ascii="Calibri" w:hAnsi="Calibri" w:cs="Calibri"/>
                <w:b/>
                <w:bCs/>
                <w:color w:val="000000"/>
                <w:sz w:val="22"/>
                <w:szCs w:val="22"/>
                <w:lang w:eastAsia="ca-ES"/>
              </w:rPr>
              <w:t>B.2</w:t>
            </w:r>
          </w:p>
        </w:tc>
        <w:tc>
          <w:tcPr>
            <w:tcW w:w="4115" w:type="pct"/>
            <w:tcBorders>
              <w:top w:val="nil"/>
              <w:left w:val="nil"/>
              <w:bottom w:val="nil"/>
              <w:right w:val="nil"/>
            </w:tcBorders>
            <w:shd w:val="clear" w:color="000000" w:fill="B4C6E7"/>
            <w:noWrap/>
            <w:vAlign w:val="center"/>
            <w:hideMark/>
          </w:tcPr>
          <w:p w14:paraId="79A9718B" w14:textId="77777777" w:rsidR="006C5E63" w:rsidRPr="005B4E47" w:rsidRDefault="006C5E63" w:rsidP="009B2C2F">
            <w:pPr>
              <w:rPr>
                <w:rFonts w:ascii="Calibri" w:hAnsi="Calibri" w:cs="Calibri"/>
                <w:b/>
                <w:bCs/>
                <w:color w:val="000000"/>
                <w:sz w:val="22"/>
                <w:szCs w:val="22"/>
                <w:lang w:eastAsia="ca-ES"/>
              </w:rPr>
            </w:pPr>
            <w:r w:rsidRPr="005B4E47">
              <w:rPr>
                <w:rFonts w:ascii="Calibri" w:hAnsi="Calibri" w:cs="Calibri"/>
                <w:b/>
                <w:bCs/>
                <w:color w:val="000000"/>
                <w:sz w:val="22"/>
                <w:szCs w:val="22"/>
                <w:lang w:eastAsia="ca-ES"/>
              </w:rPr>
              <w:t>Valoració econòmica</w:t>
            </w:r>
          </w:p>
        </w:tc>
        <w:tc>
          <w:tcPr>
            <w:tcW w:w="478" w:type="pct"/>
            <w:tcBorders>
              <w:top w:val="nil"/>
              <w:left w:val="nil"/>
              <w:bottom w:val="nil"/>
              <w:right w:val="nil"/>
            </w:tcBorders>
            <w:shd w:val="clear" w:color="000000" w:fill="B4C6E7"/>
            <w:noWrap/>
            <w:vAlign w:val="center"/>
            <w:hideMark/>
          </w:tcPr>
          <w:p w14:paraId="7475DEB3" w14:textId="77777777" w:rsidR="006C5E63" w:rsidRPr="005B4E47" w:rsidRDefault="006C5E63" w:rsidP="009B2C2F">
            <w:pPr>
              <w:jc w:val="right"/>
              <w:rPr>
                <w:rFonts w:ascii="Calibri" w:hAnsi="Calibri" w:cs="Calibri"/>
                <w:color w:val="000000"/>
                <w:sz w:val="22"/>
                <w:szCs w:val="22"/>
                <w:lang w:eastAsia="ca-ES"/>
              </w:rPr>
            </w:pPr>
            <w:r w:rsidRPr="005B4E47">
              <w:rPr>
                <w:rFonts w:ascii="Calibri" w:hAnsi="Calibri" w:cs="Calibri"/>
                <w:color w:val="000000"/>
                <w:sz w:val="22"/>
                <w:szCs w:val="22"/>
                <w:lang w:eastAsia="ca-ES"/>
              </w:rPr>
              <w:t>50,00</w:t>
            </w:r>
          </w:p>
        </w:tc>
      </w:tr>
      <w:tr w:rsidR="006C5E63" w:rsidRPr="005B4E47" w14:paraId="54DFCEC6" w14:textId="77777777" w:rsidTr="009B2C2F">
        <w:trPr>
          <w:trHeight w:val="465"/>
        </w:trPr>
        <w:tc>
          <w:tcPr>
            <w:tcW w:w="407" w:type="pct"/>
            <w:tcBorders>
              <w:top w:val="nil"/>
              <w:left w:val="nil"/>
              <w:bottom w:val="nil"/>
              <w:right w:val="nil"/>
            </w:tcBorders>
            <w:shd w:val="clear" w:color="000000" w:fill="92D050"/>
            <w:noWrap/>
            <w:vAlign w:val="center"/>
            <w:hideMark/>
          </w:tcPr>
          <w:p w14:paraId="76933DBC" w14:textId="77777777" w:rsidR="006C5E63" w:rsidRPr="005B4E47" w:rsidRDefault="006C5E63" w:rsidP="009B2C2F">
            <w:pPr>
              <w:rPr>
                <w:rFonts w:ascii="Calibri" w:hAnsi="Calibri" w:cs="Calibri"/>
                <w:b/>
                <w:bCs/>
                <w:color w:val="000000"/>
                <w:sz w:val="22"/>
                <w:szCs w:val="22"/>
                <w:lang w:eastAsia="ca-ES"/>
              </w:rPr>
            </w:pPr>
            <w:r w:rsidRPr="005B4E47">
              <w:rPr>
                <w:rFonts w:ascii="Calibri" w:hAnsi="Calibri" w:cs="Calibri"/>
                <w:b/>
                <w:bCs/>
                <w:color w:val="000000"/>
                <w:sz w:val="22"/>
                <w:szCs w:val="22"/>
                <w:lang w:eastAsia="ca-ES"/>
              </w:rPr>
              <w:t>Total</w:t>
            </w:r>
          </w:p>
        </w:tc>
        <w:tc>
          <w:tcPr>
            <w:tcW w:w="4115" w:type="pct"/>
            <w:tcBorders>
              <w:top w:val="nil"/>
              <w:left w:val="nil"/>
              <w:bottom w:val="nil"/>
              <w:right w:val="nil"/>
            </w:tcBorders>
            <w:shd w:val="clear" w:color="000000" w:fill="92D050"/>
            <w:noWrap/>
            <w:vAlign w:val="center"/>
            <w:hideMark/>
          </w:tcPr>
          <w:p w14:paraId="09B43DC0" w14:textId="77777777" w:rsidR="006C5E63" w:rsidRPr="005B4E47" w:rsidRDefault="006C5E63" w:rsidP="009B2C2F">
            <w:pPr>
              <w:jc w:val="both"/>
              <w:rPr>
                <w:rFonts w:ascii="Calibri" w:hAnsi="Calibri" w:cs="Calibri"/>
                <w:b/>
                <w:bCs/>
                <w:color w:val="000000"/>
                <w:sz w:val="22"/>
                <w:szCs w:val="22"/>
                <w:lang w:eastAsia="ca-ES"/>
              </w:rPr>
            </w:pPr>
            <w:r w:rsidRPr="005B4E47">
              <w:rPr>
                <w:rFonts w:ascii="Calibri" w:hAnsi="Calibri" w:cs="Calibri"/>
                <w:b/>
                <w:bCs/>
                <w:color w:val="000000"/>
                <w:sz w:val="22"/>
                <w:szCs w:val="22"/>
                <w:lang w:eastAsia="ca-ES"/>
              </w:rPr>
              <w:t>CRITERIS DE VALORACIÓ</w:t>
            </w:r>
          </w:p>
        </w:tc>
        <w:tc>
          <w:tcPr>
            <w:tcW w:w="478" w:type="pct"/>
            <w:tcBorders>
              <w:top w:val="nil"/>
              <w:left w:val="nil"/>
              <w:bottom w:val="nil"/>
              <w:right w:val="nil"/>
            </w:tcBorders>
            <w:shd w:val="clear" w:color="000000" w:fill="92D050"/>
            <w:noWrap/>
            <w:vAlign w:val="center"/>
            <w:hideMark/>
          </w:tcPr>
          <w:p w14:paraId="62B1AA51" w14:textId="77777777" w:rsidR="006C5E63" w:rsidRPr="005B4E47" w:rsidRDefault="006C5E63" w:rsidP="009B2C2F">
            <w:pPr>
              <w:jc w:val="right"/>
              <w:rPr>
                <w:rFonts w:ascii="Calibri" w:hAnsi="Calibri" w:cs="Calibri"/>
                <w:color w:val="000000"/>
                <w:sz w:val="22"/>
                <w:szCs w:val="22"/>
                <w:lang w:eastAsia="ca-ES"/>
              </w:rPr>
            </w:pPr>
            <w:r w:rsidRPr="005B4E47">
              <w:rPr>
                <w:rFonts w:ascii="Calibri" w:hAnsi="Calibri" w:cs="Calibri"/>
                <w:color w:val="000000"/>
                <w:sz w:val="22"/>
                <w:szCs w:val="22"/>
                <w:lang w:eastAsia="ca-ES"/>
              </w:rPr>
              <w:t>100,00</w:t>
            </w:r>
          </w:p>
        </w:tc>
      </w:tr>
    </w:tbl>
    <w:p w14:paraId="426F60E2" w14:textId="77777777" w:rsidR="006C5E63" w:rsidRDefault="006C5E63">
      <w:pPr>
        <w:rPr>
          <w:rFonts w:asciiTheme="minorHAnsi" w:hAnsiTheme="minorHAnsi" w:cstheme="minorHAnsi"/>
          <w:bCs/>
          <w:iCs/>
          <w:szCs w:val="24"/>
          <w:lang w:eastAsia="es-ES"/>
        </w:rPr>
      </w:pPr>
      <w:r>
        <w:rPr>
          <w:rFonts w:asciiTheme="minorHAnsi" w:hAnsiTheme="minorHAnsi" w:cstheme="minorHAnsi"/>
          <w:bCs/>
          <w:iCs/>
          <w:szCs w:val="24"/>
          <w:lang w:eastAsia="es-ES"/>
        </w:rPr>
        <w:br w:type="page"/>
      </w:r>
    </w:p>
    <w:p w14:paraId="16B7316A" w14:textId="6A1F7F75" w:rsidR="006C5E63" w:rsidRPr="000A62AE" w:rsidRDefault="006C5E63" w:rsidP="006C5E63">
      <w:pPr>
        <w:jc w:val="center"/>
        <w:rPr>
          <w:rFonts w:asciiTheme="minorHAnsi" w:hAnsiTheme="minorHAnsi" w:cstheme="minorHAnsi"/>
          <w:b/>
          <w:szCs w:val="24"/>
          <w:u w:val="single"/>
          <w:lang w:eastAsia="es-ES"/>
        </w:rPr>
      </w:pPr>
      <w:r w:rsidRPr="000A62AE">
        <w:rPr>
          <w:rFonts w:asciiTheme="minorHAnsi" w:hAnsiTheme="minorHAnsi" w:cstheme="minorHAnsi"/>
          <w:b/>
          <w:szCs w:val="24"/>
          <w:u w:val="single"/>
          <w:lang w:eastAsia="es-ES"/>
        </w:rPr>
        <w:lastRenderedPageBreak/>
        <w:t xml:space="preserve">CRITERIS ADJUDICACIÓ LOT </w:t>
      </w:r>
      <w:r>
        <w:rPr>
          <w:rFonts w:asciiTheme="minorHAnsi" w:hAnsiTheme="minorHAnsi" w:cstheme="minorHAnsi"/>
          <w:b/>
          <w:szCs w:val="24"/>
          <w:u w:val="single"/>
          <w:lang w:eastAsia="es-ES"/>
        </w:rPr>
        <w:t>3</w:t>
      </w:r>
    </w:p>
    <w:p w14:paraId="0CEF78B8" w14:textId="77777777" w:rsidR="006C5E63" w:rsidRPr="00E87A87" w:rsidRDefault="006C5E63" w:rsidP="000341A5">
      <w:pPr>
        <w:rPr>
          <w:rFonts w:asciiTheme="minorHAnsi" w:hAnsiTheme="minorHAnsi" w:cstheme="minorHAnsi"/>
          <w:b/>
          <w:szCs w:val="24"/>
          <w:lang w:eastAsia="es-ES"/>
        </w:rPr>
      </w:pPr>
    </w:p>
    <w:p w14:paraId="59F6E0B7" w14:textId="77777777" w:rsidR="006C5E63" w:rsidRPr="0024595A" w:rsidRDefault="006C5E63" w:rsidP="000341A5">
      <w:pPr>
        <w:pStyle w:val="Pargrafdellista"/>
        <w:numPr>
          <w:ilvl w:val="0"/>
          <w:numId w:val="43"/>
        </w:numPr>
        <w:ind w:left="284" w:hanging="284"/>
        <w:rPr>
          <w:rFonts w:asciiTheme="minorHAnsi" w:hAnsiTheme="minorHAnsi" w:cstheme="minorHAnsi"/>
          <w:b/>
          <w:sz w:val="24"/>
          <w:szCs w:val="24"/>
          <w:lang w:eastAsia="es-ES"/>
        </w:rPr>
      </w:pPr>
      <w:r w:rsidRPr="00E87A87">
        <w:rPr>
          <w:rStyle w:val="Ttol1Car"/>
          <w:rFonts w:asciiTheme="minorHAnsi" w:hAnsiTheme="minorHAnsi" w:cstheme="minorHAnsi"/>
          <w:sz w:val="24"/>
          <w:szCs w:val="24"/>
        </w:rPr>
        <w:t>CRITERIS DE VALORACIÓ SOTMESOS A JUDICI DE VALOR (SOBRE 2 BIS).</w:t>
      </w:r>
      <w:r w:rsidRPr="00E87A87">
        <w:rPr>
          <w:rFonts w:asciiTheme="minorHAnsi" w:hAnsiTheme="minorHAnsi" w:cstheme="minorHAnsi"/>
          <w:b/>
          <w:bCs/>
          <w:sz w:val="24"/>
          <w:szCs w:val="24"/>
          <w:lang w:eastAsia="es-ES"/>
        </w:rPr>
        <w:t xml:space="preserve"> </w:t>
      </w:r>
    </w:p>
    <w:p w14:paraId="6F17BD52" w14:textId="77777777" w:rsidR="006C5E63" w:rsidRPr="00E87A87" w:rsidRDefault="006C5E63" w:rsidP="006C5E63">
      <w:pPr>
        <w:pStyle w:val="Pargrafdellista"/>
        <w:pBdr>
          <w:bottom w:val="single" w:sz="4" w:space="1" w:color="auto"/>
        </w:pBdr>
        <w:ind w:left="0"/>
        <w:jc w:val="right"/>
        <w:rPr>
          <w:rFonts w:asciiTheme="minorHAnsi" w:hAnsiTheme="minorHAnsi" w:cstheme="minorHAnsi"/>
          <w:b/>
          <w:sz w:val="24"/>
          <w:szCs w:val="24"/>
          <w:lang w:eastAsia="es-ES"/>
        </w:rPr>
      </w:pPr>
      <w:r w:rsidRPr="00E87A87">
        <w:rPr>
          <w:rFonts w:asciiTheme="minorHAnsi" w:hAnsiTheme="minorHAnsi" w:cstheme="minorHAnsi"/>
          <w:b/>
          <w:sz w:val="24"/>
          <w:szCs w:val="24"/>
          <w:lang w:eastAsia="es-ES"/>
        </w:rPr>
        <w:t xml:space="preserve">Fins a </w:t>
      </w:r>
      <w:r>
        <w:rPr>
          <w:rFonts w:asciiTheme="minorHAnsi" w:hAnsiTheme="minorHAnsi" w:cstheme="minorHAnsi"/>
          <w:b/>
          <w:sz w:val="24"/>
          <w:szCs w:val="24"/>
          <w:lang w:eastAsia="es-ES"/>
        </w:rPr>
        <w:t>30</w:t>
      </w:r>
      <w:r w:rsidRPr="00E87A87">
        <w:rPr>
          <w:rFonts w:asciiTheme="minorHAnsi" w:hAnsiTheme="minorHAnsi" w:cstheme="minorHAnsi"/>
          <w:b/>
          <w:sz w:val="24"/>
          <w:szCs w:val="24"/>
          <w:lang w:eastAsia="es-ES"/>
        </w:rPr>
        <w:t xml:space="preserve"> punts</w:t>
      </w:r>
    </w:p>
    <w:p w14:paraId="7CC6E1C1" w14:textId="77777777" w:rsidR="006C5E63" w:rsidRPr="00E87A87" w:rsidRDefault="006C5E63" w:rsidP="006C5E63">
      <w:pPr>
        <w:tabs>
          <w:tab w:val="left" w:pos="7088"/>
        </w:tabs>
        <w:spacing w:line="276" w:lineRule="auto"/>
        <w:ind w:left="1080"/>
        <w:jc w:val="both"/>
        <w:rPr>
          <w:rFonts w:asciiTheme="minorHAnsi" w:hAnsiTheme="minorHAnsi" w:cstheme="minorHAnsi"/>
          <w:b/>
          <w:bCs/>
          <w:szCs w:val="24"/>
          <w:lang w:eastAsia="es-ES"/>
        </w:rPr>
      </w:pPr>
    </w:p>
    <w:p w14:paraId="74CFA9C3" w14:textId="77777777" w:rsidR="006C5E63" w:rsidRPr="00E87A87" w:rsidRDefault="006C5E63" w:rsidP="006C5E63">
      <w:pPr>
        <w:tabs>
          <w:tab w:val="left" w:pos="7088"/>
        </w:tabs>
        <w:spacing w:line="276" w:lineRule="auto"/>
        <w:jc w:val="both"/>
        <w:rPr>
          <w:rFonts w:asciiTheme="minorHAnsi" w:hAnsiTheme="minorHAnsi" w:cstheme="minorHAnsi"/>
          <w:szCs w:val="24"/>
          <w:lang w:eastAsia="es-ES"/>
        </w:rPr>
      </w:pPr>
      <w:r w:rsidRPr="00E87A87">
        <w:rPr>
          <w:rFonts w:asciiTheme="minorHAnsi" w:hAnsiTheme="minorHAnsi" w:cstheme="minorHAnsi"/>
          <w:szCs w:val="24"/>
          <w:lang w:eastAsia="es-ES"/>
        </w:rPr>
        <w:t>D’acord amb el que estableix la Directriu 2/2020, es valorarà la proposició tècnica d’acord amb els valors numèrics establerts per a cada criteri i, posteriorment, s’ordenaran les diferents propostes valorades per ordr</w:t>
      </w:r>
      <w:r>
        <w:rPr>
          <w:rFonts w:asciiTheme="minorHAnsi" w:hAnsiTheme="minorHAnsi" w:cstheme="minorHAnsi"/>
          <w:szCs w:val="24"/>
          <w:lang w:eastAsia="es-ES"/>
        </w:rPr>
        <w:t>e decreixent, i s’aplicarà la fó</w:t>
      </w:r>
      <w:r w:rsidRPr="00E87A87">
        <w:rPr>
          <w:rFonts w:asciiTheme="minorHAnsi" w:hAnsiTheme="minorHAnsi" w:cstheme="minorHAnsi"/>
          <w:szCs w:val="24"/>
          <w:lang w:eastAsia="es-ES"/>
        </w:rPr>
        <w:t>rmula següent, per obtenir la puntuació:</w:t>
      </w:r>
    </w:p>
    <w:p w14:paraId="5DB09965" w14:textId="77777777" w:rsidR="006C5E63" w:rsidRPr="00E87A87" w:rsidRDefault="006C5E63" w:rsidP="006C5E63">
      <w:pPr>
        <w:tabs>
          <w:tab w:val="left" w:pos="7088"/>
        </w:tabs>
        <w:spacing w:line="276" w:lineRule="auto"/>
        <w:ind w:left="1080"/>
        <w:jc w:val="both"/>
        <w:rPr>
          <w:rFonts w:asciiTheme="minorHAnsi" w:hAnsiTheme="minorHAnsi" w:cstheme="minorHAnsi"/>
          <w:b/>
          <w:bCs/>
          <w:szCs w:val="24"/>
          <w:lang w:eastAsia="es-ES"/>
        </w:rPr>
      </w:pPr>
    </w:p>
    <w:p w14:paraId="5AF9A5C2" w14:textId="77777777" w:rsidR="006C5E63" w:rsidRPr="00E87A87" w:rsidRDefault="006C5E63" w:rsidP="006C5E63">
      <w:pPr>
        <w:tabs>
          <w:tab w:val="left" w:pos="7088"/>
        </w:tabs>
        <w:spacing w:line="276" w:lineRule="auto"/>
        <w:ind w:left="1080"/>
        <w:jc w:val="both"/>
        <w:rPr>
          <w:rFonts w:asciiTheme="minorHAnsi" w:hAnsiTheme="minorHAnsi" w:cstheme="minorHAnsi"/>
          <w:b/>
          <w:bCs/>
          <w:szCs w:val="24"/>
          <w:lang w:eastAsia="es-ES"/>
        </w:rPr>
      </w:pPr>
      <w:r w:rsidRPr="00E87A87">
        <w:rPr>
          <w:rFonts w:asciiTheme="minorHAnsi" w:eastAsia="Cambria Math" w:hAnsiTheme="minorHAnsi" w:cstheme="minorHAnsi"/>
          <w:noProof/>
          <w:szCs w:val="24"/>
          <w:lang w:eastAsia="ca-ES"/>
        </w:rPr>
        <mc:AlternateContent>
          <mc:Choice Requires="wps">
            <w:drawing>
              <wp:anchor distT="0" distB="0" distL="114300" distR="114300" simplePos="0" relativeHeight="251672576" behindDoc="0" locked="0" layoutInCell="1" allowOverlap="1" wp14:anchorId="1CEEE3D5" wp14:editId="13A720F2">
                <wp:simplePos x="0" y="0"/>
                <wp:positionH relativeFrom="column">
                  <wp:posOffset>2480681</wp:posOffset>
                </wp:positionH>
                <wp:positionV relativeFrom="paragraph">
                  <wp:posOffset>56515</wp:posOffset>
                </wp:positionV>
                <wp:extent cx="3036498" cy="1069675"/>
                <wp:effectExtent l="0" t="0" r="12065" b="16510"/>
                <wp:wrapNone/>
                <wp:docPr id="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6498" cy="1069675"/>
                        </a:xfrm>
                        <a:prstGeom prst="rect">
                          <a:avLst/>
                        </a:prstGeom>
                        <a:solidFill>
                          <a:srgbClr val="FFFFFF"/>
                        </a:solidFill>
                        <a:ln w="9525">
                          <a:solidFill>
                            <a:srgbClr val="000000"/>
                          </a:solidFill>
                          <a:miter lim="800000"/>
                          <a:headEnd/>
                          <a:tailEnd/>
                        </a:ln>
                      </wps:spPr>
                      <wps:txbx>
                        <w:txbxContent>
                          <w:p w14:paraId="233B8EA9" w14:textId="77777777" w:rsidR="006C5E63" w:rsidRPr="006B5C5E" w:rsidRDefault="006C5E63" w:rsidP="006C5E63">
                            <w:pPr>
                              <w:spacing w:line="360" w:lineRule="auto"/>
                              <w:ind w:right="-66"/>
                              <w:rPr>
                                <w:rFonts w:asciiTheme="minorHAnsi" w:hAnsiTheme="minorHAnsi"/>
                                <w:sz w:val="20"/>
                              </w:rPr>
                            </w:pPr>
                            <m:oMath>
                              <m:r>
                                <m:rPr>
                                  <m:sty m:val="p"/>
                                </m:rPr>
                                <w:rPr>
                                  <w:rFonts w:ascii="Cambria Math" w:eastAsia="Cambria Math" w:hAnsi="Cambria Math"/>
                                  <w:sz w:val="20"/>
                                </w:rPr>
                                <m:t>P</m:t>
                              </m:r>
                              <m:r>
                                <m:rPr>
                                  <m:sty m:val="p"/>
                                </m:rPr>
                                <w:rPr>
                                  <w:rFonts w:ascii="Cambria Math" w:eastAsia="Cambria Math" w:hAnsi="Cambria Math"/>
                                  <w:position w:val="-4"/>
                                  <w:sz w:val="20"/>
                                </w:rPr>
                                <m:t>op</m:t>
                              </m:r>
                              <m:r>
                                <m:rPr>
                                  <m:sty m:val="p"/>
                                </m:rPr>
                                <w:rPr>
                                  <w:rFonts w:ascii="Cambria Math" w:hAnsi="Cambria Math"/>
                                  <w:sz w:val="20"/>
                                </w:rPr>
                                <m:t>=</m:t>
                              </m:r>
                              <m:r>
                                <m:rPr>
                                  <m:sty m:val="p"/>
                                </m:rPr>
                                <w:rPr>
                                  <w:rFonts w:ascii="Cambria Math" w:hAnsi="Cambria Math"/>
                                  <w:spacing w:val="-6"/>
                                  <w:sz w:val="20"/>
                                </w:rPr>
                                <m:t xml:space="preserve"> </m:t>
                              </m:r>
                              <m:r>
                                <m:rPr>
                                  <m:sty m:val="p"/>
                                </m:rPr>
                                <w:rPr>
                                  <w:rFonts w:ascii="Cambria Math" w:hAnsi="Cambria Math"/>
                                  <w:color w:val="FF0000"/>
                                  <w:sz w:val="20"/>
                                </w:rPr>
                                <m:t>P</m:t>
                              </m:r>
                              <m:r>
                                <m:rPr>
                                  <m:sty m:val="p"/>
                                </m:rPr>
                                <w:rPr>
                                  <w:rFonts w:ascii="Cambria Math" w:hAnsi="Cambria Math"/>
                                  <w:sz w:val="20"/>
                                </w:rPr>
                                <m:t>untuació</m:t>
                              </m:r>
                              <m:r>
                                <m:rPr>
                                  <m:sty m:val="p"/>
                                </m:rPr>
                                <w:rPr>
                                  <w:rFonts w:ascii="Cambria Math" w:hAnsi="Cambria Math"/>
                                  <w:spacing w:val="-6"/>
                                  <w:sz w:val="20"/>
                                </w:rPr>
                                <m:t xml:space="preserve"> </m:t>
                              </m:r>
                              <m:r>
                                <m:rPr>
                                  <m:sty m:val="p"/>
                                </m:rPr>
                                <w:rPr>
                                  <w:rFonts w:ascii="Cambria Math" w:hAnsi="Cambria Math"/>
                                  <w:sz w:val="20"/>
                                </w:rPr>
                                <m:t>de</m:t>
                              </m:r>
                              <m:r>
                                <m:rPr>
                                  <m:sty m:val="p"/>
                                </m:rPr>
                                <w:rPr>
                                  <w:rFonts w:ascii="Cambria Math" w:hAnsi="Cambria Math"/>
                                  <w:spacing w:val="-5"/>
                                  <w:sz w:val="20"/>
                                </w:rPr>
                                <m:t xml:space="preserve"> </m:t>
                              </m:r>
                              <m:r>
                                <m:rPr>
                                  <m:sty m:val="p"/>
                                </m:rPr>
                                <w:rPr>
                                  <w:rFonts w:ascii="Cambria Math" w:hAnsi="Cambria Math"/>
                                  <w:sz w:val="20"/>
                                </w:rPr>
                                <m:t>l’oferta</m:t>
                              </m:r>
                              <m:r>
                                <m:rPr>
                                  <m:sty m:val="p"/>
                                </m:rPr>
                                <w:rPr>
                                  <w:rFonts w:ascii="Cambria Math" w:hAnsi="Cambria Math"/>
                                  <w:spacing w:val="-7"/>
                                  <w:sz w:val="20"/>
                                </w:rPr>
                                <m:t xml:space="preserve"> </m:t>
                              </m:r>
                              <m:r>
                                <m:rPr>
                                  <m:sty m:val="p"/>
                                </m:rPr>
                                <w:rPr>
                                  <w:rFonts w:ascii="Cambria Math" w:hAnsi="Cambria Math"/>
                                  <w:sz w:val="20"/>
                                </w:rPr>
                                <m:t>a</m:t>
                              </m:r>
                              <m:r>
                                <m:rPr>
                                  <m:sty m:val="p"/>
                                </m:rPr>
                                <w:rPr>
                                  <w:rFonts w:ascii="Cambria Math" w:hAnsi="Cambria Math"/>
                                  <w:spacing w:val="-6"/>
                                  <w:sz w:val="20"/>
                                </w:rPr>
                                <m:t xml:space="preserve"> </m:t>
                              </m:r>
                              <m:r>
                                <m:rPr>
                                  <m:sty m:val="p"/>
                                </m:rPr>
                                <w:rPr>
                                  <w:rFonts w:ascii="Cambria Math" w:hAnsi="Cambria Math"/>
                                  <w:color w:val="FF0000"/>
                                  <w:sz w:val="20"/>
                                </w:rPr>
                                <m:t>P</m:t>
                              </m:r>
                              <m:r>
                                <m:rPr>
                                  <m:sty m:val="p"/>
                                </m:rPr>
                                <w:rPr>
                                  <w:rFonts w:ascii="Cambria Math" w:hAnsi="Cambria Math"/>
                                  <w:sz w:val="20"/>
                                </w:rPr>
                                <m:t>untuar</m:t>
                              </m:r>
                            </m:oMath>
                            <w:r w:rsidRPr="006B5C5E">
                              <w:rPr>
                                <w:rFonts w:asciiTheme="minorHAnsi" w:hAnsiTheme="minorHAnsi"/>
                                <w:sz w:val="20"/>
                              </w:rPr>
                              <w:t xml:space="preserve">  </w:t>
                            </w:r>
                            <w:r w:rsidRPr="006B5C5E">
                              <w:rPr>
                                <w:rFonts w:asciiTheme="minorHAnsi" w:hAnsiTheme="minorHAnsi"/>
                                <w:sz w:val="20"/>
                              </w:rPr>
                              <w:br/>
                            </w:r>
                            <m:oMath>
                              <m:r>
                                <m:rPr>
                                  <m:sty m:val="p"/>
                                </m:rPr>
                                <w:rPr>
                                  <w:rFonts w:ascii="Cambria Math" w:eastAsia="Cambria Math" w:hAnsi="Cambria Math"/>
                                  <w:sz w:val="20"/>
                                </w:rPr>
                                <m:t xml:space="preserve">P    = </m:t>
                              </m:r>
                              <m:r>
                                <m:rPr>
                                  <m:sty m:val="p"/>
                                </m:rPr>
                                <w:rPr>
                                  <w:rFonts w:ascii="Cambria Math" w:hAnsi="Cambria Math"/>
                                  <w:color w:val="FF0000"/>
                                  <w:sz w:val="20"/>
                                </w:rPr>
                                <m:t>P</m:t>
                              </m:r>
                              <m:r>
                                <m:rPr>
                                  <m:sty m:val="p"/>
                                </m:rPr>
                                <w:rPr>
                                  <w:rFonts w:ascii="Cambria Math" w:hAnsi="Cambria Math"/>
                                  <w:sz w:val="20"/>
                                </w:rPr>
                                <m:t>unts</m:t>
                              </m:r>
                              <m:r>
                                <m:rPr>
                                  <m:sty m:val="p"/>
                                </m:rPr>
                                <w:rPr>
                                  <w:rFonts w:ascii="Cambria Math" w:hAnsi="Cambria Math"/>
                                  <w:spacing w:val="-4"/>
                                  <w:sz w:val="20"/>
                                </w:rPr>
                                <m:t xml:space="preserve"> </m:t>
                              </m:r>
                              <m:r>
                                <m:rPr>
                                  <m:sty m:val="p"/>
                                </m:rPr>
                                <w:rPr>
                                  <w:rFonts w:ascii="Cambria Math" w:hAnsi="Cambria Math"/>
                                  <w:sz w:val="20"/>
                                </w:rPr>
                                <m:t>criteri</m:t>
                              </m:r>
                              <m:r>
                                <m:rPr>
                                  <m:sty m:val="p"/>
                                </m:rPr>
                                <w:rPr>
                                  <w:rFonts w:ascii="Cambria Math" w:hAnsi="Cambria Math"/>
                                  <w:spacing w:val="-3"/>
                                  <w:sz w:val="20"/>
                                </w:rPr>
                                <m:t xml:space="preserve"> </m:t>
                              </m:r>
                            </m:oMath>
                            <w:r w:rsidRPr="006B5C5E">
                              <w:rPr>
                                <w:rFonts w:asciiTheme="minorHAnsi" w:hAnsiTheme="minorHAnsi"/>
                                <w:sz w:val="20"/>
                              </w:rPr>
                              <w:t xml:space="preserve">   </w:t>
                            </w:r>
                            <w:r w:rsidRPr="006B5C5E">
                              <w:rPr>
                                <w:rFonts w:asciiTheme="minorHAnsi" w:eastAsia="Cambria Math" w:hAnsiTheme="minorHAnsi" w:cs="Cambria Math"/>
                                <w:sz w:val="20"/>
                              </w:rPr>
                              <w:br/>
                            </w:r>
                            <m:oMath>
                              <m:r>
                                <w:rPr>
                                  <w:rFonts w:ascii="Cambria Math" w:eastAsia="Cambria Math" w:hAnsi="Cambria Math" w:cs="Cambria Math"/>
                                  <w:sz w:val="20"/>
                                </w:rPr>
                                <m:t>VT</m:t>
                              </m:r>
                              <m:r>
                                <m:rPr>
                                  <m:sty m:val="p"/>
                                </m:rPr>
                                <w:rPr>
                                  <w:rFonts w:ascii="Cambria Math" w:eastAsia="Cambria Math" w:hAnsi="Cambria Math"/>
                                  <w:position w:val="-4"/>
                                  <w:sz w:val="20"/>
                                </w:rPr>
                                <m:t>op</m:t>
                              </m:r>
                            </m:oMath>
                            <w:r w:rsidRPr="006B5C5E">
                              <w:rPr>
                                <w:rFonts w:asciiTheme="minorHAnsi" w:hAnsiTheme="minorHAnsi"/>
                                <w:sz w:val="20"/>
                              </w:rPr>
                              <w:t xml:space="preserve">  = </w:t>
                            </w:r>
                            <w:r w:rsidRPr="006B5C5E">
                              <w:rPr>
                                <w:rFonts w:asciiTheme="minorHAnsi" w:hAnsiTheme="minorHAnsi"/>
                                <w:color w:val="FF0000"/>
                                <w:sz w:val="20"/>
                              </w:rPr>
                              <w:t>V</w:t>
                            </w:r>
                            <w:r w:rsidRPr="006B5C5E">
                              <w:rPr>
                                <w:rFonts w:asciiTheme="minorHAnsi" w:hAnsiTheme="minorHAnsi"/>
                                <w:sz w:val="20"/>
                              </w:rPr>
                              <w:t xml:space="preserve">aloració </w:t>
                            </w:r>
                            <w:r w:rsidRPr="006B5C5E">
                              <w:rPr>
                                <w:rFonts w:asciiTheme="minorHAnsi" w:hAnsiTheme="minorHAnsi"/>
                                <w:color w:val="FF0000"/>
                                <w:sz w:val="20"/>
                              </w:rPr>
                              <w:t>T</w:t>
                            </w:r>
                            <w:r w:rsidRPr="006B5C5E">
                              <w:rPr>
                                <w:rFonts w:asciiTheme="minorHAnsi" w:hAnsiTheme="minorHAnsi"/>
                                <w:sz w:val="20"/>
                              </w:rPr>
                              <w:t>ècnica de l’</w:t>
                            </w:r>
                            <w:r w:rsidRPr="006B5C5E">
                              <w:rPr>
                                <w:rFonts w:asciiTheme="minorHAnsi" w:hAnsiTheme="minorHAnsi"/>
                                <w:color w:val="FF0000"/>
                                <w:sz w:val="20"/>
                              </w:rPr>
                              <w:t>O</w:t>
                            </w:r>
                            <w:r w:rsidRPr="006B5C5E">
                              <w:rPr>
                                <w:rFonts w:asciiTheme="minorHAnsi" w:hAnsiTheme="minorHAnsi"/>
                                <w:sz w:val="20"/>
                              </w:rPr>
                              <w:t xml:space="preserve">ferta que es </w:t>
                            </w:r>
                            <w:r w:rsidRPr="006B5C5E">
                              <w:rPr>
                                <w:rFonts w:asciiTheme="minorHAnsi" w:hAnsiTheme="minorHAnsi"/>
                                <w:color w:val="FF0000"/>
                                <w:sz w:val="20"/>
                              </w:rPr>
                              <w:t>P</w:t>
                            </w:r>
                            <w:r w:rsidRPr="006B5C5E">
                              <w:rPr>
                                <w:rFonts w:asciiTheme="minorHAnsi" w:hAnsiTheme="minorHAnsi"/>
                                <w:sz w:val="20"/>
                              </w:rPr>
                              <w:t>untua</w:t>
                            </w:r>
                            <w:r w:rsidRPr="006B5C5E">
                              <w:rPr>
                                <w:rFonts w:asciiTheme="minorHAnsi" w:hAnsiTheme="minorHAnsi"/>
                                <w:position w:val="-4"/>
                                <w:sz w:val="20"/>
                              </w:rPr>
                              <w:br/>
                            </w:r>
                            <m:oMath>
                              <m:r>
                                <w:rPr>
                                  <w:rFonts w:ascii="Cambria Math" w:eastAsia="Cambria Math" w:hAnsi="Cambria Math" w:cs="Cambria Math"/>
                                  <w:sz w:val="20"/>
                                </w:rPr>
                                <m:t>VT</m:t>
                              </m:r>
                              <m:r>
                                <m:rPr>
                                  <m:sty m:val="p"/>
                                </m:rPr>
                                <w:rPr>
                                  <w:rFonts w:ascii="Cambria Math" w:eastAsia="Cambria Math" w:hAnsi="Cambria Math"/>
                                  <w:position w:val="-4"/>
                                  <w:sz w:val="20"/>
                                </w:rPr>
                                <m:t xml:space="preserve">mv   </m:t>
                              </m:r>
                            </m:oMath>
                            <w:r w:rsidRPr="006B5C5E">
                              <w:rPr>
                                <w:rFonts w:asciiTheme="minorHAnsi" w:hAnsiTheme="minorHAnsi"/>
                                <w:sz w:val="20"/>
                              </w:rPr>
                              <w:t>=</w:t>
                            </w:r>
                            <w:r w:rsidRPr="006B5C5E">
                              <w:rPr>
                                <w:rFonts w:asciiTheme="minorHAnsi" w:hAnsiTheme="minorHAnsi"/>
                                <w:spacing w:val="-5"/>
                                <w:sz w:val="20"/>
                              </w:rPr>
                              <w:t xml:space="preserve"> </w:t>
                            </w:r>
                            <w:r w:rsidRPr="006B5C5E">
                              <w:rPr>
                                <w:rFonts w:asciiTheme="minorHAnsi" w:hAnsiTheme="minorHAnsi"/>
                                <w:color w:val="FF0000"/>
                                <w:sz w:val="20"/>
                              </w:rPr>
                              <w:t>V</w:t>
                            </w:r>
                            <w:r w:rsidRPr="006B5C5E">
                              <w:rPr>
                                <w:rFonts w:asciiTheme="minorHAnsi" w:hAnsiTheme="minorHAnsi"/>
                                <w:sz w:val="20"/>
                              </w:rPr>
                              <w:t xml:space="preserve">aloració </w:t>
                            </w:r>
                            <w:r w:rsidRPr="006B5C5E">
                              <w:rPr>
                                <w:rFonts w:asciiTheme="minorHAnsi" w:hAnsiTheme="minorHAnsi"/>
                                <w:color w:val="FF0000"/>
                                <w:sz w:val="20"/>
                              </w:rPr>
                              <w:t>T</w:t>
                            </w:r>
                            <w:r w:rsidRPr="006B5C5E">
                              <w:rPr>
                                <w:rFonts w:asciiTheme="minorHAnsi" w:hAnsiTheme="minorHAnsi"/>
                                <w:sz w:val="20"/>
                              </w:rPr>
                              <w:t>ècnica de l’</w:t>
                            </w:r>
                            <w:r w:rsidRPr="006B5C5E">
                              <w:rPr>
                                <w:rFonts w:asciiTheme="minorHAnsi" w:hAnsiTheme="minorHAnsi"/>
                                <w:color w:val="FF0000"/>
                                <w:sz w:val="20"/>
                              </w:rPr>
                              <w:t>O</w:t>
                            </w:r>
                            <w:r w:rsidRPr="006B5C5E">
                              <w:rPr>
                                <w:rFonts w:asciiTheme="minorHAnsi" w:hAnsiTheme="minorHAnsi"/>
                                <w:sz w:val="20"/>
                              </w:rPr>
                              <w:t xml:space="preserve">ferta </w:t>
                            </w:r>
                            <w:r w:rsidRPr="006B5C5E">
                              <w:rPr>
                                <w:rFonts w:asciiTheme="minorHAnsi" w:hAnsiTheme="minorHAnsi"/>
                                <w:color w:val="FF0000"/>
                                <w:sz w:val="20"/>
                              </w:rPr>
                              <w:t>M</w:t>
                            </w:r>
                            <w:r w:rsidRPr="006B5C5E">
                              <w:rPr>
                                <w:rFonts w:asciiTheme="minorHAnsi" w:hAnsiTheme="minorHAnsi"/>
                                <w:sz w:val="20"/>
                              </w:rPr>
                              <w:t xml:space="preserve">illor </w:t>
                            </w:r>
                            <w:r w:rsidRPr="006B5C5E">
                              <w:rPr>
                                <w:rFonts w:asciiTheme="minorHAnsi" w:hAnsiTheme="minorHAnsi"/>
                                <w:color w:val="FF0000"/>
                                <w:sz w:val="20"/>
                              </w:rPr>
                              <w:t>V</w:t>
                            </w:r>
                            <w:r w:rsidRPr="006B5C5E">
                              <w:rPr>
                                <w:rFonts w:asciiTheme="minorHAnsi" w:hAnsiTheme="minorHAnsi"/>
                                <w:sz w:val="20"/>
                              </w:rPr>
                              <w:t>alorada</w:t>
                            </w:r>
                            <w:r w:rsidRPr="006B5C5E">
                              <w:rPr>
                                <w:rFonts w:asciiTheme="minorHAnsi" w:hAnsiTheme="minorHAnsi"/>
                                <w:position w:val="-4"/>
                                <w:sz w:val="20"/>
                              </w:rPr>
                              <w:br/>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EEE3D5" id="_x0000_s1030" type="#_x0000_t202" style="position:absolute;left:0;text-align:left;margin-left:195.35pt;margin-top:4.45pt;width:239.1pt;height:84.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">
                <v:textbox>
                  <w:txbxContent>
                    <w:p w14:paraId="233B8EA9" w14:textId="77777777" w:rsidR="006C5E63" w:rsidRPr="006B5C5E" w:rsidRDefault="006C5E63" w:rsidP="006C5E63">
                      <w:pPr>
                        <w:spacing w:line="360" w:lineRule="auto"/>
                        <w:ind w:right="-66"/>
                        <w:rPr>
                          <w:rFonts w:asciiTheme="minorHAnsi" w:hAnsiTheme="minorHAnsi"/>
                          <w:sz w:val="20"/>
                        </w:rPr>
                      </w:pPr>
                      <m:oMath>
                        <m:r>
                          <m:rPr>
                            <m:sty m:val="p"/>
                          </m:rPr>
                          <w:rPr>
                            <w:rFonts w:ascii="Cambria Math" w:eastAsia="Cambria Math" w:hAnsi="Cambria Math"/>
                            <w:sz w:val="20"/>
                          </w:rPr>
                          <m:t>P</m:t>
                        </m:r>
                        <m:r>
                          <m:rPr>
                            <m:sty m:val="p"/>
                          </m:rPr>
                          <w:rPr>
                            <w:rFonts w:ascii="Cambria Math" w:eastAsia="Cambria Math" w:hAnsi="Cambria Math"/>
                            <w:position w:val="-4"/>
                            <w:sz w:val="20"/>
                          </w:rPr>
                          <m:t>op</m:t>
                        </m:r>
                        <m:r>
                          <m:rPr>
                            <m:sty m:val="p"/>
                          </m:rPr>
                          <w:rPr>
                            <w:rFonts w:ascii="Cambria Math" w:hAnsi="Cambria Math"/>
                            <w:sz w:val="20"/>
                          </w:rPr>
                          <m:t>=</m:t>
                        </m:r>
                        <m:r>
                          <m:rPr>
                            <m:sty m:val="p"/>
                          </m:rPr>
                          <w:rPr>
                            <w:rFonts w:ascii="Cambria Math" w:hAnsi="Cambria Math"/>
                            <w:spacing w:val="-6"/>
                            <w:sz w:val="20"/>
                          </w:rPr>
                          <m:t xml:space="preserve"> </m:t>
                        </m:r>
                        <m:r>
                          <m:rPr>
                            <m:sty m:val="p"/>
                          </m:rPr>
                          <w:rPr>
                            <w:rFonts w:ascii="Cambria Math" w:hAnsi="Cambria Math"/>
                            <w:color w:val="FF0000"/>
                            <w:sz w:val="20"/>
                          </w:rPr>
                          <m:t>P</m:t>
                        </m:r>
                        <m:r>
                          <m:rPr>
                            <m:sty m:val="p"/>
                          </m:rPr>
                          <w:rPr>
                            <w:rFonts w:ascii="Cambria Math" w:hAnsi="Cambria Math"/>
                            <w:sz w:val="20"/>
                          </w:rPr>
                          <m:t>untuació</m:t>
                        </m:r>
                        <m:r>
                          <m:rPr>
                            <m:sty m:val="p"/>
                          </m:rPr>
                          <w:rPr>
                            <w:rFonts w:ascii="Cambria Math" w:hAnsi="Cambria Math"/>
                            <w:spacing w:val="-6"/>
                            <w:sz w:val="20"/>
                          </w:rPr>
                          <m:t xml:space="preserve"> </m:t>
                        </m:r>
                        <m:r>
                          <m:rPr>
                            <m:sty m:val="p"/>
                          </m:rPr>
                          <w:rPr>
                            <w:rFonts w:ascii="Cambria Math" w:hAnsi="Cambria Math"/>
                            <w:sz w:val="20"/>
                          </w:rPr>
                          <m:t>de</m:t>
                        </m:r>
                        <m:r>
                          <m:rPr>
                            <m:sty m:val="p"/>
                          </m:rPr>
                          <w:rPr>
                            <w:rFonts w:ascii="Cambria Math" w:hAnsi="Cambria Math"/>
                            <w:spacing w:val="-5"/>
                            <w:sz w:val="20"/>
                          </w:rPr>
                          <m:t xml:space="preserve"> </m:t>
                        </m:r>
                        <m:r>
                          <m:rPr>
                            <m:sty m:val="p"/>
                          </m:rPr>
                          <w:rPr>
                            <w:rFonts w:ascii="Cambria Math" w:hAnsi="Cambria Math"/>
                            <w:sz w:val="20"/>
                          </w:rPr>
                          <m:t>l’oferta</m:t>
                        </m:r>
                        <m:r>
                          <m:rPr>
                            <m:sty m:val="p"/>
                          </m:rPr>
                          <w:rPr>
                            <w:rFonts w:ascii="Cambria Math" w:hAnsi="Cambria Math"/>
                            <w:spacing w:val="-7"/>
                            <w:sz w:val="20"/>
                          </w:rPr>
                          <m:t xml:space="preserve"> </m:t>
                        </m:r>
                        <m:r>
                          <m:rPr>
                            <m:sty m:val="p"/>
                          </m:rPr>
                          <w:rPr>
                            <w:rFonts w:ascii="Cambria Math" w:hAnsi="Cambria Math"/>
                            <w:sz w:val="20"/>
                          </w:rPr>
                          <m:t>a</m:t>
                        </m:r>
                        <m:r>
                          <m:rPr>
                            <m:sty m:val="p"/>
                          </m:rPr>
                          <w:rPr>
                            <w:rFonts w:ascii="Cambria Math" w:hAnsi="Cambria Math"/>
                            <w:spacing w:val="-6"/>
                            <w:sz w:val="20"/>
                          </w:rPr>
                          <m:t xml:space="preserve"> </m:t>
                        </m:r>
                        <m:r>
                          <m:rPr>
                            <m:sty m:val="p"/>
                          </m:rPr>
                          <w:rPr>
                            <w:rFonts w:ascii="Cambria Math" w:hAnsi="Cambria Math"/>
                            <w:color w:val="FF0000"/>
                            <w:sz w:val="20"/>
                          </w:rPr>
                          <m:t>P</m:t>
                        </m:r>
                        <m:r>
                          <m:rPr>
                            <m:sty m:val="p"/>
                          </m:rPr>
                          <w:rPr>
                            <w:rFonts w:ascii="Cambria Math" w:hAnsi="Cambria Math"/>
                            <w:sz w:val="20"/>
                          </w:rPr>
                          <m:t>untuar</m:t>
                        </m:r>
                      </m:oMath>
                      <w:r w:rsidRPr="006B5C5E">
                        <w:rPr>
                          <w:rFonts w:asciiTheme="minorHAnsi" w:hAnsiTheme="minorHAnsi"/>
                          <w:sz w:val="20"/>
                        </w:rPr>
                        <w:t xml:space="preserve">  </w:t>
                      </w:r>
                      <w:r w:rsidRPr="006B5C5E">
                        <w:rPr>
                          <w:rFonts w:asciiTheme="minorHAnsi" w:hAnsiTheme="minorHAnsi"/>
                          <w:sz w:val="20"/>
                        </w:rPr>
                        <w:br/>
                      </w:r>
                      <m:oMath>
                        <m:r>
                          <m:rPr>
                            <m:sty m:val="p"/>
                          </m:rPr>
                          <w:rPr>
                            <w:rFonts w:ascii="Cambria Math" w:eastAsia="Cambria Math" w:hAnsi="Cambria Math"/>
                            <w:sz w:val="20"/>
                          </w:rPr>
                          <m:t xml:space="preserve">P    = </m:t>
                        </m:r>
                        <m:r>
                          <m:rPr>
                            <m:sty m:val="p"/>
                          </m:rPr>
                          <w:rPr>
                            <w:rFonts w:ascii="Cambria Math" w:hAnsi="Cambria Math"/>
                            <w:color w:val="FF0000"/>
                            <w:sz w:val="20"/>
                          </w:rPr>
                          <m:t>P</m:t>
                        </m:r>
                        <m:r>
                          <m:rPr>
                            <m:sty m:val="p"/>
                          </m:rPr>
                          <w:rPr>
                            <w:rFonts w:ascii="Cambria Math" w:hAnsi="Cambria Math"/>
                            <w:sz w:val="20"/>
                          </w:rPr>
                          <m:t>unts</m:t>
                        </m:r>
                        <m:r>
                          <m:rPr>
                            <m:sty m:val="p"/>
                          </m:rPr>
                          <w:rPr>
                            <w:rFonts w:ascii="Cambria Math" w:hAnsi="Cambria Math"/>
                            <w:spacing w:val="-4"/>
                            <w:sz w:val="20"/>
                          </w:rPr>
                          <m:t xml:space="preserve"> </m:t>
                        </m:r>
                        <m:r>
                          <m:rPr>
                            <m:sty m:val="p"/>
                          </m:rPr>
                          <w:rPr>
                            <w:rFonts w:ascii="Cambria Math" w:hAnsi="Cambria Math"/>
                            <w:sz w:val="20"/>
                          </w:rPr>
                          <m:t>criteri</m:t>
                        </m:r>
                        <m:r>
                          <m:rPr>
                            <m:sty m:val="p"/>
                          </m:rPr>
                          <w:rPr>
                            <w:rFonts w:ascii="Cambria Math" w:hAnsi="Cambria Math"/>
                            <w:spacing w:val="-3"/>
                            <w:sz w:val="20"/>
                          </w:rPr>
                          <m:t xml:space="preserve"> </m:t>
                        </m:r>
                      </m:oMath>
                      <w:r w:rsidRPr="006B5C5E">
                        <w:rPr>
                          <w:rFonts w:asciiTheme="minorHAnsi" w:hAnsiTheme="minorHAnsi"/>
                          <w:sz w:val="20"/>
                        </w:rPr>
                        <w:t xml:space="preserve">   </w:t>
                      </w:r>
                      <w:r w:rsidRPr="006B5C5E">
                        <w:rPr>
                          <w:rFonts w:asciiTheme="minorHAnsi" w:eastAsia="Cambria Math" w:hAnsiTheme="minorHAnsi" w:cs="Cambria Math"/>
                          <w:sz w:val="20"/>
                        </w:rPr>
                        <w:br/>
                      </w:r>
                      <m:oMath>
                        <m:r>
                          <w:rPr>
                            <w:rFonts w:ascii="Cambria Math" w:eastAsia="Cambria Math" w:hAnsi="Cambria Math" w:cs="Cambria Math"/>
                            <w:sz w:val="20"/>
                          </w:rPr>
                          <m:t>VT</m:t>
                        </m:r>
                        <m:r>
                          <m:rPr>
                            <m:sty m:val="p"/>
                          </m:rPr>
                          <w:rPr>
                            <w:rFonts w:ascii="Cambria Math" w:eastAsia="Cambria Math" w:hAnsi="Cambria Math"/>
                            <w:position w:val="-4"/>
                            <w:sz w:val="20"/>
                          </w:rPr>
                          <m:t>op</m:t>
                        </m:r>
                      </m:oMath>
                      <w:r w:rsidRPr="006B5C5E">
                        <w:rPr>
                          <w:rFonts w:asciiTheme="minorHAnsi" w:hAnsiTheme="minorHAnsi"/>
                          <w:sz w:val="20"/>
                        </w:rPr>
                        <w:t xml:space="preserve">  </w:t>
                      </w:r>
                      <w:r w:rsidRPr="006B5C5E">
                        <w:rPr>
                          <w:rFonts w:asciiTheme="minorHAnsi" w:hAnsiTheme="minorHAnsi"/>
                          <w:sz w:val="20"/>
                        </w:rPr>
                        <w:t xml:space="preserve">= </w:t>
                      </w:r>
                      <w:r w:rsidRPr="006B5C5E">
                        <w:rPr>
                          <w:rFonts w:asciiTheme="minorHAnsi" w:hAnsiTheme="minorHAnsi"/>
                          <w:color w:val="FF0000"/>
                          <w:sz w:val="20"/>
                        </w:rPr>
                        <w:t>V</w:t>
                      </w:r>
                      <w:r w:rsidRPr="006B5C5E">
                        <w:rPr>
                          <w:rFonts w:asciiTheme="minorHAnsi" w:hAnsiTheme="minorHAnsi"/>
                          <w:sz w:val="20"/>
                        </w:rPr>
                        <w:t xml:space="preserve">aloració </w:t>
                      </w:r>
                      <w:r w:rsidRPr="006B5C5E">
                        <w:rPr>
                          <w:rFonts w:asciiTheme="minorHAnsi" w:hAnsiTheme="minorHAnsi"/>
                          <w:color w:val="FF0000"/>
                          <w:sz w:val="20"/>
                        </w:rPr>
                        <w:t>T</w:t>
                      </w:r>
                      <w:r w:rsidRPr="006B5C5E">
                        <w:rPr>
                          <w:rFonts w:asciiTheme="minorHAnsi" w:hAnsiTheme="minorHAnsi"/>
                          <w:sz w:val="20"/>
                        </w:rPr>
                        <w:t>ècnica de l’</w:t>
                      </w:r>
                      <w:r w:rsidRPr="006B5C5E">
                        <w:rPr>
                          <w:rFonts w:asciiTheme="minorHAnsi" w:hAnsiTheme="minorHAnsi"/>
                          <w:color w:val="FF0000"/>
                          <w:sz w:val="20"/>
                        </w:rPr>
                        <w:t>O</w:t>
                      </w:r>
                      <w:r w:rsidRPr="006B5C5E">
                        <w:rPr>
                          <w:rFonts w:asciiTheme="minorHAnsi" w:hAnsiTheme="minorHAnsi"/>
                          <w:sz w:val="20"/>
                        </w:rPr>
                        <w:t xml:space="preserve">ferta que es </w:t>
                      </w:r>
                      <w:r w:rsidRPr="006B5C5E">
                        <w:rPr>
                          <w:rFonts w:asciiTheme="minorHAnsi" w:hAnsiTheme="minorHAnsi"/>
                          <w:color w:val="FF0000"/>
                          <w:sz w:val="20"/>
                        </w:rPr>
                        <w:t>P</w:t>
                      </w:r>
                      <w:r w:rsidRPr="006B5C5E">
                        <w:rPr>
                          <w:rFonts w:asciiTheme="minorHAnsi" w:hAnsiTheme="minorHAnsi"/>
                          <w:sz w:val="20"/>
                        </w:rPr>
                        <w:t>untua</w:t>
                      </w:r>
                      <w:r w:rsidRPr="006B5C5E">
                        <w:rPr>
                          <w:rFonts w:asciiTheme="minorHAnsi" w:hAnsiTheme="minorHAnsi"/>
                          <w:position w:val="-4"/>
                          <w:sz w:val="20"/>
                        </w:rPr>
                        <w:br/>
                      </w:r>
                      <m:oMath>
                        <m:r>
                          <w:rPr>
                            <w:rFonts w:ascii="Cambria Math" w:eastAsia="Cambria Math" w:hAnsi="Cambria Math" w:cs="Cambria Math"/>
                            <w:sz w:val="20"/>
                          </w:rPr>
                          <m:t>VT</m:t>
                        </m:r>
                        <m:r>
                          <m:rPr>
                            <m:sty m:val="p"/>
                          </m:rPr>
                          <w:rPr>
                            <w:rFonts w:ascii="Cambria Math" w:eastAsia="Cambria Math" w:hAnsi="Cambria Math"/>
                            <w:position w:val="-4"/>
                            <w:sz w:val="20"/>
                          </w:rPr>
                          <m:t xml:space="preserve">mv   </m:t>
                        </m:r>
                      </m:oMath>
                      <w:r w:rsidRPr="006B5C5E">
                        <w:rPr>
                          <w:rFonts w:asciiTheme="minorHAnsi" w:hAnsiTheme="minorHAnsi"/>
                          <w:sz w:val="20"/>
                        </w:rPr>
                        <w:t>=</w:t>
                      </w:r>
                      <w:r w:rsidRPr="006B5C5E">
                        <w:rPr>
                          <w:rFonts w:asciiTheme="minorHAnsi" w:hAnsiTheme="minorHAnsi"/>
                          <w:spacing w:val="-5"/>
                          <w:sz w:val="20"/>
                        </w:rPr>
                        <w:t xml:space="preserve"> </w:t>
                      </w:r>
                      <w:r w:rsidRPr="006B5C5E">
                        <w:rPr>
                          <w:rFonts w:asciiTheme="minorHAnsi" w:hAnsiTheme="minorHAnsi"/>
                          <w:color w:val="FF0000"/>
                          <w:sz w:val="20"/>
                        </w:rPr>
                        <w:t>V</w:t>
                      </w:r>
                      <w:r w:rsidRPr="006B5C5E">
                        <w:rPr>
                          <w:rFonts w:asciiTheme="minorHAnsi" w:hAnsiTheme="minorHAnsi"/>
                          <w:sz w:val="20"/>
                        </w:rPr>
                        <w:t xml:space="preserve">aloració </w:t>
                      </w:r>
                      <w:r w:rsidRPr="006B5C5E">
                        <w:rPr>
                          <w:rFonts w:asciiTheme="minorHAnsi" w:hAnsiTheme="minorHAnsi"/>
                          <w:color w:val="FF0000"/>
                          <w:sz w:val="20"/>
                        </w:rPr>
                        <w:t>T</w:t>
                      </w:r>
                      <w:r w:rsidRPr="006B5C5E">
                        <w:rPr>
                          <w:rFonts w:asciiTheme="minorHAnsi" w:hAnsiTheme="minorHAnsi"/>
                          <w:sz w:val="20"/>
                        </w:rPr>
                        <w:t>ècnica de l’</w:t>
                      </w:r>
                      <w:r w:rsidRPr="006B5C5E">
                        <w:rPr>
                          <w:rFonts w:asciiTheme="minorHAnsi" w:hAnsiTheme="minorHAnsi"/>
                          <w:color w:val="FF0000"/>
                          <w:sz w:val="20"/>
                        </w:rPr>
                        <w:t>O</w:t>
                      </w:r>
                      <w:r w:rsidRPr="006B5C5E">
                        <w:rPr>
                          <w:rFonts w:asciiTheme="minorHAnsi" w:hAnsiTheme="minorHAnsi"/>
                          <w:sz w:val="20"/>
                        </w:rPr>
                        <w:t xml:space="preserve">ferta </w:t>
                      </w:r>
                      <w:r w:rsidRPr="006B5C5E">
                        <w:rPr>
                          <w:rFonts w:asciiTheme="minorHAnsi" w:hAnsiTheme="minorHAnsi"/>
                          <w:color w:val="FF0000"/>
                          <w:sz w:val="20"/>
                        </w:rPr>
                        <w:t>M</w:t>
                      </w:r>
                      <w:r w:rsidRPr="006B5C5E">
                        <w:rPr>
                          <w:rFonts w:asciiTheme="minorHAnsi" w:hAnsiTheme="minorHAnsi"/>
                          <w:sz w:val="20"/>
                        </w:rPr>
                        <w:t xml:space="preserve">illor </w:t>
                      </w:r>
                      <w:r w:rsidRPr="006B5C5E">
                        <w:rPr>
                          <w:rFonts w:asciiTheme="minorHAnsi" w:hAnsiTheme="minorHAnsi"/>
                          <w:color w:val="FF0000"/>
                          <w:sz w:val="20"/>
                        </w:rPr>
                        <w:t>V</w:t>
                      </w:r>
                      <w:r w:rsidRPr="006B5C5E">
                        <w:rPr>
                          <w:rFonts w:asciiTheme="minorHAnsi" w:hAnsiTheme="minorHAnsi"/>
                          <w:sz w:val="20"/>
                        </w:rPr>
                        <w:t>alorada</w:t>
                      </w:r>
                      <w:r w:rsidRPr="006B5C5E">
                        <w:rPr>
                          <w:rFonts w:asciiTheme="minorHAnsi" w:hAnsiTheme="minorHAnsi"/>
                          <w:position w:val="-4"/>
                          <w:sz w:val="20"/>
                        </w:rPr>
                        <w:br/>
                      </w:r>
                    </w:p>
                  </w:txbxContent>
                </v:textbox>
              </v:shape>
            </w:pict>
          </mc:Fallback>
        </mc:AlternateContent>
      </w:r>
    </w:p>
    <w:p w14:paraId="3658FD29" w14:textId="77777777" w:rsidR="006C5E63" w:rsidRPr="00E87A87" w:rsidRDefault="006C5E63" w:rsidP="006C5E63">
      <w:pPr>
        <w:rPr>
          <w:rFonts w:asciiTheme="minorHAnsi" w:hAnsiTheme="minorHAnsi" w:cstheme="minorHAnsi"/>
          <w:szCs w:val="24"/>
        </w:rPr>
      </w:pPr>
    </w:p>
    <w:p w14:paraId="0EF4E723" w14:textId="77777777" w:rsidR="006C5E63" w:rsidRPr="00E87A87" w:rsidRDefault="006C5E63" w:rsidP="006C5E63">
      <w:pPr>
        <w:spacing w:line="276" w:lineRule="auto"/>
        <w:ind w:firstLine="135"/>
        <w:rPr>
          <w:rFonts w:asciiTheme="minorHAnsi" w:eastAsia="Cambria Math" w:hAnsiTheme="minorHAnsi" w:cstheme="minorHAnsi"/>
          <w:szCs w:val="24"/>
        </w:rPr>
      </w:pPr>
      <m:oMath>
        <m:r>
          <m:rPr>
            <m:sty m:val="p"/>
          </m:rPr>
          <w:rPr>
            <w:rFonts w:ascii="Cambria Math" w:eastAsia="Cambria Math" w:hAnsi="Cambria Math" w:cstheme="minorHAnsi"/>
            <w:szCs w:val="24"/>
          </w:rPr>
          <m:t>P</m:t>
        </m:r>
        <m:r>
          <m:rPr>
            <m:sty m:val="p"/>
          </m:rPr>
          <w:rPr>
            <w:rFonts w:ascii="Cambria Math" w:eastAsia="Cambria Math" w:hAnsi="Cambria Math" w:cstheme="minorHAnsi"/>
            <w:position w:val="-4"/>
            <w:szCs w:val="24"/>
          </w:rPr>
          <m:t>op</m:t>
        </m:r>
        <m:r>
          <m:rPr>
            <m:sty m:val="p"/>
          </m:rPr>
          <w:rPr>
            <w:rFonts w:ascii="Cambria Math" w:eastAsia="Cambria Math" w:hAnsi="Cambria Math" w:cstheme="minorHAnsi"/>
            <w:szCs w:val="24"/>
          </w:rPr>
          <m:t xml:space="preserve">=P x </m:t>
        </m:r>
        <m:d>
          <m:dPr>
            <m:begChr m:val=""/>
            <m:endChr m:val=""/>
            <m:grow m:val="0"/>
            <m:ctrlPr>
              <w:rPr>
                <w:rFonts w:ascii="Cambria Math" w:eastAsia="Cambria Math" w:hAnsi="Cambria Math" w:cstheme="minorHAnsi"/>
                <w:szCs w:val="24"/>
              </w:rPr>
            </m:ctrlPr>
          </m:dPr>
          <m:e>
            <m:r>
              <w:rPr>
                <w:rFonts w:ascii="Cambria Math" w:eastAsia="Cambria Math" w:hAnsi="Cambria Math" w:cstheme="minorHAnsi"/>
                <w:szCs w:val="24"/>
              </w:rPr>
              <m:t xml:space="preserve"> </m:t>
            </m:r>
            <m:f>
              <m:fPr>
                <m:ctrlPr>
                  <w:rPr>
                    <w:rFonts w:ascii="Cambria Math" w:eastAsia="Cambria Math" w:hAnsi="Cambria Math" w:cstheme="minorHAnsi"/>
                    <w:szCs w:val="24"/>
                  </w:rPr>
                </m:ctrlPr>
              </m:fPr>
              <m:num>
                <m:r>
                  <m:rPr>
                    <m:sty m:val="p"/>
                  </m:rPr>
                  <w:rPr>
                    <w:rFonts w:ascii="Cambria Math" w:eastAsia="Cambria Math" w:hAnsi="Cambria Math" w:cstheme="minorHAnsi"/>
                    <w:szCs w:val="24"/>
                  </w:rPr>
                  <m:t xml:space="preserve"> VT</m:t>
                </m:r>
                <m:r>
                  <m:rPr>
                    <m:sty m:val="p"/>
                  </m:rPr>
                  <w:rPr>
                    <w:rFonts w:ascii="Cambria Math" w:eastAsia="Cambria Math" w:hAnsi="Cambria Math" w:cstheme="minorHAnsi"/>
                    <w:position w:val="-4"/>
                    <w:szCs w:val="24"/>
                  </w:rPr>
                  <m:t>op</m:t>
                </m:r>
                <m:r>
                  <m:rPr>
                    <m:sty m:val="p"/>
                  </m:rPr>
                  <w:rPr>
                    <w:rFonts w:ascii="Cambria Math" w:eastAsia="Cambria Math" w:hAnsi="Cambria Math" w:cstheme="minorHAnsi"/>
                    <w:szCs w:val="24"/>
                  </w:rPr>
                  <m:t xml:space="preserve"> </m:t>
                </m:r>
              </m:num>
              <m:den>
                <m:r>
                  <m:rPr>
                    <m:sty m:val="p"/>
                  </m:rPr>
                  <w:rPr>
                    <w:rFonts w:ascii="Cambria Math" w:eastAsia="Cambria Math" w:hAnsi="Cambria Math" w:cstheme="minorHAnsi"/>
                    <w:szCs w:val="24"/>
                  </w:rPr>
                  <m:t>VT</m:t>
                </m:r>
                <m:r>
                  <m:rPr>
                    <m:sty m:val="p"/>
                  </m:rPr>
                  <w:rPr>
                    <w:rFonts w:ascii="Cambria Math" w:eastAsia="Cambria Math" w:hAnsi="Cambria Math" w:cstheme="minorHAnsi"/>
                    <w:position w:val="-4"/>
                    <w:szCs w:val="24"/>
                  </w:rPr>
                  <m:t>mv</m:t>
                </m:r>
              </m:den>
            </m:f>
            <m:r>
              <w:rPr>
                <w:rFonts w:ascii="Cambria Math" w:eastAsia="Cambria Math" w:hAnsi="Cambria Math" w:cstheme="minorHAnsi"/>
                <w:szCs w:val="24"/>
              </w:rPr>
              <m:t xml:space="preserve"> </m:t>
            </m:r>
          </m:e>
        </m:d>
      </m:oMath>
      <w:r w:rsidRPr="00E87A87">
        <w:rPr>
          <w:rFonts w:asciiTheme="minorHAnsi" w:eastAsia="Cambria Math" w:hAnsiTheme="minorHAnsi" w:cstheme="minorHAnsi"/>
          <w:szCs w:val="24"/>
        </w:rPr>
        <w:tab/>
      </w:r>
    </w:p>
    <w:p w14:paraId="6453EA00" w14:textId="77777777" w:rsidR="006C5E63" w:rsidRPr="00E87A87" w:rsidRDefault="006C5E63" w:rsidP="006C5E63">
      <w:pPr>
        <w:spacing w:line="260" w:lineRule="exact"/>
        <w:ind w:left="1080"/>
        <w:contextualSpacing/>
        <w:rPr>
          <w:rFonts w:asciiTheme="minorHAnsi" w:hAnsiTheme="minorHAnsi" w:cstheme="minorHAnsi"/>
          <w:szCs w:val="24"/>
        </w:rPr>
      </w:pPr>
    </w:p>
    <w:p w14:paraId="0244FC5D" w14:textId="77777777" w:rsidR="006C5E63" w:rsidRPr="00E87A87" w:rsidRDefault="006C5E63" w:rsidP="006C5E63">
      <w:pPr>
        <w:spacing w:line="260" w:lineRule="exact"/>
        <w:ind w:left="1080"/>
        <w:contextualSpacing/>
        <w:rPr>
          <w:rFonts w:asciiTheme="minorHAnsi" w:hAnsiTheme="minorHAnsi" w:cstheme="minorHAnsi"/>
          <w:szCs w:val="24"/>
          <w:lang w:eastAsia="es-ES"/>
        </w:rPr>
      </w:pPr>
    </w:p>
    <w:p w14:paraId="2B9220A7" w14:textId="77777777" w:rsidR="006C5E63" w:rsidRPr="00E87A87" w:rsidRDefault="006C5E63" w:rsidP="006C5E63">
      <w:pPr>
        <w:tabs>
          <w:tab w:val="left" w:pos="708"/>
          <w:tab w:val="center" w:pos="4252"/>
          <w:tab w:val="right" w:pos="8504"/>
        </w:tabs>
        <w:spacing w:before="240" w:line="260" w:lineRule="exact"/>
        <w:ind w:left="720"/>
        <w:jc w:val="both"/>
        <w:rPr>
          <w:rFonts w:asciiTheme="minorHAnsi" w:hAnsiTheme="minorHAnsi" w:cstheme="minorHAnsi"/>
          <w:bCs/>
          <w:iCs/>
          <w:szCs w:val="24"/>
          <w:lang w:eastAsia="es-ES"/>
        </w:rPr>
      </w:pPr>
    </w:p>
    <w:p w14:paraId="1FFB683C" w14:textId="77777777" w:rsidR="006C5E63" w:rsidRDefault="006C5E63" w:rsidP="006C5E63">
      <w:pPr>
        <w:spacing w:line="320" w:lineRule="exact"/>
        <w:jc w:val="both"/>
        <w:rPr>
          <w:rFonts w:asciiTheme="minorHAnsi" w:hAnsiTheme="minorHAnsi" w:cstheme="minorHAnsi"/>
          <w:szCs w:val="24"/>
          <w:lang w:eastAsia="es-ES"/>
        </w:rPr>
      </w:pPr>
      <w:r w:rsidRPr="00E87A87">
        <w:rPr>
          <w:rFonts w:asciiTheme="minorHAnsi" w:hAnsiTheme="minorHAnsi" w:cstheme="minorHAnsi"/>
          <w:szCs w:val="24"/>
          <w:lang w:eastAsia="es-ES"/>
        </w:rPr>
        <w:t>La fórmula s’aplicarà a cadascun dels criteris per separat i després s’obtindrà la puntuació total.</w:t>
      </w:r>
    </w:p>
    <w:p w14:paraId="0ADA8DCE" w14:textId="77777777" w:rsidR="006C5E63" w:rsidRPr="00E87A87" w:rsidRDefault="006C5E63" w:rsidP="006C5E63">
      <w:pPr>
        <w:spacing w:line="320" w:lineRule="exact"/>
        <w:jc w:val="both"/>
        <w:rPr>
          <w:rFonts w:asciiTheme="minorHAnsi" w:hAnsiTheme="minorHAnsi" w:cstheme="minorHAnsi"/>
          <w:szCs w:val="24"/>
          <w:lang w:eastAsia="es-ES"/>
        </w:rPr>
      </w:pPr>
    </w:p>
    <w:p w14:paraId="7D7EE0AA" w14:textId="77777777" w:rsidR="006C5E63" w:rsidRPr="00E87A87" w:rsidRDefault="006C5E63" w:rsidP="006C5E63">
      <w:pPr>
        <w:spacing w:line="320" w:lineRule="exact"/>
        <w:jc w:val="both"/>
        <w:rPr>
          <w:rFonts w:asciiTheme="minorHAnsi" w:hAnsiTheme="minorHAnsi" w:cstheme="minorHAnsi"/>
          <w:szCs w:val="24"/>
          <w:lang w:eastAsia="es-ES"/>
        </w:rPr>
      </w:pPr>
      <w:r w:rsidRPr="00E87A87">
        <w:rPr>
          <w:rFonts w:asciiTheme="minorHAnsi" w:hAnsiTheme="minorHAnsi" w:cstheme="minorHAnsi"/>
          <w:szCs w:val="24"/>
          <w:lang w:eastAsia="es-ES"/>
        </w:rPr>
        <w:t>S’estableix un llindar del 50% per a cada criteri a valorar i posteriorment puntuar, per sota del qual, si cap de les valoracions tècniques l’assoleix, no s’aplicarà la fórmula, i la puntuació a atorgar serà el valor obtingut en la fase de valoració de les propostes tècniques, prèvia a l’aplicació de la fórmula, de manera que s’asseguri un llindar mínim de valoració tècnica per poder rebre la màxima puntuació possible.</w:t>
      </w:r>
    </w:p>
    <w:p w14:paraId="077DC8E1" w14:textId="77777777" w:rsidR="006C5E63" w:rsidRDefault="006C5E63" w:rsidP="006C5E63">
      <w:pPr>
        <w:spacing w:line="320" w:lineRule="exact"/>
        <w:jc w:val="both"/>
        <w:rPr>
          <w:rFonts w:asciiTheme="minorHAnsi" w:hAnsiTheme="minorHAnsi" w:cstheme="minorHAnsi"/>
          <w:szCs w:val="24"/>
          <w:lang w:eastAsia="es-ES"/>
        </w:rPr>
      </w:pPr>
    </w:p>
    <w:tbl>
      <w:tblPr>
        <w:tblW w:w="5000" w:type="pct"/>
        <w:tblLayout w:type="fixed"/>
        <w:tblCellMar>
          <w:left w:w="70" w:type="dxa"/>
          <w:right w:w="70" w:type="dxa"/>
        </w:tblCellMar>
        <w:tblLook w:val="04A0" w:firstRow="1" w:lastRow="0" w:firstColumn="1" w:lastColumn="0" w:noHBand="0" w:noVBand="1"/>
      </w:tblPr>
      <w:tblGrid>
        <w:gridCol w:w="3117"/>
        <w:gridCol w:w="668"/>
        <w:gridCol w:w="668"/>
        <w:gridCol w:w="667"/>
        <w:gridCol w:w="667"/>
        <w:gridCol w:w="667"/>
        <w:gridCol w:w="667"/>
        <w:gridCol w:w="667"/>
        <w:gridCol w:w="667"/>
        <w:gridCol w:w="667"/>
        <w:gridCol w:w="667"/>
        <w:gridCol w:w="667"/>
      </w:tblGrid>
      <w:tr w:rsidR="0005165A" w:rsidRPr="00414746" w14:paraId="45B14A3F" w14:textId="77777777" w:rsidTr="0005165A">
        <w:trPr>
          <w:trHeight w:val="300"/>
        </w:trPr>
        <w:tc>
          <w:tcPr>
            <w:tcW w:w="149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902199" w14:textId="77777777" w:rsidR="0005165A" w:rsidRPr="00414746" w:rsidRDefault="0005165A" w:rsidP="009B2C2F">
            <w:pPr>
              <w:rPr>
                <w:rFonts w:ascii="Calibri" w:hAnsi="Calibri" w:cs="Calibri"/>
                <w:b/>
                <w:bCs/>
                <w:color w:val="000000"/>
                <w:sz w:val="20"/>
                <w:lang w:eastAsia="ca-ES"/>
              </w:rPr>
            </w:pPr>
            <w:r w:rsidRPr="00414746">
              <w:rPr>
                <w:rFonts w:ascii="Calibri" w:hAnsi="Calibri" w:cs="Calibri"/>
                <w:b/>
                <w:bCs/>
                <w:color w:val="000000"/>
                <w:sz w:val="20"/>
                <w:lang w:eastAsia="ca-ES"/>
              </w:rPr>
              <w:t>Criteri subjectiu a valorar i puntuar</w:t>
            </w:r>
          </w:p>
        </w:tc>
        <w:tc>
          <w:tcPr>
            <w:tcW w:w="319" w:type="pct"/>
            <w:tcBorders>
              <w:top w:val="single" w:sz="4" w:space="0" w:color="auto"/>
              <w:left w:val="nil"/>
              <w:bottom w:val="single" w:sz="4" w:space="0" w:color="auto"/>
              <w:right w:val="single" w:sz="4" w:space="0" w:color="auto"/>
            </w:tcBorders>
            <w:shd w:val="clear" w:color="auto" w:fill="auto"/>
            <w:noWrap/>
            <w:vAlign w:val="bottom"/>
            <w:hideMark/>
          </w:tcPr>
          <w:p w14:paraId="5765DDD2" w14:textId="77777777" w:rsidR="0005165A" w:rsidRPr="00414746" w:rsidRDefault="0005165A" w:rsidP="009B2C2F">
            <w:pPr>
              <w:jc w:val="center"/>
              <w:rPr>
                <w:rFonts w:ascii="Calibri" w:hAnsi="Calibri" w:cs="Calibri"/>
                <w:b/>
                <w:bCs/>
                <w:color w:val="000000"/>
                <w:sz w:val="20"/>
                <w:lang w:eastAsia="ca-ES"/>
              </w:rPr>
            </w:pPr>
            <w:r w:rsidRPr="00414746">
              <w:rPr>
                <w:rFonts w:ascii="Calibri" w:hAnsi="Calibri" w:cs="Calibri"/>
                <w:b/>
                <w:bCs/>
                <w:color w:val="000000"/>
                <w:sz w:val="20"/>
                <w:lang w:eastAsia="ca-ES"/>
              </w:rPr>
              <w:t>A.1.1</w:t>
            </w:r>
          </w:p>
        </w:tc>
        <w:tc>
          <w:tcPr>
            <w:tcW w:w="319" w:type="pct"/>
            <w:tcBorders>
              <w:top w:val="single" w:sz="4" w:space="0" w:color="auto"/>
              <w:left w:val="nil"/>
              <w:bottom w:val="single" w:sz="4" w:space="0" w:color="auto"/>
              <w:right w:val="single" w:sz="4" w:space="0" w:color="auto"/>
            </w:tcBorders>
            <w:shd w:val="clear" w:color="auto" w:fill="auto"/>
            <w:noWrap/>
            <w:vAlign w:val="bottom"/>
            <w:hideMark/>
          </w:tcPr>
          <w:p w14:paraId="79FBA936" w14:textId="77777777" w:rsidR="0005165A" w:rsidRPr="00414746" w:rsidRDefault="0005165A" w:rsidP="009B2C2F">
            <w:pPr>
              <w:jc w:val="center"/>
              <w:rPr>
                <w:rFonts w:ascii="Calibri" w:hAnsi="Calibri" w:cs="Calibri"/>
                <w:b/>
                <w:bCs/>
                <w:color w:val="000000"/>
                <w:sz w:val="20"/>
                <w:lang w:eastAsia="ca-ES"/>
              </w:rPr>
            </w:pPr>
            <w:r w:rsidRPr="00414746">
              <w:rPr>
                <w:rFonts w:ascii="Calibri" w:hAnsi="Calibri" w:cs="Calibri"/>
                <w:b/>
                <w:bCs/>
                <w:color w:val="000000"/>
                <w:sz w:val="20"/>
                <w:lang w:eastAsia="ca-ES"/>
              </w:rPr>
              <w:t>A.1.2</w:t>
            </w:r>
          </w:p>
        </w:tc>
        <w:tc>
          <w:tcPr>
            <w:tcW w:w="319" w:type="pct"/>
            <w:tcBorders>
              <w:top w:val="single" w:sz="4" w:space="0" w:color="auto"/>
              <w:left w:val="nil"/>
              <w:bottom w:val="single" w:sz="4" w:space="0" w:color="auto"/>
              <w:right w:val="single" w:sz="4" w:space="0" w:color="auto"/>
            </w:tcBorders>
            <w:shd w:val="clear" w:color="auto" w:fill="auto"/>
            <w:noWrap/>
            <w:vAlign w:val="bottom"/>
            <w:hideMark/>
          </w:tcPr>
          <w:p w14:paraId="46977A59" w14:textId="77777777" w:rsidR="0005165A" w:rsidRPr="00414746" w:rsidRDefault="0005165A" w:rsidP="009B2C2F">
            <w:pPr>
              <w:jc w:val="center"/>
              <w:rPr>
                <w:rFonts w:ascii="Calibri" w:hAnsi="Calibri" w:cs="Calibri"/>
                <w:b/>
                <w:bCs/>
                <w:color w:val="000000"/>
                <w:sz w:val="20"/>
                <w:lang w:eastAsia="ca-ES"/>
              </w:rPr>
            </w:pPr>
            <w:r w:rsidRPr="00414746">
              <w:rPr>
                <w:rFonts w:ascii="Calibri" w:hAnsi="Calibri" w:cs="Calibri"/>
                <w:b/>
                <w:bCs/>
                <w:color w:val="000000"/>
                <w:sz w:val="20"/>
                <w:lang w:eastAsia="ca-ES"/>
              </w:rPr>
              <w:t>A.1.3</w:t>
            </w:r>
          </w:p>
        </w:tc>
        <w:tc>
          <w:tcPr>
            <w:tcW w:w="319" w:type="pct"/>
            <w:tcBorders>
              <w:top w:val="single" w:sz="4" w:space="0" w:color="auto"/>
              <w:left w:val="nil"/>
              <w:bottom w:val="single" w:sz="4" w:space="0" w:color="auto"/>
              <w:right w:val="single" w:sz="4" w:space="0" w:color="auto"/>
            </w:tcBorders>
            <w:shd w:val="clear" w:color="auto" w:fill="auto"/>
            <w:noWrap/>
            <w:vAlign w:val="bottom"/>
            <w:hideMark/>
          </w:tcPr>
          <w:p w14:paraId="3C3D7A61" w14:textId="77777777" w:rsidR="0005165A" w:rsidRPr="00414746" w:rsidRDefault="0005165A" w:rsidP="009B2C2F">
            <w:pPr>
              <w:jc w:val="center"/>
              <w:rPr>
                <w:rFonts w:ascii="Calibri" w:hAnsi="Calibri" w:cs="Calibri"/>
                <w:b/>
                <w:bCs/>
                <w:color w:val="000000"/>
                <w:sz w:val="20"/>
                <w:lang w:eastAsia="ca-ES"/>
              </w:rPr>
            </w:pPr>
            <w:r w:rsidRPr="00414746">
              <w:rPr>
                <w:rFonts w:ascii="Calibri" w:hAnsi="Calibri" w:cs="Calibri"/>
                <w:b/>
                <w:bCs/>
                <w:color w:val="000000"/>
                <w:sz w:val="20"/>
                <w:lang w:eastAsia="ca-ES"/>
              </w:rPr>
              <w:t>A.1.4</w:t>
            </w:r>
          </w:p>
        </w:tc>
        <w:tc>
          <w:tcPr>
            <w:tcW w:w="319" w:type="pct"/>
            <w:tcBorders>
              <w:top w:val="single" w:sz="4" w:space="0" w:color="auto"/>
              <w:left w:val="nil"/>
              <w:bottom w:val="single" w:sz="4" w:space="0" w:color="auto"/>
              <w:right w:val="single" w:sz="4" w:space="0" w:color="auto"/>
            </w:tcBorders>
            <w:shd w:val="clear" w:color="auto" w:fill="auto"/>
            <w:noWrap/>
            <w:vAlign w:val="bottom"/>
            <w:hideMark/>
          </w:tcPr>
          <w:p w14:paraId="1D8CB11C" w14:textId="77777777" w:rsidR="0005165A" w:rsidRPr="00414746" w:rsidRDefault="0005165A" w:rsidP="009B2C2F">
            <w:pPr>
              <w:jc w:val="center"/>
              <w:rPr>
                <w:rFonts w:ascii="Calibri" w:hAnsi="Calibri" w:cs="Calibri"/>
                <w:b/>
                <w:bCs/>
                <w:color w:val="000000"/>
                <w:sz w:val="20"/>
                <w:lang w:eastAsia="ca-ES"/>
              </w:rPr>
            </w:pPr>
            <w:r w:rsidRPr="00414746">
              <w:rPr>
                <w:rFonts w:ascii="Calibri" w:hAnsi="Calibri" w:cs="Calibri"/>
                <w:b/>
                <w:bCs/>
                <w:color w:val="000000"/>
                <w:sz w:val="20"/>
                <w:lang w:eastAsia="ca-ES"/>
              </w:rPr>
              <w:t>A.1.5</w:t>
            </w:r>
          </w:p>
        </w:tc>
        <w:tc>
          <w:tcPr>
            <w:tcW w:w="319" w:type="pct"/>
            <w:tcBorders>
              <w:top w:val="single" w:sz="4" w:space="0" w:color="auto"/>
              <w:left w:val="nil"/>
              <w:bottom w:val="single" w:sz="4" w:space="0" w:color="auto"/>
              <w:right w:val="single" w:sz="4" w:space="0" w:color="auto"/>
            </w:tcBorders>
            <w:shd w:val="clear" w:color="auto" w:fill="auto"/>
            <w:noWrap/>
            <w:vAlign w:val="bottom"/>
            <w:hideMark/>
          </w:tcPr>
          <w:p w14:paraId="397338CB" w14:textId="77777777" w:rsidR="0005165A" w:rsidRPr="00414746" w:rsidRDefault="0005165A" w:rsidP="009B2C2F">
            <w:pPr>
              <w:jc w:val="center"/>
              <w:rPr>
                <w:rFonts w:ascii="Calibri" w:hAnsi="Calibri" w:cs="Calibri"/>
                <w:b/>
                <w:bCs/>
                <w:color w:val="000000"/>
                <w:sz w:val="20"/>
                <w:lang w:eastAsia="ca-ES"/>
              </w:rPr>
            </w:pPr>
            <w:r w:rsidRPr="00414746">
              <w:rPr>
                <w:rFonts w:ascii="Calibri" w:hAnsi="Calibri" w:cs="Calibri"/>
                <w:b/>
                <w:bCs/>
                <w:color w:val="000000"/>
                <w:sz w:val="20"/>
                <w:lang w:eastAsia="ca-ES"/>
              </w:rPr>
              <w:t>A.1.6</w:t>
            </w:r>
          </w:p>
        </w:tc>
        <w:tc>
          <w:tcPr>
            <w:tcW w:w="319" w:type="pct"/>
            <w:tcBorders>
              <w:top w:val="single" w:sz="4" w:space="0" w:color="auto"/>
              <w:left w:val="nil"/>
              <w:bottom w:val="single" w:sz="4" w:space="0" w:color="auto"/>
              <w:right w:val="single" w:sz="4" w:space="0" w:color="auto"/>
            </w:tcBorders>
            <w:shd w:val="clear" w:color="auto" w:fill="auto"/>
            <w:noWrap/>
            <w:vAlign w:val="bottom"/>
            <w:hideMark/>
          </w:tcPr>
          <w:p w14:paraId="0A429979" w14:textId="77777777" w:rsidR="0005165A" w:rsidRPr="00414746" w:rsidRDefault="0005165A" w:rsidP="009B2C2F">
            <w:pPr>
              <w:jc w:val="center"/>
              <w:rPr>
                <w:rFonts w:ascii="Calibri" w:hAnsi="Calibri" w:cs="Calibri"/>
                <w:b/>
                <w:bCs/>
                <w:color w:val="000000"/>
                <w:sz w:val="20"/>
                <w:lang w:eastAsia="ca-ES"/>
              </w:rPr>
            </w:pPr>
            <w:r w:rsidRPr="00414746">
              <w:rPr>
                <w:rFonts w:ascii="Calibri" w:hAnsi="Calibri" w:cs="Calibri"/>
                <w:b/>
                <w:bCs/>
                <w:color w:val="000000"/>
                <w:sz w:val="20"/>
                <w:lang w:eastAsia="ca-ES"/>
              </w:rPr>
              <w:t>A.2.1</w:t>
            </w:r>
          </w:p>
        </w:tc>
        <w:tc>
          <w:tcPr>
            <w:tcW w:w="319" w:type="pct"/>
            <w:tcBorders>
              <w:top w:val="single" w:sz="4" w:space="0" w:color="auto"/>
              <w:left w:val="nil"/>
              <w:bottom w:val="single" w:sz="4" w:space="0" w:color="auto"/>
              <w:right w:val="single" w:sz="4" w:space="0" w:color="auto"/>
            </w:tcBorders>
            <w:shd w:val="clear" w:color="auto" w:fill="auto"/>
            <w:noWrap/>
            <w:vAlign w:val="bottom"/>
            <w:hideMark/>
          </w:tcPr>
          <w:p w14:paraId="38066E7B" w14:textId="77777777" w:rsidR="0005165A" w:rsidRPr="00414746" w:rsidRDefault="0005165A" w:rsidP="009B2C2F">
            <w:pPr>
              <w:jc w:val="center"/>
              <w:rPr>
                <w:rFonts w:ascii="Calibri" w:hAnsi="Calibri" w:cs="Calibri"/>
                <w:b/>
                <w:bCs/>
                <w:color w:val="000000"/>
                <w:sz w:val="20"/>
                <w:lang w:eastAsia="ca-ES"/>
              </w:rPr>
            </w:pPr>
            <w:r w:rsidRPr="00414746">
              <w:rPr>
                <w:rFonts w:ascii="Calibri" w:hAnsi="Calibri" w:cs="Calibri"/>
                <w:b/>
                <w:bCs/>
                <w:color w:val="000000"/>
                <w:sz w:val="20"/>
                <w:lang w:eastAsia="ca-ES"/>
              </w:rPr>
              <w:t>A.2.2</w:t>
            </w:r>
          </w:p>
        </w:tc>
        <w:tc>
          <w:tcPr>
            <w:tcW w:w="319" w:type="pct"/>
            <w:tcBorders>
              <w:top w:val="single" w:sz="4" w:space="0" w:color="auto"/>
              <w:left w:val="nil"/>
              <w:bottom w:val="single" w:sz="4" w:space="0" w:color="auto"/>
              <w:right w:val="single" w:sz="4" w:space="0" w:color="auto"/>
            </w:tcBorders>
            <w:shd w:val="clear" w:color="auto" w:fill="auto"/>
            <w:noWrap/>
            <w:vAlign w:val="bottom"/>
            <w:hideMark/>
          </w:tcPr>
          <w:p w14:paraId="69C92F03" w14:textId="77777777" w:rsidR="0005165A" w:rsidRPr="00414746" w:rsidRDefault="0005165A" w:rsidP="009B2C2F">
            <w:pPr>
              <w:jc w:val="center"/>
              <w:rPr>
                <w:rFonts w:ascii="Calibri" w:hAnsi="Calibri" w:cs="Calibri"/>
                <w:b/>
                <w:bCs/>
                <w:color w:val="000000"/>
                <w:sz w:val="20"/>
                <w:lang w:eastAsia="ca-ES"/>
              </w:rPr>
            </w:pPr>
            <w:r w:rsidRPr="00414746">
              <w:rPr>
                <w:rFonts w:ascii="Calibri" w:hAnsi="Calibri" w:cs="Calibri"/>
                <w:b/>
                <w:bCs/>
                <w:color w:val="000000"/>
                <w:sz w:val="20"/>
                <w:lang w:eastAsia="ca-ES"/>
              </w:rPr>
              <w:t>A.2.3</w:t>
            </w:r>
          </w:p>
        </w:tc>
        <w:tc>
          <w:tcPr>
            <w:tcW w:w="319" w:type="pct"/>
            <w:tcBorders>
              <w:top w:val="single" w:sz="4" w:space="0" w:color="auto"/>
              <w:left w:val="nil"/>
              <w:bottom w:val="single" w:sz="4" w:space="0" w:color="auto"/>
              <w:right w:val="single" w:sz="4" w:space="0" w:color="auto"/>
            </w:tcBorders>
            <w:shd w:val="clear" w:color="auto" w:fill="auto"/>
            <w:noWrap/>
            <w:vAlign w:val="bottom"/>
            <w:hideMark/>
          </w:tcPr>
          <w:p w14:paraId="661D671F" w14:textId="77777777" w:rsidR="0005165A" w:rsidRPr="00414746" w:rsidRDefault="0005165A" w:rsidP="009B2C2F">
            <w:pPr>
              <w:jc w:val="center"/>
              <w:rPr>
                <w:rFonts w:ascii="Calibri" w:hAnsi="Calibri" w:cs="Calibri"/>
                <w:b/>
                <w:bCs/>
                <w:color w:val="000000"/>
                <w:sz w:val="20"/>
                <w:lang w:eastAsia="ca-ES"/>
              </w:rPr>
            </w:pPr>
            <w:r w:rsidRPr="00414746">
              <w:rPr>
                <w:rFonts w:ascii="Calibri" w:hAnsi="Calibri" w:cs="Calibri"/>
                <w:b/>
                <w:bCs/>
                <w:color w:val="000000"/>
                <w:sz w:val="20"/>
                <w:lang w:eastAsia="ca-ES"/>
              </w:rPr>
              <w:t>A.2.4</w:t>
            </w:r>
          </w:p>
        </w:tc>
        <w:tc>
          <w:tcPr>
            <w:tcW w:w="319" w:type="pct"/>
            <w:tcBorders>
              <w:top w:val="single" w:sz="4" w:space="0" w:color="auto"/>
              <w:left w:val="nil"/>
              <w:bottom w:val="single" w:sz="4" w:space="0" w:color="auto"/>
              <w:right w:val="single" w:sz="4" w:space="0" w:color="auto"/>
            </w:tcBorders>
            <w:shd w:val="clear" w:color="auto" w:fill="auto"/>
            <w:noWrap/>
            <w:vAlign w:val="bottom"/>
            <w:hideMark/>
          </w:tcPr>
          <w:p w14:paraId="1109F2B8" w14:textId="77777777" w:rsidR="0005165A" w:rsidRPr="00414746" w:rsidRDefault="0005165A" w:rsidP="009B2C2F">
            <w:pPr>
              <w:jc w:val="center"/>
              <w:rPr>
                <w:rFonts w:ascii="Calibri" w:hAnsi="Calibri" w:cs="Calibri"/>
                <w:b/>
                <w:bCs/>
                <w:color w:val="000000"/>
                <w:sz w:val="20"/>
                <w:lang w:eastAsia="ca-ES"/>
              </w:rPr>
            </w:pPr>
            <w:r w:rsidRPr="00414746">
              <w:rPr>
                <w:rFonts w:ascii="Calibri" w:hAnsi="Calibri" w:cs="Calibri"/>
                <w:b/>
                <w:bCs/>
                <w:color w:val="000000"/>
                <w:sz w:val="20"/>
                <w:lang w:eastAsia="ca-ES"/>
              </w:rPr>
              <w:t>A.3</w:t>
            </w:r>
          </w:p>
        </w:tc>
      </w:tr>
      <w:tr w:rsidR="0005165A" w:rsidRPr="00414746" w14:paraId="7257DBCD" w14:textId="77777777" w:rsidTr="0005165A">
        <w:trPr>
          <w:trHeight w:val="300"/>
        </w:trPr>
        <w:tc>
          <w:tcPr>
            <w:tcW w:w="1490" w:type="pct"/>
            <w:tcBorders>
              <w:top w:val="nil"/>
              <w:left w:val="single" w:sz="4" w:space="0" w:color="auto"/>
              <w:bottom w:val="single" w:sz="4" w:space="0" w:color="auto"/>
              <w:right w:val="single" w:sz="4" w:space="0" w:color="auto"/>
            </w:tcBorders>
            <w:shd w:val="clear" w:color="auto" w:fill="auto"/>
            <w:noWrap/>
            <w:vAlign w:val="bottom"/>
            <w:hideMark/>
          </w:tcPr>
          <w:p w14:paraId="3D7A1EB7" w14:textId="77777777" w:rsidR="0005165A" w:rsidRPr="00414746" w:rsidRDefault="0005165A" w:rsidP="009B2C2F">
            <w:pPr>
              <w:rPr>
                <w:rFonts w:ascii="Calibri" w:hAnsi="Calibri" w:cs="Calibri"/>
                <w:b/>
                <w:bCs/>
                <w:color w:val="000000"/>
                <w:sz w:val="20"/>
                <w:lang w:eastAsia="ca-ES"/>
              </w:rPr>
            </w:pPr>
            <w:r w:rsidRPr="00414746">
              <w:rPr>
                <w:rFonts w:ascii="Calibri" w:hAnsi="Calibri" w:cs="Calibri"/>
                <w:b/>
                <w:bCs/>
                <w:color w:val="000000"/>
                <w:sz w:val="20"/>
                <w:lang w:eastAsia="ca-ES"/>
              </w:rPr>
              <w:t>Puntuació màxima del criteri</w:t>
            </w:r>
          </w:p>
        </w:tc>
        <w:tc>
          <w:tcPr>
            <w:tcW w:w="319" w:type="pct"/>
            <w:tcBorders>
              <w:top w:val="nil"/>
              <w:left w:val="nil"/>
              <w:bottom w:val="single" w:sz="4" w:space="0" w:color="auto"/>
              <w:right w:val="single" w:sz="4" w:space="0" w:color="auto"/>
            </w:tcBorders>
            <w:shd w:val="clear" w:color="auto" w:fill="auto"/>
            <w:noWrap/>
            <w:vAlign w:val="bottom"/>
            <w:hideMark/>
          </w:tcPr>
          <w:p w14:paraId="10F9256E" w14:textId="77777777" w:rsidR="0005165A" w:rsidRPr="00414746" w:rsidRDefault="0005165A" w:rsidP="009B2C2F">
            <w:pPr>
              <w:jc w:val="center"/>
              <w:rPr>
                <w:rFonts w:ascii="Calibri" w:hAnsi="Calibri" w:cs="Calibri"/>
                <w:color w:val="000000"/>
                <w:sz w:val="20"/>
                <w:lang w:eastAsia="ca-ES"/>
              </w:rPr>
            </w:pPr>
            <w:r w:rsidRPr="00414746">
              <w:rPr>
                <w:rFonts w:ascii="Calibri" w:hAnsi="Calibri" w:cs="Calibri"/>
                <w:color w:val="000000"/>
                <w:sz w:val="20"/>
                <w:lang w:eastAsia="ca-ES"/>
              </w:rPr>
              <w:t>3,00</w:t>
            </w:r>
          </w:p>
        </w:tc>
        <w:tc>
          <w:tcPr>
            <w:tcW w:w="319" w:type="pct"/>
            <w:tcBorders>
              <w:top w:val="nil"/>
              <w:left w:val="nil"/>
              <w:bottom w:val="single" w:sz="4" w:space="0" w:color="auto"/>
              <w:right w:val="single" w:sz="4" w:space="0" w:color="auto"/>
            </w:tcBorders>
            <w:shd w:val="clear" w:color="auto" w:fill="auto"/>
            <w:noWrap/>
            <w:vAlign w:val="bottom"/>
            <w:hideMark/>
          </w:tcPr>
          <w:p w14:paraId="411DA35C" w14:textId="77777777" w:rsidR="0005165A" w:rsidRPr="00414746" w:rsidRDefault="0005165A" w:rsidP="009B2C2F">
            <w:pPr>
              <w:jc w:val="center"/>
              <w:rPr>
                <w:rFonts w:ascii="Calibri" w:hAnsi="Calibri" w:cs="Calibri"/>
                <w:color w:val="000000"/>
                <w:sz w:val="20"/>
                <w:lang w:eastAsia="ca-ES"/>
              </w:rPr>
            </w:pPr>
            <w:r w:rsidRPr="00414746">
              <w:rPr>
                <w:rFonts w:ascii="Calibri" w:hAnsi="Calibri" w:cs="Calibri"/>
                <w:color w:val="000000"/>
                <w:sz w:val="20"/>
                <w:lang w:eastAsia="ca-ES"/>
              </w:rPr>
              <w:t>3,00</w:t>
            </w:r>
          </w:p>
        </w:tc>
        <w:tc>
          <w:tcPr>
            <w:tcW w:w="319" w:type="pct"/>
            <w:tcBorders>
              <w:top w:val="nil"/>
              <w:left w:val="nil"/>
              <w:bottom w:val="single" w:sz="4" w:space="0" w:color="auto"/>
              <w:right w:val="single" w:sz="4" w:space="0" w:color="auto"/>
            </w:tcBorders>
            <w:shd w:val="clear" w:color="auto" w:fill="auto"/>
            <w:noWrap/>
            <w:vAlign w:val="bottom"/>
            <w:hideMark/>
          </w:tcPr>
          <w:p w14:paraId="2910D551" w14:textId="77777777" w:rsidR="0005165A" w:rsidRPr="00414746" w:rsidRDefault="0005165A" w:rsidP="009B2C2F">
            <w:pPr>
              <w:jc w:val="center"/>
              <w:rPr>
                <w:rFonts w:ascii="Calibri" w:hAnsi="Calibri" w:cs="Calibri"/>
                <w:color w:val="000000"/>
                <w:sz w:val="20"/>
                <w:lang w:eastAsia="ca-ES"/>
              </w:rPr>
            </w:pPr>
            <w:r w:rsidRPr="00414746">
              <w:rPr>
                <w:rFonts w:ascii="Calibri" w:hAnsi="Calibri" w:cs="Calibri"/>
                <w:color w:val="000000"/>
                <w:sz w:val="20"/>
                <w:lang w:eastAsia="ca-ES"/>
              </w:rPr>
              <w:t>3,00</w:t>
            </w:r>
          </w:p>
        </w:tc>
        <w:tc>
          <w:tcPr>
            <w:tcW w:w="319" w:type="pct"/>
            <w:tcBorders>
              <w:top w:val="nil"/>
              <w:left w:val="nil"/>
              <w:bottom w:val="single" w:sz="4" w:space="0" w:color="auto"/>
              <w:right w:val="single" w:sz="4" w:space="0" w:color="auto"/>
            </w:tcBorders>
            <w:shd w:val="clear" w:color="auto" w:fill="auto"/>
            <w:noWrap/>
            <w:vAlign w:val="bottom"/>
            <w:hideMark/>
          </w:tcPr>
          <w:p w14:paraId="05D4568D" w14:textId="77777777" w:rsidR="0005165A" w:rsidRPr="00414746" w:rsidRDefault="0005165A" w:rsidP="009B2C2F">
            <w:pPr>
              <w:jc w:val="center"/>
              <w:rPr>
                <w:rFonts w:ascii="Calibri" w:hAnsi="Calibri" w:cs="Calibri"/>
                <w:color w:val="000000"/>
                <w:sz w:val="20"/>
                <w:lang w:eastAsia="ca-ES"/>
              </w:rPr>
            </w:pPr>
            <w:r w:rsidRPr="00414746">
              <w:rPr>
                <w:rFonts w:ascii="Calibri" w:hAnsi="Calibri" w:cs="Calibri"/>
                <w:color w:val="000000"/>
                <w:sz w:val="20"/>
                <w:lang w:eastAsia="ca-ES"/>
              </w:rPr>
              <w:t>3,00</w:t>
            </w:r>
          </w:p>
        </w:tc>
        <w:tc>
          <w:tcPr>
            <w:tcW w:w="319" w:type="pct"/>
            <w:tcBorders>
              <w:top w:val="nil"/>
              <w:left w:val="nil"/>
              <w:bottom w:val="single" w:sz="4" w:space="0" w:color="auto"/>
              <w:right w:val="single" w:sz="4" w:space="0" w:color="auto"/>
            </w:tcBorders>
            <w:shd w:val="clear" w:color="auto" w:fill="auto"/>
            <w:noWrap/>
            <w:vAlign w:val="bottom"/>
            <w:hideMark/>
          </w:tcPr>
          <w:p w14:paraId="3E0915B2" w14:textId="77777777" w:rsidR="0005165A" w:rsidRPr="00414746" w:rsidRDefault="0005165A" w:rsidP="009B2C2F">
            <w:pPr>
              <w:jc w:val="center"/>
              <w:rPr>
                <w:rFonts w:ascii="Calibri" w:hAnsi="Calibri" w:cs="Calibri"/>
                <w:color w:val="000000"/>
                <w:sz w:val="20"/>
                <w:lang w:eastAsia="ca-ES"/>
              </w:rPr>
            </w:pPr>
            <w:r w:rsidRPr="00414746">
              <w:rPr>
                <w:rFonts w:ascii="Calibri" w:hAnsi="Calibri" w:cs="Calibri"/>
                <w:color w:val="000000"/>
                <w:sz w:val="20"/>
                <w:lang w:eastAsia="ca-ES"/>
              </w:rPr>
              <w:t>3,00</w:t>
            </w:r>
          </w:p>
        </w:tc>
        <w:tc>
          <w:tcPr>
            <w:tcW w:w="319" w:type="pct"/>
            <w:tcBorders>
              <w:top w:val="nil"/>
              <w:left w:val="nil"/>
              <w:bottom w:val="single" w:sz="4" w:space="0" w:color="auto"/>
              <w:right w:val="single" w:sz="4" w:space="0" w:color="auto"/>
            </w:tcBorders>
            <w:shd w:val="clear" w:color="auto" w:fill="auto"/>
            <w:noWrap/>
            <w:vAlign w:val="bottom"/>
            <w:hideMark/>
          </w:tcPr>
          <w:p w14:paraId="7D922986" w14:textId="77777777" w:rsidR="0005165A" w:rsidRPr="00414746" w:rsidRDefault="0005165A" w:rsidP="009B2C2F">
            <w:pPr>
              <w:jc w:val="center"/>
              <w:rPr>
                <w:rFonts w:ascii="Calibri" w:hAnsi="Calibri" w:cs="Calibri"/>
                <w:color w:val="000000"/>
                <w:sz w:val="20"/>
                <w:lang w:eastAsia="ca-ES"/>
              </w:rPr>
            </w:pPr>
            <w:r w:rsidRPr="00414746">
              <w:rPr>
                <w:rFonts w:ascii="Calibri" w:hAnsi="Calibri" w:cs="Calibri"/>
                <w:color w:val="000000"/>
                <w:sz w:val="20"/>
                <w:lang w:eastAsia="ca-ES"/>
              </w:rPr>
              <w:t>3,00</w:t>
            </w:r>
          </w:p>
        </w:tc>
        <w:tc>
          <w:tcPr>
            <w:tcW w:w="319" w:type="pct"/>
            <w:tcBorders>
              <w:top w:val="nil"/>
              <w:left w:val="nil"/>
              <w:bottom w:val="single" w:sz="4" w:space="0" w:color="auto"/>
              <w:right w:val="single" w:sz="4" w:space="0" w:color="auto"/>
            </w:tcBorders>
            <w:shd w:val="clear" w:color="auto" w:fill="auto"/>
            <w:noWrap/>
            <w:vAlign w:val="bottom"/>
            <w:hideMark/>
          </w:tcPr>
          <w:p w14:paraId="6D471E8A" w14:textId="366E4177" w:rsidR="0005165A" w:rsidRPr="00414746" w:rsidRDefault="0005165A" w:rsidP="009B2C2F">
            <w:pPr>
              <w:jc w:val="center"/>
              <w:rPr>
                <w:rFonts w:ascii="Calibri" w:hAnsi="Calibri" w:cs="Calibri"/>
                <w:color w:val="000000"/>
                <w:sz w:val="20"/>
                <w:lang w:eastAsia="ca-ES"/>
              </w:rPr>
            </w:pPr>
            <w:r>
              <w:rPr>
                <w:rFonts w:ascii="Calibri" w:hAnsi="Calibri" w:cs="Calibri"/>
                <w:color w:val="000000"/>
                <w:sz w:val="20"/>
                <w:lang w:eastAsia="ca-ES"/>
              </w:rPr>
              <w:t>1,75</w:t>
            </w:r>
          </w:p>
        </w:tc>
        <w:tc>
          <w:tcPr>
            <w:tcW w:w="319" w:type="pct"/>
            <w:tcBorders>
              <w:top w:val="nil"/>
              <w:left w:val="nil"/>
              <w:bottom w:val="single" w:sz="4" w:space="0" w:color="auto"/>
              <w:right w:val="single" w:sz="4" w:space="0" w:color="auto"/>
            </w:tcBorders>
            <w:shd w:val="clear" w:color="auto" w:fill="auto"/>
            <w:noWrap/>
            <w:vAlign w:val="bottom"/>
            <w:hideMark/>
          </w:tcPr>
          <w:p w14:paraId="5C6B76D0" w14:textId="4778FBF1" w:rsidR="0005165A" w:rsidRPr="00414746" w:rsidRDefault="0005165A" w:rsidP="009B2C2F">
            <w:pPr>
              <w:jc w:val="center"/>
              <w:rPr>
                <w:rFonts w:ascii="Calibri" w:hAnsi="Calibri" w:cs="Calibri"/>
                <w:color w:val="000000"/>
                <w:sz w:val="20"/>
                <w:lang w:eastAsia="ca-ES"/>
              </w:rPr>
            </w:pPr>
            <w:r>
              <w:rPr>
                <w:rFonts w:ascii="Calibri" w:hAnsi="Calibri" w:cs="Calibri"/>
                <w:color w:val="000000"/>
                <w:sz w:val="20"/>
                <w:lang w:eastAsia="ca-ES"/>
              </w:rPr>
              <w:t>1,75</w:t>
            </w:r>
          </w:p>
        </w:tc>
        <w:tc>
          <w:tcPr>
            <w:tcW w:w="319" w:type="pct"/>
            <w:tcBorders>
              <w:top w:val="nil"/>
              <w:left w:val="nil"/>
              <w:bottom w:val="single" w:sz="4" w:space="0" w:color="auto"/>
              <w:right w:val="single" w:sz="4" w:space="0" w:color="auto"/>
            </w:tcBorders>
            <w:shd w:val="clear" w:color="auto" w:fill="auto"/>
            <w:noWrap/>
            <w:vAlign w:val="bottom"/>
            <w:hideMark/>
          </w:tcPr>
          <w:p w14:paraId="21B9EBF2" w14:textId="48EB8E38" w:rsidR="0005165A" w:rsidRPr="00414746" w:rsidRDefault="0005165A" w:rsidP="009B2C2F">
            <w:pPr>
              <w:jc w:val="center"/>
              <w:rPr>
                <w:rFonts w:ascii="Calibri" w:hAnsi="Calibri" w:cs="Calibri"/>
                <w:color w:val="000000"/>
                <w:sz w:val="20"/>
                <w:lang w:eastAsia="ca-ES"/>
              </w:rPr>
            </w:pPr>
            <w:r>
              <w:rPr>
                <w:rFonts w:ascii="Calibri" w:hAnsi="Calibri" w:cs="Calibri"/>
                <w:color w:val="000000"/>
                <w:sz w:val="20"/>
                <w:lang w:eastAsia="ca-ES"/>
              </w:rPr>
              <w:t>1,75</w:t>
            </w:r>
          </w:p>
        </w:tc>
        <w:tc>
          <w:tcPr>
            <w:tcW w:w="319" w:type="pct"/>
            <w:tcBorders>
              <w:top w:val="nil"/>
              <w:left w:val="nil"/>
              <w:bottom w:val="single" w:sz="4" w:space="0" w:color="auto"/>
              <w:right w:val="single" w:sz="4" w:space="0" w:color="auto"/>
            </w:tcBorders>
            <w:shd w:val="clear" w:color="auto" w:fill="auto"/>
            <w:noWrap/>
            <w:vAlign w:val="bottom"/>
            <w:hideMark/>
          </w:tcPr>
          <w:p w14:paraId="749D6958" w14:textId="5A5A2A91" w:rsidR="0005165A" w:rsidRPr="00414746" w:rsidRDefault="0005165A" w:rsidP="009B2C2F">
            <w:pPr>
              <w:jc w:val="center"/>
              <w:rPr>
                <w:rFonts w:ascii="Calibri" w:hAnsi="Calibri" w:cs="Calibri"/>
                <w:color w:val="000000"/>
                <w:sz w:val="20"/>
                <w:lang w:eastAsia="ca-ES"/>
              </w:rPr>
            </w:pPr>
            <w:r>
              <w:rPr>
                <w:rFonts w:ascii="Calibri" w:hAnsi="Calibri" w:cs="Calibri"/>
                <w:color w:val="000000"/>
                <w:sz w:val="20"/>
                <w:lang w:eastAsia="ca-ES"/>
              </w:rPr>
              <w:t>1,75</w:t>
            </w:r>
          </w:p>
        </w:tc>
        <w:tc>
          <w:tcPr>
            <w:tcW w:w="319" w:type="pct"/>
            <w:tcBorders>
              <w:top w:val="nil"/>
              <w:left w:val="nil"/>
              <w:bottom w:val="single" w:sz="4" w:space="0" w:color="auto"/>
              <w:right w:val="single" w:sz="4" w:space="0" w:color="auto"/>
            </w:tcBorders>
            <w:shd w:val="clear" w:color="auto" w:fill="auto"/>
            <w:noWrap/>
            <w:vAlign w:val="bottom"/>
            <w:hideMark/>
          </w:tcPr>
          <w:p w14:paraId="55DF4B48" w14:textId="77777777" w:rsidR="0005165A" w:rsidRPr="00414746" w:rsidRDefault="0005165A" w:rsidP="009B2C2F">
            <w:pPr>
              <w:jc w:val="center"/>
              <w:rPr>
                <w:rFonts w:ascii="Calibri" w:hAnsi="Calibri" w:cs="Calibri"/>
                <w:color w:val="000000"/>
                <w:sz w:val="20"/>
                <w:lang w:eastAsia="ca-ES"/>
              </w:rPr>
            </w:pPr>
            <w:r w:rsidRPr="00414746">
              <w:rPr>
                <w:rFonts w:ascii="Calibri" w:hAnsi="Calibri" w:cs="Calibri"/>
                <w:color w:val="000000"/>
                <w:sz w:val="20"/>
                <w:lang w:eastAsia="ca-ES"/>
              </w:rPr>
              <w:t>5,00</w:t>
            </w:r>
          </w:p>
        </w:tc>
      </w:tr>
      <w:tr w:rsidR="0005165A" w:rsidRPr="00414746" w14:paraId="3281301E" w14:textId="77777777" w:rsidTr="0005165A">
        <w:trPr>
          <w:trHeight w:val="300"/>
        </w:trPr>
        <w:tc>
          <w:tcPr>
            <w:tcW w:w="1490" w:type="pct"/>
            <w:tcBorders>
              <w:top w:val="nil"/>
              <w:left w:val="single" w:sz="4" w:space="0" w:color="auto"/>
              <w:bottom w:val="single" w:sz="4" w:space="0" w:color="auto"/>
              <w:right w:val="single" w:sz="4" w:space="0" w:color="auto"/>
            </w:tcBorders>
            <w:shd w:val="clear" w:color="auto" w:fill="auto"/>
            <w:noWrap/>
            <w:vAlign w:val="bottom"/>
            <w:hideMark/>
          </w:tcPr>
          <w:p w14:paraId="2F982EBA" w14:textId="77777777" w:rsidR="0005165A" w:rsidRPr="00414746" w:rsidRDefault="0005165A" w:rsidP="009B2C2F">
            <w:pPr>
              <w:rPr>
                <w:rFonts w:ascii="Calibri" w:hAnsi="Calibri" w:cs="Calibri"/>
                <w:b/>
                <w:bCs/>
                <w:color w:val="000000"/>
                <w:sz w:val="20"/>
                <w:lang w:eastAsia="ca-ES"/>
              </w:rPr>
            </w:pPr>
            <w:r w:rsidRPr="00414746">
              <w:rPr>
                <w:rFonts w:ascii="Calibri" w:hAnsi="Calibri" w:cs="Calibri"/>
                <w:b/>
                <w:bCs/>
                <w:color w:val="000000"/>
                <w:sz w:val="20"/>
                <w:lang w:eastAsia="ca-ES"/>
              </w:rPr>
              <w:t>Llindar mínim de puntuació</w:t>
            </w:r>
          </w:p>
        </w:tc>
        <w:tc>
          <w:tcPr>
            <w:tcW w:w="319" w:type="pct"/>
            <w:tcBorders>
              <w:top w:val="nil"/>
              <w:left w:val="nil"/>
              <w:bottom w:val="single" w:sz="4" w:space="0" w:color="auto"/>
              <w:right w:val="single" w:sz="4" w:space="0" w:color="auto"/>
            </w:tcBorders>
            <w:shd w:val="clear" w:color="auto" w:fill="auto"/>
            <w:noWrap/>
            <w:vAlign w:val="bottom"/>
            <w:hideMark/>
          </w:tcPr>
          <w:p w14:paraId="7C4554BB" w14:textId="473C73D8" w:rsidR="0005165A" w:rsidRPr="00414746" w:rsidRDefault="0005165A" w:rsidP="009B2C2F">
            <w:pPr>
              <w:jc w:val="center"/>
              <w:rPr>
                <w:rFonts w:ascii="Calibri" w:hAnsi="Calibri" w:cs="Calibri"/>
                <w:color w:val="000000"/>
                <w:sz w:val="20"/>
                <w:lang w:eastAsia="ca-ES"/>
              </w:rPr>
            </w:pPr>
            <w:r>
              <w:rPr>
                <w:rFonts w:ascii="Calibri" w:hAnsi="Calibri" w:cs="Calibri"/>
                <w:color w:val="000000"/>
                <w:sz w:val="20"/>
                <w:lang w:eastAsia="ca-ES"/>
              </w:rPr>
              <w:t xml:space="preserve"> </w:t>
            </w:r>
            <w:r w:rsidRPr="00414746">
              <w:rPr>
                <w:rFonts w:ascii="Calibri" w:hAnsi="Calibri" w:cs="Calibri"/>
                <w:color w:val="000000"/>
                <w:sz w:val="20"/>
                <w:lang w:eastAsia="ca-ES"/>
              </w:rPr>
              <w:t>1,50</w:t>
            </w:r>
          </w:p>
        </w:tc>
        <w:tc>
          <w:tcPr>
            <w:tcW w:w="319" w:type="pct"/>
            <w:tcBorders>
              <w:top w:val="nil"/>
              <w:left w:val="nil"/>
              <w:bottom w:val="single" w:sz="4" w:space="0" w:color="auto"/>
              <w:right w:val="single" w:sz="4" w:space="0" w:color="auto"/>
            </w:tcBorders>
            <w:shd w:val="clear" w:color="auto" w:fill="auto"/>
            <w:noWrap/>
            <w:vAlign w:val="bottom"/>
            <w:hideMark/>
          </w:tcPr>
          <w:p w14:paraId="0AD08EDC" w14:textId="77777777" w:rsidR="0005165A" w:rsidRPr="00414746" w:rsidRDefault="0005165A" w:rsidP="009B2C2F">
            <w:pPr>
              <w:jc w:val="center"/>
              <w:rPr>
                <w:rFonts w:ascii="Calibri" w:hAnsi="Calibri" w:cs="Calibri"/>
                <w:color w:val="000000"/>
                <w:sz w:val="20"/>
                <w:lang w:eastAsia="ca-ES"/>
              </w:rPr>
            </w:pPr>
            <w:r w:rsidRPr="00414746">
              <w:rPr>
                <w:rFonts w:ascii="Calibri" w:hAnsi="Calibri" w:cs="Calibri"/>
                <w:color w:val="000000"/>
                <w:sz w:val="20"/>
                <w:lang w:eastAsia="ca-ES"/>
              </w:rPr>
              <w:t xml:space="preserve"> 1,50</w:t>
            </w:r>
          </w:p>
        </w:tc>
        <w:tc>
          <w:tcPr>
            <w:tcW w:w="319" w:type="pct"/>
            <w:tcBorders>
              <w:top w:val="nil"/>
              <w:left w:val="nil"/>
              <w:bottom w:val="single" w:sz="4" w:space="0" w:color="auto"/>
              <w:right w:val="single" w:sz="4" w:space="0" w:color="auto"/>
            </w:tcBorders>
            <w:shd w:val="clear" w:color="auto" w:fill="auto"/>
            <w:noWrap/>
            <w:vAlign w:val="bottom"/>
            <w:hideMark/>
          </w:tcPr>
          <w:p w14:paraId="7E054A63" w14:textId="77777777" w:rsidR="0005165A" w:rsidRPr="00414746" w:rsidRDefault="0005165A" w:rsidP="009B2C2F">
            <w:pPr>
              <w:jc w:val="center"/>
              <w:rPr>
                <w:rFonts w:ascii="Calibri" w:hAnsi="Calibri" w:cs="Calibri"/>
                <w:color w:val="000000"/>
                <w:sz w:val="20"/>
                <w:lang w:eastAsia="ca-ES"/>
              </w:rPr>
            </w:pPr>
            <w:r w:rsidRPr="00414746">
              <w:rPr>
                <w:rFonts w:ascii="Calibri" w:hAnsi="Calibri" w:cs="Calibri"/>
                <w:color w:val="000000"/>
                <w:sz w:val="20"/>
                <w:lang w:eastAsia="ca-ES"/>
              </w:rPr>
              <w:t>1,50</w:t>
            </w:r>
          </w:p>
        </w:tc>
        <w:tc>
          <w:tcPr>
            <w:tcW w:w="319" w:type="pct"/>
            <w:tcBorders>
              <w:top w:val="nil"/>
              <w:left w:val="nil"/>
              <w:bottom w:val="single" w:sz="4" w:space="0" w:color="auto"/>
              <w:right w:val="single" w:sz="4" w:space="0" w:color="auto"/>
            </w:tcBorders>
            <w:shd w:val="clear" w:color="auto" w:fill="auto"/>
            <w:noWrap/>
            <w:vAlign w:val="bottom"/>
            <w:hideMark/>
          </w:tcPr>
          <w:p w14:paraId="2C03A835" w14:textId="77777777" w:rsidR="0005165A" w:rsidRPr="00414746" w:rsidRDefault="0005165A" w:rsidP="009B2C2F">
            <w:pPr>
              <w:jc w:val="center"/>
              <w:rPr>
                <w:rFonts w:ascii="Calibri" w:hAnsi="Calibri" w:cs="Calibri"/>
                <w:color w:val="000000"/>
                <w:sz w:val="20"/>
                <w:lang w:eastAsia="ca-ES"/>
              </w:rPr>
            </w:pPr>
            <w:r w:rsidRPr="00414746">
              <w:rPr>
                <w:rFonts w:ascii="Calibri" w:hAnsi="Calibri" w:cs="Calibri"/>
                <w:color w:val="000000"/>
                <w:sz w:val="20"/>
                <w:lang w:eastAsia="ca-ES"/>
              </w:rPr>
              <w:t>1,50</w:t>
            </w:r>
          </w:p>
        </w:tc>
        <w:tc>
          <w:tcPr>
            <w:tcW w:w="319" w:type="pct"/>
            <w:tcBorders>
              <w:top w:val="nil"/>
              <w:left w:val="nil"/>
              <w:bottom w:val="single" w:sz="4" w:space="0" w:color="auto"/>
              <w:right w:val="single" w:sz="4" w:space="0" w:color="auto"/>
            </w:tcBorders>
            <w:shd w:val="clear" w:color="auto" w:fill="auto"/>
            <w:noWrap/>
            <w:vAlign w:val="bottom"/>
            <w:hideMark/>
          </w:tcPr>
          <w:p w14:paraId="2358D6FE" w14:textId="77777777" w:rsidR="0005165A" w:rsidRPr="00414746" w:rsidRDefault="0005165A" w:rsidP="009B2C2F">
            <w:pPr>
              <w:jc w:val="center"/>
              <w:rPr>
                <w:rFonts w:ascii="Calibri" w:hAnsi="Calibri" w:cs="Calibri"/>
                <w:color w:val="000000"/>
                <w:sz w:val="20"/>
                <w:lang w:eastAsia="ca-ES"/>
              </w:rPr>
            </w:pPr>
            <w:r w:rsidRPr="00414746">
              <w:rPr>
                <w:rFonts w:ascii="Calibri" w:hAnsi="Calibri" w:cs="Calibri"/>
                <w:color w:val="000000"/>
                <w:sz w:val="20"/>
                <w:lang w:eastAsia="ca-ES"/>
              </w:rPr>
              <w:t>1,50</w:t>
            </w:r>
          </w:p>
        </w:tc>
        <w:tc>
          <w:tcPr>
            <w:tcW w:w="319" w:type="pct"/>
            <w:tcBorders>
              <w:top w:val="nil"/>
              <w:left w:val="nil"/>
              <w:bottom w:val="single" w:sz="4" w:space="0" w:color="auto"/>
              <w:right w:val="single" w:sz="4" w:space="0" w:color="auto"/>
            </w:tcBorders>
            <w:shd w:val="clear" w:color="auto" w:fill="auto"/>
            <w:noWrap/>
            <w:vAlign w:val="bottom"/>
            <w:hideMark/>
          </w:tcPr>
          <w:p w14:paraId="223C8AAB" w14:textId="77777777" w:rsidR="0005165A" w:rsidRPr="00414746" w:rsidRDefault="0005165A" w:rsidP="009B2C2F">
            <w:pPr>
              <w:jc w:val="center"/>
              <w:rPr>
                <w:rFonts w:ascii="Calibri" w:hAnsi="Calibri" w:cs="Calibri"/>
                <w:color w:val="000000"/>
                <w:sz w:val="20"/>
                <w:lang w:eastAsia="ca-ES"/>
              </w:rPr>
            </w:pPr>
            <w:r w:rsidRPr="00414746">
              <w:rPr>
                <w:rFonts w:ascii="Calibri" w:hAnsi="Calibri" w:cs="Calibri"/>
                <w:color w:val="000000"/>
                <w:sz w:val="20"/>
                <w:lang w:eastAsia="ca-ES"/>
              </w:rPr>
              <w:t>1,50</w:t>
            </w:r>
          </w:p>
        </w:tc>
        <w:tc>
          <w:tcPr>
            <w:tcW w:w="319" w:type="pct"/>
            <w:tcBorders>
              <w:top w:val="nil"/>
              <w:left w:val="nil"/>
              <w:bottom w:val="single" w:sz="4" w:space="0" w:color="auto"/>
              <w:right w:val="single" w:sz="4" w:space="0" w:color="auto"/>
            </w:tcBorders>
            <w:shd w:val="clear" w:color="auto" w:fill="auto"/>
            <w:noWrap/>
            <w:vAlign w:val="bottom"/>
            <w:hideMark/>
          </w:tcPr>
          <w:p w14:paraId="40730C7B" w14:textId="0016B618" w:rsidR="0005165A" w:rsidRPr="00414746" w:rsidRDefault="0005165A" w:rsidP="0005165A">
            <w:pPr>
              <w:jc w:val="center"/>
              <w:rPr>
                <w:rFonts w:ascii="Calibri" w:hAnsi="Calibri" w:cs="Calibri"/>
                <w:color w:val="000000"/>
                <w:sz w:val="20"/>
                <w:lang w:eastAsia="ca-ES"/>
              </w:rPr>
            </w:pPr>
            <w:r w:rsidRPr="00414746">
              <w:rPr>
                <w:rFonts w:ascii="Calibri" w:hAnsi="Calibri" w:cs="Calibri"/>
                <w:color w:val="000000"/>
                <w:sz w:val="20"/>
                <w:lang w:eastAsia="ca-ES"/>
              </w:rPr>
              <w:t>0,</w:t>
            </w:r>
            <w:r>
              <w:rPr>
                <w:rFonts w:ascii="Calibri" w:hAnsi="Calibri" w:cs="Calibri"/>
                <w:color w:val="000000"/>
                <w:sz w:val="20"/>
                <w:lang w:eastAsia="ca-ES"/>
              </w:rPr>
              <w:t>875</w:t>
            </w:r>
          </w:p>
        </w:tc>
        <w:tc>
          <w:tcPr>
            <w:tcW w:w="319" w:type="pct"/>
            <w:tcBorders>
              <w:top w:val="nil"/>
              <w:left w:val="nil"/>
              <w:bottom w:val="single" w:sz="4" w:space="0" w:color="auto"/>
              <w:right w:val="single" w:sz="4" w:space="0" w:color="auto"/>
            </w:tcBorders>
            <w:shd w:val="clear" w:color="auto" w:fill="auto"/>
            <w:noWrap/>
            <w:vAlign w:val="bottom"/>
            <w:hideMark/>
          </w:tcPr>
          <w:p w14:paraId="18B2995C" w14:textId="5326D44C" w:rsidR="0005165A" w:rsidRPr="00414746" w:rsidRDefault="0005165A" w:rsidP="009B2C2F">
            <w:pPr>
              <w:jc w:val="center"/>
              <w:rPr>
                <w:rFonts w:ascii="Calibri" w:hAnsi="Calibri" w:cs="Calibri"/>
                <w:color w:val="000000"/>
                <w:sz w:val="20"/>
                <w:lang w:eastAsia="ca-ES"/>
              </w:rPr>
            </w:pPr>
            <w:r w:rsidRPr="00414746">
              <w:rPr>
                <w:rFonts w:ascii="Calibri" w:hAnsi="Calibri" w:cs="Calibri"/>
                <w:color w:val="000000"/>
                <w:sz w:val="20"/>
                <w:lang w:eastAsia="ca-ES"/>
              </w:rPr>
              <w:t xml:space="preserve"> 0,</w:t>
            </w:r>
            <w:r>
              <w:rPr>
                <w:rFonts w:ascii="Calibri" w:hAnsi="Calibri" w:cs="Calibri"/>
                <w:color w:val="000000"/>
                <w:sz w:val="20"/>
                <w:lang w:eastAsia="ca-ES"/>
              </w:rPr>
              <w:t>875</w:t>
            </w:r>
          </w:p>
        </w:tc>
        <w:tc>
          <w:tcPr>
            <w:tcW w:w="319" w:type="pct"/>
            <w:tcBorders>
              <w:top w:val="nil"/>
              <w:left w:val="nil"/>
              <w:bottom w:val="single" w:sz="4" w:space="0" w:color="auto"/>
              <w:right w:val="single" w:sz="4" w:space="0" w:color="auto"/>
            </w:tcBorders>
            <w:shd w:val="clear" w:color="auto" w:fill="auto"/>
            <w:noWrap/>
            <w:vAlign w:val="bottom"/>
            <w:hideMark/>
          </w:tcPr>
          <w:p w14:paraId="16B22DA0" w14:textId="2DE8823F" w:rsidR="0005165A" w:rsidRPr="00414746" w:rsidRDefault="0005165A" w:rsidP="009B2C2F">
            <w:pPr>
              <w:jc w:val="center"/>
              <w:rPr>
                <w:rFonts w:ascii="Calibri" w:hAnsi="Calibri" w:cs="Calibri"/>
                <w:color w:val="000000"/>
                <w:sz w:val="20"/>
                <w:lang w:eastAsia="ca-ES"/>
              </w:rPr>
            </w:pPr>
            <w:r w:rsidRPr="00414746">
              <w:rPr>
                <w:rFonts w:ascii="Calibri" w:hAnsi="Calibri" w:cs="Calibri"/>
                <w:color w:val="000000"/>
                <w:sz w:val="20"/>
                <w:lang w:eastAsia="ca-ES"/>
              </w:rPr>
              <w:t>0,</w:t>
            </w:r>
            <w:r>
              <w:rPr>
                <w:rFonts w:ascii="Calibri" w:hAnsi="Calibri" w:cs="Calibri"/>
                <w:color w:val="000000"/>
                <w:sz w:val="20"/>
                <w:lang w:eastAsia="ca-ES"/>
              </w:rPr>
              <w:t>875</w:t>
            </w:r>
          </w:p>
        </w:tc>
        <w:tc>
          <w:tcPr>
            <w:tcW w:w="319" w:type="pct"/>
            <w:tcBorders>
              <w:top w:val="nil"/>
              <w:left w:val="nil"/>
              <w:bottom w:val="single" w:sz="4" w:space="0" w:color="auto"/>
              <w:right w:val="single" w:sz="4" w:space="0" w:color="auto"/>
            </w:tcBorders>
            <w:shd w:val="clear" w:color="auto" w:fill="auto"/>
            <w:noWrap/>
            <w:vAlign w:val="bottom"/>
            <w:hideMark/>
          </w:tcPr>
          <w:p w14:paraId="4C8D0660" w14:textId="394CB7A0" w:rsidR="0005165A" w:rsidRPr="00414746" w:rsidRDefault="0005165A" w:rsidP="009B2C2F">
            <w:pPr>
              <w:jc w:val="center"/>
              <w:rPr>
                <w:rFonts w:ascii="Calibri" w:hAnsi="Calibri" w:cs="Calibri"/>
                <w:color w:val="000000"/>
                <w:sz w:val="20"/>
                <w:lang w:eastAsia="ca-ES"/>
              </w:rPr>
            </w:pPr>
            <w:r w:rsidRPr="00414746">
              <w:rPr>
                <w:rFonts w:ascii="Calibri" w:hAnsi="Calibri" w:cs="Calibri"/>
                <w:color w:val="000000"/>
                <w:sz w:val="20"/>
                <w:lang w:eastAsia="ca-ES"/>
              </w:rPr>
              <w:t xml:space="preserve"> 0,</w:t>
            </w:r>
            <w:r>
              <w:rPr>
                <w:rFonts w:ascii="Calibri" w:hAnsi="Calibri" w:cs="Calibri"/>
                <w:color w:val="000000"/>
                <w:sz w:val="20"/>
                <w:lang w:eastAsia="ca-ES"/>
              </w:rPr>
              <w:t>875</w:t>
            </w:r>
          </w:p>
        </w:tc>
        <w:tc>
          <w:tcPr>
            <w:tcW w:w="319" w:type="pct"/>
            <w:tcBorders>
              <w:top w:val="nil"/>
              <w:left w:val="nil"/>
              <w:bottom w:val="single" w:sz="4" w:space="0" w:color="auto"/>
              <w:right w:val="single" w:sz="4" w:space="0" w:color="auto"/>
            </w:tcBorders>
            <w:shd w:val="clear" w:color="auto" w:fill="auto"/>
            <w:noWrap/>
            <w:vAlign w:val="bottom"/>
            <w:hideMark/>
          </w:tcPr>
          <w:p w14:paraId="593A7401" w14:textId="77777777" w:rsidR="0005165A" w:rsidRPr="00414746" w:rsidRDefault="0005165A" w:rsidP="009B2C2F">
            <w:pPr>
              <w:jc w:val="center"/>
              <w:rPr>
                <w:rFonts w:ascii="Calibri" w:hAnsi="Calibri" w:cs="Calibri"/>
                <w:color w:val="000000"/>
                <w:sz w:val="20"/>
                <w:lang w:eastAsia="ca-ES"/>
              </w:rPr>
            </w:pPr>
            <w:r w:rsidRPr="00414746">
              <w:rPr>
                <w:rFonts w:ascii="Calibri" w:hAnsi="Calibri" w:cs="Calibri"/>
                <w:color w:val="000000"/>
                <w:sz w:val="20"/>
                <w:lang w:eastAsia="ca-ES"/>
              </w:rPr>
              <w:t>2,50</w:t>
            </w:r>
          </w:p>
        </w:tc>
      </w:tr>
    </w:tbl>
    <w:p w14:paraId="211FBC00" w14:textId="77777777" w:rsidR="006C5E63" w:rsidRDefault="006C5E63" w:rsidP="006C5E63">
      <w:pPr>
        <w:spacing w:line="320" w:lineRule="exact"/>
        <w:jc w:val="both"/>
        <w:rPr>
          <w:rFonts w:asciiTheme="minorHAnsi" w:hAnsiTheme="minorHAnsi" w:cstheme="minorHAnsi"/>
          <w:szCs w:val="24"/>
          <w:lang w:eastAsia="es-ES"/>
        </w:rPr>
      </w:pPr>
    </w:p>
    <w:p w14:paraId="597C2251" w14:textId="77777777" w:rsidR="006C5E63" w:rsidRPr="00E87A87" w:rsidRDefault="006C5E63" w:rsidP="006C5E63">
      <w:pPr>
        <w:spacing w:line="320" w:lineRule="exact"/>
        <w:jc w:val="both"/>
        <w:rPr>
          <w:rFonts w:asciiTheme="minorHAnsi" w:hAnsiTheme="minorHAnsi" w:cstheme="minorHAnsi"/>
          <w:szCs w:val="24"/>
          <w:lang w:eastAsia="es-ES"/>
        </w:rPr>
      </w:pPr>
      <w:r w:rsidRPr="00E87A87">
        <w:rPr>
          <w:rFonts w:asciiTheme="minorHAnsi" w:hAnsiTheme="minorHAnsi" w:cstheme="minorHAnsi"/>
          <w:szCs w:val="24"/>
          <w:lang w:eastAsia="es-ES"/>
        </w:rPr>
        <w:t xml:space="preserve">En cap cas aquest llindar mínim de valoració tècnica suposa una exclusió de la licitació. L’efecte d’aquest llindar és aplicar </w:t>
      </w:r>
      <w:r w:rsidRPr="00167D97">
        <w:rPr>
          <w:rFonts w:asciiTheme="minorHAnsi" w:hAnsiTheme="minorHAnsi" w:cstheme="minorHAnsi"/>
          <w:szCs w:val="24"/>
          <w:lang w:eastAsia="es-ES"/>
        </w:rPr>
        <w:t>una o altra de les opcions anteriors</w:t>
      </w:r>
      <w:r w:rsidRPr="00E87A87">
        <w:rPr>
          <w:rFonts w:asciiTheme="minorHAnsi" w:hAnsiTheme="minorHAnsi" w:cstheme="minorHAnsi"/>
          <w:szCs w:val="24"/>
          <w:lang w:eastAsia="es-ES"/>
        </w:rPr>
        <w:t>, en funció de si alguna oferta o cap superen aquest llindar.</w:t>
      </w:r>
    </w:p>
    <w:p w14:paraId="0A3D60DC" w14:textId="77777777" w:rsidR="006C5E63" w:rsidRPr="00E87A87" w:rsidRDefault="006C5E63" w:rsidP="006C5E63">
      <w:pPr>
        <w:spacing w:line="320" w:lineRule="exact"/>
        <w:jc w:val="both"/>
        <w:rPr>
          <w:rFonts w:asciiTheme="minorHAnsi" w:hAnsiTheme="minorHAnsi" w:cstheme="minorHAnsi"/>
          <w:szCs w:val="24"/>
          <w:lang w:eastAsia="es-ES"/>
        </w:rPr>
      </w:pPr>
    </w:p>
    <w:p w14:paraId="6FB98CD2" w14:textId="77777777" w:rsidR="006C5E63" w:rsidRDefault="006C5E63" w:rsidP="006C5E63">
      <w:pPr>
        <w:pStyle w:val="Capalera"/>
        <w:tabs>
          <w:tab w:val="left" w:pos="2552"/>
        </w:tabs>
        <w:spacing w:line="276" w:lineRule="auto"/>
        <w:jc w:val="both"/>
        <w:rPr>
          <w:rFonts w:asciiTheme="minorHAnsi" w:hAnsiTheme="minorHAnsi" w:cstheme="minorHAnsi"/>
          <w:szCs w:val="24"/>
        </w:rPr>
      </w:pPr>
      <w:r w:rsidRPr="00E87A87">
        <w:rPr>
          <w:rFonts w:asciiTheme="minorHAnsi" w:hAnsiTheme="minorHAnsi" w:cstheme="minorHAnsi"/>
          <w:szCs w:val="24"/>
        </w:rPr>
        <w:t>Recordem que aquest sobre no pot contenir informació tècnica objectiva (Punt 2 del document de criteris d’adjudicació), ja que comportaria l’exclusió de l’oferta.</w:t>
      </w:r>
    </w:p>
    <w:p w14:paraId="3C5C3745" w14:textId="77777777" w:rsidR="006C5E63" w:rsidRDefault="006C5E63" w:rsidP="006C5E63">
      <w:pPr>
        <w:pStyle w:val="Capalera"/>
        <w:tabs>
          <w:tab w:val="left" w:pos="2552"/>
        </w:tabs>
        <w:spacing w:line="276" w:lineRule="auto"/>
        <w:jc w:val="both"/>
        <w:rPr>
          <w:rFonts w:asciiTheme="minorHAnsi" w:hAnsiTheme="minorHAnsi" w:cstheme="minorHAnsi"/>
          <w:szCs w:val="24"/>
        </w:rPr>
      </w:pPr>
    </w:p>
    <w:p w14:paraId="38C129F5" w14:textId="77777777" w:rsidR="006C5E63" w:rsidRPr="00045772" w:rsidRDefault="006C5E63" w:rsidP="006C5E63">
      <w:pPr>
        <w:pStyle w:val="Capalera"/>
        <w:tabs>
          <w:tab w:val="left" w:pos="2552"/>
        </w:tabs>
        <w:spacing w:line="276" w:lineRule="auto"/>
        <w:jc w:val="both"/>
        <w:rPr>
          <w:rFonts w:asciiTheme="minorHAnsi" w:hAnsiTheme="minorHAnsi" w:cstheme="minorHAnsi"/>
          <w:szCs w:val="24"/>
          <w:u w:val="single"/>
        </w:rPr>
      </w:pPr>
      <w:r w:rsidRPr="00045772">
        <w:rPr>
          <w:rFonts w:asciiTheme="minorHAnsi" w:hAnsiTheme="minorHAnsi"/>
          <w:sz w:val="22"/>
          <w:szCs w:val="22"/>
          <w:u w:val="single"/>
          <w:lang w:eastAsia="es-ES"/>
        </w:rPr>
        <w:t>Per a la valoració de la documentació sotmesa a judici de valor s’haurà de presentar una breu memòria ordenada de màxim 10 fulls</w:t>
      </w:r>
      <w:r w:rsidRPr="00045772">
        <w:rPr>
          <w:u w:val="single"/>
        </w:rPr>
        <w:t xml:space="preserve"> </w:t>
      </w:r>
      <w:r w:rsidRPr="00045772">
        <w:rPr>
          <w:rFonts w:asciiTheme="minorHAnsi" w:hAnsiTheme="minorHAnsi"/>
          <w:sz w:val="22"/>
          <w:szCs w:val="22"/>
          <w:u w:val="single"/>
          <w:lang w:eastAsia="es-ES"/>
        </w:rPr>
        <w:t>per a cada un dels subapartat (A.1, A2 i A3). Total 30 fulls.</w:t>
      </w:r>
    </w:p>
    <w:p w14:paraId="65737850" w14:textId="77777777" w:rsidR="006C5E63" w:rsidRPr="00E87A87" w:rsidRDefault="006C5E63" w:rsidP="006C5E63">
      <w:pPr>
        <w:pStyle w:val="Capalera"/>
        <w:tabs>
          <w:tab w:val="left" w:pos="2552"/>
        </w:tabs>
        <w:spacing w:line="276" w:lineRule="auto"/>
        <w:jc w:val="both"/>
        <w:rPr>
          <w:rFonts w:asciiTheme="minorHAnsi" w:hAnsiTheme="minorHAnsi" w:cstheme="minorHAnsi"/>
          <w:szCs w:val="24"/>
        </w:rPr>
      </w:pPr>
    </w:p>
    <w:p w14:paraId="19DB8CE0" w14:textId="77777777" w:rsidR="006C5E63" w:rsidRPr="00E87A87" w:rsidRDefault="006C5E63" w:rsidP="000341A5">
      <w:pPr>
        <w:pStyle w:val="Pargrafdellista"/>
        <w:numPr>
          <w:ilvl w:val="1"/>
          <w:numId w:val="44"/>
        </w:numPr>
        <w:autoSpaceDE w:val="0"/>
        <w:autoSpaceDN w:val="0"/>
        <w:adjustRightInd w:val="0"/>
        <w:spacing w:line="276" w:lineRule="auto"/>
        <w:contextualSpacing/>
        <w:rPr>
          <w:rFonts w:asciiTheme="minorHAnsi" w:hAnsiTheme="minorHAnsi" w:cstheme="minorHAnsi"/>
          <w:b/>
          <w:sz w:val="24"/>
          <w:szCs w:val="24"/>
        </w:rPr>
      </w:pPr>
      <w:r w:rsidRPr="00E87A87">
        <w:rPr>
          <w:rStyle w:val="Ttol2Car"/>
          <w:rFonts w:asciiTheme="minorHAnsi" w:hAnsiTheme="minorHAnsi" w:cstheme="minorHAnsi"/>
          <w:b/>
          <w:szCs w:val="24"/>
        </w:rPr>
        <w:t xml:space="preserve">Valoració de la mostra - </w:t>
      </w:r>
      <w:r w:rsidRPr="00BC1BDF">
        <w:rPr>
          <w:rStyle w:val="Ttol2Car"/>
          <w:rFonts w:asciiTheme="minorHAnsi" w:hAnsiTheme="minorHAnsi" w:cstheme="minorHAnsi"/>
          <w:b/>
          <w:szCs w:val="24"/>
        </w:rPr>
        <w:t xml:space="preserve">Funcionalitat i comportament dels productes                          </w:t>
      </w:r>
      <w:r>
        <w:rPr>
          <w:rStyle w:val="Ttol2Car"/>
          <w:rFonts w:asciiTheme="minorHAnsi" w:hAnsiTheme="minorHAnsi" w:cstheme="minorHAnsi"/>
          <w:b/>
          <w:szCs w:val="24"/>
        </w:rPr>
        <w:t xml:space="preserve">                               </w:t>
      </w:r>
    </w:p>
    <w:p w14:paraId="16B831DD" w14:textId="70F78DFF" w:rsidR="006C5E63" w:rsidRPr="00E87A87" w:rsidRDefault="006C5E63" w:rsidP="006C5E63">
      <w:pPr>
        <w:pStyle w:val="Pargrafdellista"/>
        <w:autoSpaceDE w:val="0"/>
        <w:autoSpaceDN w:val="0"/>
        <w:adjustRightInd w:val="0"/>
        <w:spacing w:line="276" w:lineRule="auto"/>
        <w:ind w:left="0"/>
        <w:contextualSpacing/>
        <w:jc w:val="right"/>
        <w:rPr>
          <w:rStyle w:val="Ttol2Car"/>
          <w:rFonts w:asciiTheme="minorHAnsi" w:hAnsiTheme="minorHAnsi" w:cstheme="minorHAnsi"/>
          <w:b/>
          <w:szCs w:val="24"/>
        </w:rPr>
      </w:pPr>
      <w:r w:rsidRPr="00E87A87">
        <w:rPr>
          <w:rFonts w:asciiTheme="minorHAnsi" w:hAnsiTheme="minorHAnsi" w:cstheme="minorHAnsi"/>
          <w:b/>
          <w:sz w:val="24"/>
          <w:szCs w:val="24"/>
        </w:rPr>
        <w:t xml:space="preserve">Fins a </w:t>
      </w:r>
      <w:r w:rsidR="009F6C30">
        <w:rPr>
          <w:rFonts w:asciiTheme="minorHAnsi" w:hAnsiTheme="minorHAnsi" w:cstheme="minorHAnsi"/>
          <w:b/>
          <w:sz w:val="24"/>
          <w:szCs w:val="24"/>
        </w:rPr>
        <w:t>18</w:t>
      </w:r>
      <w:r w:rsidRPr="00E87A87">
        <w:rPr>
          <w:rFonts w:asciiTheme="minorHAnsi" w:hAnsiTheme="minorHAnsi" w:cstheme="minorHAnsi"/>
          <w:b/>
          <w:sz w:val="24"/>
          <w:szCs w:val="24"/>
        </w:rPr>
        <w:t xml:space="preserve"> punts</w:t>
      </w:r>
      <w:r w:rsidRPr="00E87A87">
        <w:rPr>
          <w:rStyle w:val="Ttol2Car"/>
          <w:rFonts w:asciiTheme="minorHAnsi" w:hAnsiTheme="minorHAnsi" w:cstheme="minorHAnsi"/>
          <w:b/>
          <w:szCs w:val="24"/>
        </w:rPr>
        <w:t xml:space="preserve"> </w:t>
      </w:r>
    </w:p>
    <w:p w14:paraId="335D9F83" w14:textId="77777777" w:rsidR="006C5E63" w:rsidRPr="000A62AE" w:rsidRDefault="006C5E63" w:rsidP="006C5E63">
      <w:pPr>
        <w:tabs>
          <w:tab w:val="left" w:pos="7088"/>
        </w:tabs>
        <w:spacing w:line="276" w:lineRule="auto"/>
        <w:jc w:val="both"/>
        <w:rPr>
          <w:rFonts w:asciiTheme="minorHAnsi" w:hAnsiTheme="minorHAnsi" w:cstheme="minorHAnsi"/>
          <w:b/>
          <w:bCs/>
          <w:szCs w:val="24"/>
          <w:lang w:eastAsia="es-ES"/>
        </w:rPr>
      </w:pPr>
      <w:r>
        <w:rPr>
          <w:rFonts w:asciiTheme="minorHAnsi" w:hAnsiTheme="minorHAnsi" w:cstheme="minorHAnsi"/>
          <w:color w:val="000000" w:themeColor="text1"/>
          <w:szCs w:val="24"/>
        </w:rPr>
        <w:t>Aquest</w:t>
      </w:r>
      <w:r w:rsidRPr="00E87A87">
        <w:rPr>
          <w:rFonts w:asciiTheme="minorHAnsi" w:hAnsiTheme="minorHAnsi" w:cstheme="minorHAnsi"/>
          <w:color w:val="000000" w:themeColor="text1"/>
          <w:szCs w:val="24"/>
        </w:rPr>
        <w:t xml:space="preserve"> </w:t>
      </w:r>
      <w:r>
        <w:rPr>
          <w:rFonts w:asciiTheme="minorHAnsi" w:hAnsiTheme="minorHAnsi" w:cstheme="minorHAnsi"/>
          <w:color w:val="000000" w:themeColor="text1"/>
          <w:szCs w:val="24"/>
        </w:rPr>
        <w:t xml:space="preserve">apartat de la </w:t>
      </w:r>
      <w:r w:rsidRPr="00E87A87">
        <w:rPr>
          <w:rFonts w:asciiTheme="minorHAnsi" w:hAnsiTheme="minorHAnsi" w:cstheme="minorHAnsi"/>
          <w:color w:val="000000" w:themeColor="text1"/>
          <w:szCs w:val="24"/>
        </w:rPr>
        <w:t xml:space="preserve">memòria </w:t>
      </w:r>
      <w:r>
        <w:rPr>
          <w:rFonts w:asciiTheme="minorHAnsi" w:hAnsiTheme="minorHAnsi" w:cstheme="minorHAnsi"/>
          <w:color w:val="000000" w:themeColor="text1"/>
          <w:szCs w:val="24"/>
        </w:rPr>
        <w:t xml:space="preserve">(A.1) </w:t>
      </w:r>
      <w:r w:rsidRPr="00E87A87">
        <w:rPr>
          <w:rFonts w:asciiTheme="minorHAnsi" w:hAnsiTheme="minorHAnsi" w:cstheme="minorHAnsi"/>
          <w:color w:val="000000" w:themeColor="text1"/>
          <w:szCs w:val="24"/>
        </w:rPr>
        <w:t>haurà d’incloure la informació necessària per comprendre completament l’oferta i justificar qualitativament els aspectes que es valoraran mitjançant judici de valor, així com facilitar la valoració de les mostres presentades.</w:t>
      </w:r>
      <w:r>
        <w:rPr>
          <w:rFonts w:asciiTheme="minorHAnsi" w:hAnsiTheme="minorHAnsi" w:cstheme="minorHAnsi"/>
          <w:color w:val="000000" w:themeColor="text1"/>
          <w:szCs w:val="24"/>
        </w:rPr>
        <w:t xml:space="preserve"> </w:t>
      </w:r>
    </w:p>
    <w:p w14:paraId="29BD2F38" w14:textId="77777777" w:rsidR="006C5E63" w:rsidRDefault="006C5E63" w:rsidP="006C5E63">
      <w:pPr>
        <w:autoSpaceDE w:val="0"/>
        <w:autoSpaceDN w:val="0"/>
        <w:adjustRightInd w:val="0"/>
        <w:spacing w:line="276" w:lineRule="auto"/>
        <w:contextualSpacing/>
        <w:jc w:val="both"/>
        <w:rPr>
          <w:rFonts w:asciiTheme="minorHAnsi" w:hAnsiTheme="minorHAnsi" w:cstheme="minorHAnsi"/>
          <w:color w:val="000000" w:themeColor="text1"/>
          <w:szCs w:val="24"/>
        </w:rPr>
      </w:pPr>
    </w:p>
    <w:p w14:paraId="59C94DE2" w14:textId="77777777" w:rsidR="006C5E63" w:rsidRPr="006F0B16" w:rsidRDefault="006C5E63" w:rsidP="006C5E63">
      <w:pPr>
        <w:autoSpaceDE w:val="0"/>
        <w:autoSpaceDN w:val="0"/>
        <w:adjustRightInd w:val="0"/>
        <w:spacing w:line="276" w:lineRule="auto"/>
        <w:contextualSpacing/>
        <w:jc w:val="both"/>
        <w:rPr>
          <w:rFonts w:asciiTheme="minorHAnsi" w:hAnsiTheme="minorHAnsi" w:cstheme="minorHAnsi"/>
          <w:color w:val="000000" w:themeColor="text1"/>
          <w:szCs w:val="24"/>
        </w:rPr>
      </w:pPr>
      <w:r>
        <w:rPr>
          <w:rFonts w:asciiTheme="minorHAnsi" w:hAnsiTheme="minorHAnsi" w:cstheme="minorHAnsi"/>
          <w:color w:val="000000" w:themeColor="text1"/>
          <w:szCs w:val="24"/>
        </w:rPr>
        <w:t>Els materials i criteris valorables en l’apartat A.1 es detallen a continuació:</w:t>
      </w:r>
    </w:p>
    <w:p w14:paraId="1ABDCF70" w14:textId="77777777" w:rsidR="006C5E63" w:rsidRDefault="006C5E63" w:rsidP="006C5E63">
      <w:pPr>
        <w:rPr>
          <w:rFonts w:asciiTheme="minorHAnsi" w:hAnsiTheme="minorHAnsi" w:cstheme="minorHAnsi"/>
          <w:b/>
          <w:bCs/>
          <w:szCs w:val="24"/>
          <w:lang w:eastAsia="es-ES"/>
        </w:rPr>
        <w:sectPr w:rsidR="006C5E63" w:rsidSect="002967A9">
          <w:headerReference w:type="default" r:id="rId16"/>
          <w:footerReference w:type="default" r:id="rId17"/>
          <w:headerReference w:type="first" r:id="rId18"/>
          <w:footerReference w:type="first" r:id="rId19"/>
          <w:pgSz w:w="11906" w:h="16838"/>
          <w:pgMar w:top="720" w:right="720" w:bottom="720" w:left="720" w:header="680" w:footer="720" w:gutter="0"/>
          <w:cols w:space="708"/>
          <w:docGrid w:linePitch="326"/>
        </w:sectPr>
      </w:pPr>
    </w:p>
    <w:tbl>
      <w:tblPr>
        <w:tblW w:w="15451" w:type="dxa"/>
        <w:tblInd w:w="-714" w:type="dxa"/>
        <w:tblLayout w:type="fixed"/>
        <w:tblCellMar>
          <w:left w:w="70" w:type="dxa"/>
          <w:right w:w="70" w:type="dxa"/>
        </w:tblCellMar>
        <w:tblLook w:val="04A0" w:firstRow="1" w:lastRow="0" w:firstColumn="1" w:lastColumn="0" w:noHBand="0" w:noVBand="1"/>
      </w:tblPr>
      <w:tblGrid>
        <w:gridCol w:w="846"/>
        <w:gridCol w:w="3260"/>
        <w:gridCol w:w="1844"/>
        <w:gridCol w:w="1845"/>
        <w:gridCol w:w="1845"/>
        <w:gridCol w:w="5811"/>
      </w:tblGrid>
      <w:tr w:rsidR="0005165A" w:rsidRPr="00AA0094" w14:paraId="7C4EFEFB" w14:textId="77777777" w:rsidTr="0005165A">
        <w:trPr>
          <w:trHeight w:val="300"/>
          <w:tblHeader/>
        </w:trPr>
        <w:tc>
          <w:tcPr>
            <w:tcW w:w="846" w:type="dxa"/>
            <w:vMerge w:val="restart"/>
            <w:tcBorders>
              <w:top w:val="single" w:sz="4" w:space="0" w:color="auto"/>
              <w:left w:val="single" w:sz="4" w:space="0" w:color="auto"/>
              <w:bottom w:val="single" w:sz="4" w:space="0" w:color="000000"/>
              <w:right w:val="single" w:sz="4" w:space="0" w:color="auto"/>
            </w:tcBorders>
            <w:shd w:val="clear" w:color="000000" w:fill="D9E1F2"/>
            <w:noWrap/>
            <w:vAlign w:val="center"/>
            <w:hideMark/>
          </w:tcPr>
          <w:p w14:paraId="7ECBCA95" w14:textId="77777777" w:rsidR="0005165A" w:rsidRPr="00AA0094" w:rsidRDefault="0005165A" w:rsidP="009B2C2F">
            <w:pPr>
              <w:jc w:val="center"/>
              <w:rPr>
                <w:rFonts w:ascii="Calibri" w:hAnsi="Calibri" w:cs="Calibri"/>
                <w:b/>
                <w:bCs/>
                <w:color w:val="000000"/>
                <w:sz w:val="20"/>
                <w:lang w:eastAsia="ca-ES"/>
              </w:rPr>
            </w:pPr>
            <w:r w:rsidRPr="00AA0094">
              <w:rPr>
                <w:rFonts w:ascii="Calibri" w:hAnsi="Calibri" w:cs="Calibri"/>
                <w:b/>
                <w:bCs/>
                <w:color w:val="000000"/>
                <w:sz w:val="20"/>
                <w:lang w:eastAsia="ca-ES"/>
              </w:rPr>
              <w:lastRenderedPageBreak/>
              <w:t>A.1</w:t>
            </w:r>
          </w:p>
        </w:tc>
        <w:tc>
          <w:tcPr>
            <w:tcW w:w="3260" w:type="dxa"/>
            <w:vMerge w:val="restart"/>
            <w:tcBorders>
              <w:top w:val="single" w:sz="4" w:space="0" w:color="auto"/>
              <w:left w:val="single" w:sz="4" w:space="0" w:color="auto"/>
              <w:bottom w:val="single" w:sz="4" w:space="0" w:color="000000"/>
              <w:right w:val="single" w:sz="4" w:space="0" w:color="auto"/>
            </w:tcBorders>
            <w:shd w:val="clear" w:color="000000" w:fill="D9E1F2"/>
            <w:noWrap/>
            <w:vAlign w:val="center"/>
            <w:hideMark/>
          </w:tcPr>
          <w:p w14:paraId="6B27C098" w14:textId="77777777" w:rsidR="0005165A" w:rsidRPr="00AA0094" w:rsidRDefault="0005165A" w:rsidP="009B2C2F">
            <w:pPr>
              <w:jc w:val="center"/>
              <w:rPr>
                <w:rFonts w:ascii="Calibri" w:hAnsi="Calibri" w:cs="Calibri"/>
                <w:b/>
                <w:bCs/>
                <w:color w:val="000000"/>
                <w:sz w:val="20"/>
                <w:lang w:eastAsia="ca-ES"/>
              </w:rPr>
            </w:pPr>
            <w:r w:rsidRPr="00AA0094">
              <w:rPr>
                <w:rFonts w:ascii="Calibri" w:hAnsi="Calibri" w:cs="Calibri"/>
                <w:b/>
                <w:bCs/>
                <w:color w:val="000000"/>
                <w:sz w:val="20"/>
                <w:lang w:eastAsia="ca-ES"/>
              </w:rPr>
              <w:t>Funcionalitat i comportament dels productes</w:t>
            </w:r>
          </w:p>
        </w:tc>
        <w:tc>
          <w:tcPr>
            <w:tcW w:w="5534" w:type="dxa"/>
            <w:gridSpan w:val="3"/>
            <w:tcBorders>
              <w:top w:val="single" w:sz="4" w:space="0" w:color="auto"/>
              <w:left w:val="nil"/>
              <w:bottom w:val="single" w:sz="4" w:space="0" w:color="auto"/>
              <w:right w:val="single" w:sz="4" w:space="0" w:color="000000"/>
            </w:tcBorders>
            <w:shd w:val="clear" w:color="000000" w:fill="D9E1F2"/>
            <w:noWrap/>
            <w:vAlign w:val="center"/>
            <w:hideMark/>
          </w:tcPr>
          <w:p w14:paraId="6F147AD5" w14:textId="77777777" w:rsidR="0005165A" w:rsidRPr="00AA0094" w:rsidRDefault="0005165A" w:rsidP="009B2C2F">
            <w:pPr>
              <w:jc w:val="center"/>
              <w:rPr>
                <w:rFonts w:ascii="Calibri" w:hAnsi="Calibri" w:cs="Calibri"/>
                <w:b/>
                <w:bCs/>
                <w:color w:val="000000"/>
                <w:sz w:val="20"/>
                <w:lang w:eastAsia="ca-ES"/>
              </w:rPr>
            </w:pPr>
            <w:r w:rsidRPr="008C558A">
              <w:rPr>
                <w:rFonts w:ascii="Calibri" w:hAnsi="Calibri" w:cs="Calibri"/>
                <w:b/>
                <w:bCs/>
                <w:color w:val="000000"/>
                <w:sz w:val="20"/>
                <w:lang w:eastAsia="ca-ES"/>
              </w:rPr>
              <w:t>PUNTUACIÓ</w:t>
            </w:r>
          </w:p>
        </w:tc>
        <w:tc>
          <w:tcPr>
            <w:tcW w:w="5811" w:type="dxa"/>
            <w:vMerge w:val="restart"/>
            <w:tcBorders>
              <w:top w:val="single" w:sz="4" w:space="0" w:color="auto"/>
              <w:left w:val="single" w:sz="4" w:space="0" w:color="auto"/>
              <w:right w:val="single" w:sz="4" w:space="0" w:color="auto"/>
            </w:tcBorders>
            <w:shd w:val="clear" w:color="000000" w:fill="D9E1F2"/>
            <w:noWrap/>
            <w:vAlign w:val="center"/>
            <w:hideMark/>
          </w:tcPr>
          <w:p w14:paraId="7FB921B4" w14:textId="77777777" w:rsidR="0005165A" w:rsidRPr="00AA0094" w:rsidRDefault="0005165A" w:rsidP="009B2C2F">
            <w:pPr>
              <w:jc w:val="center"/>
              <w:rPr>
                <w:rFonts w:ascii="Calibri" w:hAnsi="Calibri" w:cs="Calibri"/>
                <w:b/>
                <w:bCs/>
                <w:color w:val="000000"/>
                <w:sz w:val="20"/>
                <w:lang w:eastAsia="ca-ES"/>
              </w:rPr>
            </w:pPr>
            <w:r w:rsidRPr="00AA0094">
              <w:rPr>
                <w:rFonts w:ascii="Calibri" w:hAnsi="Calibri" w:cs="Calibri"/>
                <w:b/>
                <w:bCs/>
                <w:color w:val="000000"/>
                <w:sz w:val="20"/>
                <w:lang w:eastAsia="ca-ES"/>
              </w:rPr>
              <w:t>Justificació</w:t>
            </w:r>
          </w:p>
        </w:tc>
      </w:tr>
      <w:tr w:rsidR="0005165A" w:rsidRPr="00AA0094" w14:paraId="082CC739" w14:textId="77777777" w:rsidTr="0005165A">
        <w:trPr>
          <w:trHeight w:val="540"/>
          <w:tblHeader/>
        </w:trPr>
        <w:tc>
          <w:tcPr>
            <w:tcW w:w="846" w:type="dxa"/>
            <w:vMerge/>
            <w:tcBorders>
              <w:top w:val="single" w:sz="4" w:space="0" w:color="auto"/>
              <w:left w:val="single" w:sz="4" w:space="0" w:color="auto"/>
              <w:bottom w:val="single" w:sz="4" w:space="0" w:color="000000"/>
              <w:right w:val="single" w:sz="4" w:space="0" w:color="auto"/>
            </w:tcBorders>
            <w:vAlign w:val="center"/>
            <w:hideMark/>
          </w:tcPr>
          <w:p w14:paraId="7D98E87A" w14:textId="77777777" w:rsidR="0005165A" w:rsidRPr="00AA0094" w:rsidRDefault="0005165A" w:rsidP="009B2C2F">
            <w:pPr>
              <w:rPr>
                <w:rFonts w:ascii="Calibri" w:hAnsi="Calibri" w:cs="Calibri"/>
                <w:b/>
                <w:bCs/>
                <w:color w:val="000000"/>
                <w:sz w:val="20"/>
                <w:lang w:eastAsia="ca-ES"/>
              </w:rPr>
            </w:pPr>
          </w:p>
        </w:tc>
        <w:tc>
          <w:tcPr>
            <w:tcW w:w="3260" w:type="dxa"/>
            <w:vMerge/>
            <w:tcBorders>
              <w:top w:val="single" w:sz="4" w:space="0" w:color="auto"/>
              <w:left w:val="single" w:sz="4" w:space="0" w:color="auto"/>
              <w:bottom w:val="single" w:sz="4" w:space="0" w:color="000000"/>
              <w:right w:val="single" w:sz="4" w:space="0" w:color="auto"/>
            </w:tcBorders>
            <w:vAlign w:val="center"/>
            <w:hideMark/>
          </w:tcPr>
          <w:p w14:paraId="6E1B95EA" w14:textId="77777777" w:rsidR="0005165A" w:rsidRPr="00AA0094" w:rsidRDefault="0005165A" w:rsidP="009B2C2F">
            <w:pPr>
              <w:rPr>
                <w:rFonts w:ascii="Calibri" w:hAnsi="Calibri" w:cs="Calibri"/>
                <w:b/>
                <w:bCs/>
                <w:color w:val="000000"/>
                <w:sz w:val="20"/>
                <w:lang w:eastAsia="ca-ES"/>
              </w:rPr>
            </w:pPr>
          </w:p>
        </w:tc>
        <w:tc>
          <w:tcPr>
            <w:tcW w:w="1844" w:type="dxa"/>
            <w:tcBorders>
              <w:top w:val="nil"/>
              <w:left w:val="nil"/>
              <w:bottom w:val="single" w:sz="4" w:space="0" w:color="auto"/>
              <w:right w:val="single" w:sz="4" w:space="0" w:color="auto"/>
            </w:tcBorders>
            <w:shd w:val="clear" w:color="000000" w:fill="D9E1F2"/>
            <w:vAlign w:val="center"/>
            <w:hideMark/>
          </w:tcPr>
          <w:p w14:paraId="47D19694" w14:textId="159B8057" w:rsidR="0005165A" w:rsidRPr="00AA0094" w:rsidRDefault="00994F3A" w:rsidP="00994F3A">
            <w:pPr>
              <w:jc w:val="center"/>
              <w:rPr>
                <w:rFonts w:ascii="Calibri" w:hAnsi="Calibri" w:cs="Calibri"/>
                <w:b/>
                <w:bCs/>
                <w:color w:val="000000"/>
                <w:sz w:val="20"/>
                <w:lang w:eastAsia="ca-ES"/>
              </w:rPr>
            </w:pPr>
            <w:r>
              <w:rPr>
                <w:rFonts w:ascii="Calibri" w:hAnsi="Calibri" w:cs="Calibri"/>
                <w:b/>
                <w:bCs/>
                <w:color w:val="000000"/>
                <w:sz w:val="20"/>
                <w:lang w:eastAsia="ca-ES"/>
              </w:rPr>
              <w:t>Pijames</w:t>
            </w:r>
          </w:p>
        </w:tc>
        <w:tc>
          <w:tcPr>
            <w:tcW w:w="1845" w:type="dxa"/>
            <w:tcBorders>
              <w:top w:val="nil"/>
              <w:left w:val="nil"/>
              <w:bottom w:val="single" w:sz="4" w:space="0" w:color="auto"/>
              <w:right w:val="single" w:sz="4" w:space="0" w:color="auto"/>
            </w:tcBorders>
            <w:shd w:val="clear" w:color="000000" w:fill="D9E1F2"/>
            <w:vAlign w:val="center"/>
            <w:hideMark/>
          </w:tcPr>
          <w:p w14:paraId="4E8A82C2" w14:textId="77777777" w:rsidR="0005165A" w:rsidRPr="00AA0094" w:rsidRDefault="0005165A" w:rsidP="009B2C2F">
            <w:pPr>
              <w:jc w:val="center"/>
              <w:rPr>
                <w:rFonts w:ascii="Calibri" w:hAnsi="Calibri" w:cs="Calibri"/>
                <w:b/>
                <w:bCs/>
                <w:color w:val="000000"/>
                <w:sz w:val="20"/>
                <w:lang w:eastAsia="ca-ES"/>
              </w:rPr>
            </w:pPr>
            <w:r w:rsidRPr="00AA0094">
              <w:rPr>
                <w:rFonts w:ascii="Calibri" w:hAnsi="Calibri" w:cs="Calibri"/>
                <w:b/>
                <w:bCs/>
                <w:color w:val="000000"/>
                <w:sz w:val="20"/>
                <w:lang w:eastAsia="ca-ES"/>
              </w:rPr>
              <w:t>Bates de fred</w:t>
            </w:r>
          </w:p>
        </w:tc>
        <w:tc>
          <w:tcPr>
            <w:tcW w:w="1845" w:type="dxa"/>
            <w:tcBorders>
              <w:top w:val="nil"/>
              <w:left w:val="nil"/>
              <w:bottom w:val="single" w:sz="4" w:space="0" w:color="auto"/>
              <w:right w:val="single" w:sz="4" w:space="0" w:color="auto"/>
            </w:tcBorders>
            <w:shd w:val="clear" w:color="000000" w:fill="D9E1F2"/>
            <w:vAlign w:val="center"/>
            <w:hideMark/>
          </w:tcPr>
          <w:p w14:paraId="1C6C2ABB" w14:textId="77777777" w:rsidR="0005165A" w:rsidRPr="00AA0094" w:rsidRDefault="0005165A" w:rsidP="009B2C2F">
            <w:pPr>
              <w:jc w:val="center"/>
              <w:rPr>
                <w:rFonts w:ascii="Calibri" w:hAnsi="Calibri" w:cs="Calibri"/>
                <w:b/>
                <w:bCs/>
                <w:color w:val="000000"/>
                <w:sz w:val="20"/>
                <w:lang w:eastAsia="ca-ES"/>
              </w:rPr>
            </w:pPr>
            <w:r w:rsidRPr="00AA0094">
              <w:rPr>
                <w:rFonts w:ascii="Calibri" w:hAnsi="Calibri" w:cs="Calibri"/>
                <w:b/>
                <w:bCs/>
                <w:color w:val="000000"/>
                <w:sz w:val="20"/>
                <w:lang w:eastAsia="ca-ES"/>
              </w:rPr>
              <w:t>Total</w:t>
            </w:r>
          </w:p>
        </w:tc>
        <w:tc>
          <w:tcPr>
            <w:tcW w:w="5811" w:type="dxa"/>
            <w:vMerge/>
            <w:tcBorders>
              <w:left w:val="single" w:sz="4" w:space="0" w:color="auto"/>
              <w:bottom w:val="single" w:sz="4" w:space="0" w:color="000000"/>
              <w:right w:val="single" w:sz="4" w:space="0" w:color="auto"/>
            </w:tcBorders>
            <w:vAlign w:val="center"/>
            <w:hideMark/>
          </w:tcPr>
          <w:p w14:paraId="7CB007EB" w14:textId="77777777" w:rsidR="0005165A" w:rsidRPr="00AA0094" w:rsidRDefault="0005165A" w:rsidP="009B2C2F">
            <w:pPr>
              <w:rPr>
                <w:rFonts w:ascii="Calibri" w:hAnsi="Calibri" w:cs="Calibri"/>
                <w:b/>
                <w:bCs/>
                <w:color w:val="000000"/>
                <w:sz w:val="20"/>
                <w:lang w:eastAsia="ca-ES"/>
              </w:rPr>
            </w:pPr>
          </w:p>
        </w:tc>
      </w:tr>
      <w:tr w:rsidR="009469AF" w:rsidRPr="00AA0094" w14:paraId="09A92335" w14:textId="77777777" w:rsidTr="0005165A">
        <w:trPr>
          <w:trHeight w:val="1680"/>
          <w:tblHead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38E38B22" w14:textId="77777777" w:rsidR="009469AF" w:rsidRPr="00AA0094" w:rsidRDefault="009469AF" w:rsidP="009469AF">
            <w:pPr>
              <w:jc w:val="center"/>
              <w:rPr>
                <w:rFonts w:ascii="Calibri" w:hAnsi="Calibri" w:cs="Calibri"/>
                <w:b/>
                <w:bCs/>
                <w:color w:val="000000"/>
                <w:sz w:val="20"/>
                <w:lang w:eastAsia="ca-ES"/>
              </w:rPr>
            </w:pPr>
            <w:r w:rsidRPr="00AA0094">
              <w:rPr>
                <w:rFonts w:ascii="Calibri" w:hAnsi="Calibri" w:cs="Calibri"/>
                <w:b/>
                <w:bCs/>
                <w:color w:val="000000"/>
                <w:sz w:val="20"/>
                <w:lang w:eastAsia="ca-ES"/>
              </w:rPr>
              <w:t>A.1.1</w:t>
            </w:r>
          </w:p>
        </w:tc>
        <w:tc>
          <w:tcPr>
            <w:tcW w:w="3260" w:type="dxa"/>
            <w:tcBorders>
              <w:top w:val="nil"/>
              <w:left w:val="nil"/>
              <w:bottom w:val="single" w:sz="4" w:space="0" w:color="auto"/>
              <w:right w:val="single" w:sz="4" w:space="0" w:color="auto"/>
            </w:tcBorders>
            <w:shd w:val="clear" w:color="auto" w:fill="auto"/>
            <w:vAlign w:val="center"/>
            <w:hideMark/>
          </w:tcPr>
          <w:p w14:paraId="0C5D5E63" w14:textId="77777777" w:rsidR="009469AF" w:rsidRPr="00AA0094" w:rsidRDefault="009469AF" w:rsidP="009469AF">
            <w:pPr>
              <w:rPr>
                <w:rFonts w:ascii="Calibri" w:hAnsi="Calibri" w:cs="Calibri"/>
                <w:color w:val="000000"/>
                <w:sz w:val="20"/>
                <w:lang w:eastAsia="ca-ES"/>
              </w:rPr>
            </w:pPr>
            <w:r w:rsidRPr="00AA0094">
              <w:rPr>
                <w:rFonts w:ascii="Calibri" w:hAnsi="Calibri" w:cs="Calibri"/>
                <w:b/>
                <w:bCs/>
                <w:color w:val="000000"/>
                <w:sz w:val="20"/>
                <w:lang w:eastAsia="ca-ES"/>
              </w:rPr>
              <w:t xml:space="preserve">Ajust i adaptabilitat al cos:  </w:t>
            </w:r>
            <w:r w:rsidRPr="00AA0094">
              <w:rPr>
                <w:rFonts w:ascii="Calibri" w:hAnsi="Calibri" w:cs="Calibri"/>
                <w:color w:val="000000"/>
                <w:sz w:val="20"/>
                <w:lang w:eastAsia="ca-ES"/>
              </w:rPr>
              <w:t>Es valorarà qualitativament la sensació d’ajust, la llibertat de moviments i l’adequació del patronatge a diferents complexions.</w:t>
            </w:r>
          </w:p>
        </w:tc>
        <w:tc>
          <w:tcPr>
            <w:tcW w:w="1844" w:type="dxa"/>
            <w:tcBorders>
              <w:top w:val="nil"/>
              <w:left w:val="nil"/>
              <w:bottom w:val="single" w:sz="4" w:space="0" w:color="auto"/>
              <w:right w:val="single" w:sz="4" w:space="0" w:color="auto"/>
            </w:tcBorders>
            <w:shd w:val="clear" w:color="auto" w:fill="auto"/>
            <w:noWrap/>
            <w:vAlign w:val="center"/>
            <w:hideMark/>
          </w:tcPr>
          <w:p w14:paraId="6FFF16CF" w14:textId="683E21DE" w:rsidR="009469AF" w:rsidRPr="00AA0094" w:rsidRDefault="009469AF" w:rsidP="009469AF">
            <w:pPr>
              <w:jc w:val="right"/>
              <w:rPr>
                <w:rFonts w:ascii="Calibri" w:hAnsi="Calibri" w:cs="Calibri"/>
                <w:color w:val="000000"/>
                <w:sz w:val="20"/>
                <w:lang w:eastAsia="ca-ES"/>
              </w:rPr>
            </w:pPr>
            <w:r>
              <w:rPr>
                <w:rFonts w:ascii="Calibri" w:hAnsi="Calibri" w:cs="Calibri"/>
                <w:color w:val="000000"/>
                <w:sz w:val="20"/>
                <w:lang w:eastAsia="ca-ES"/>
              </w:rPr>
              <w:t>2</w:t>
            </w:r>
            <w:r w:rsidRPr="00AA0094">
              <w:rPr>
                <w:rFonts w:ascii="Calibri" w:hAnsi="Calibri" w:cs="Calibri"/>
                <w:color w:val="000000"/>
                <w:sz w:val="20"/>
                <w:lang w:eastAsia="ca-ES"/>
              </w:rPr>
              <w:t>,00</w:t>
            </w:r>
          </w:p>
        </w:tc>
        <w:tc>
          <w:tcPr>
            <w:tcW w:w="1845" w:type="dxa"/>
            <w:tcBorders>
              <w:top w:val="nil"/>
              <w:left w:val="nil"/>
              <w:bottom w:val="single" w:sz="4" w:space="0" w:color="auto"/>
              <w:right w:val="single" w:sz="4" w:space="0" w:color="auto"/>
            </w:tcBorders>
            <w:shd w:val="clear" w:color="auto" w:fill="auto"/>
            <w:noWrap/>
            <w:vAlign w:val="center"/>
            <w:hideMark/>
          </w:tcPr>
          <w:p w14:paraId="281B04D4" w14:textId="6836D173" w:rsidR="009469AF" w:rsidRPr="00AA0094" w:rsidRDefault="009469AF" w:rsidP="009469AF">
            <w:pPr>
              <w:jc w:val="right"/>
              <w:rPr>
                <w:rFonts w:ascii="Calibri" w:hAnsi="Calibri" w:cs="Calibri"/>
                <w:color w:val="000000"/>
                <w:sz w:val="20"/>
                <w:lang w:eastAsia="ca-ES"/>
              </w:rPr>
            </w:pPr>
            <w:r>
              <w:rPr>
                <w:rFonts w:ascii="Calibri" w:hAnsi="Calibri" w:cs="Calibri"/>
                <w:color w:val="000000"/>
                <w:sz w:val="20"/>
                <w:lang w:eastAsia="ca-ES"/>
              </w:rPr>
              <w:t>1,0</w:t>
            </w:r>
            <w:r w:rsidRPr="00AA0094">
              <w:rPr>
                <w:rFonts w:ascii="Calibri" w:hAnsi="Calibri" w:cs="Calibri"/>
                <w:color w:val="000000"/>
                <w:sz w:val="20"/>
                <w:lang w:eastAsia="ca-ES"/>
              </w:rPr>
              <w:t>0</w:t>
            </w:r>
          </w:p>
        </w:tc>
        <w:tc>
          <w:tcPr>
            <w:tcW w:w="1845" w:type="dxa"/>
            <w:tcBorders>
              <w:top w:val="nil"/>
              <w:left w:val="nil"/>
              <w:bottom w:val="single" w:sz="4" w:space="0" w:color="auto"/>
              <w:right w:val="single" w:sz="4" w:space="0" w:color="auto"/>
            </w:tcBorders>
            <w:shd w:val="clear" w:color="auto" w:fill="auto"/>
            <w:noWrap/>
            <w:vAlign w:val="center"/>
            <w:hideMark/>
          </w:tcPr>
          <w:p w14:paraId="00A5DF6A" w14:textId="77777777" w:rsidR="009469AF" w:rsidRPr="00AA0094" w:rsidRDefault="009469AF" w:rsidP="009469AF">
            <w:pPr>
              <w:jc w:val="right"/>
              <w:rPr>
                <w:rFonts w:ascii="Calibri" w:hAnsi="Calibri" w:cs="Calibri"/>
                <w:b/>
                <w:bCs/>
                <w:color w:val="000000"/>
                <w:sz w:val="20"/>
                <w:lang w:eastAsia="ca-ES"/>
              </w:rPr>
            </w:pPr>
            <w:r w:rsidRPr="00AA0094">
              <w:rPr>
                <w:rFonts w:ascii="Calibri" w:hAnsi="Calibri" w:cs="Calibri"/>
                <w:b/>
                <w:bCs/>
                <w:color w:val="000000"/>
                <w:sz w:val="20"/>
                <w:lang w:eastAsia="ca-ES"/>
              </w:rPr>
              <w:t>3,00</w:t>
            </w:r>
          </w:p>
        </w:tc>
        <w:tc>
          <w:tcPr>
            <w:tcW w:w="5811" w:type="dxa"/>
            <w:tcBorders>
              <w:top w:val="nil"/>
              <w:left w:val="nil"/>
              <w:bottom w:val="single" w:sz="4" w:space="0" w:color="auto"/>
              <w:right w:val="single" w:sz="4" w:space="0" w:color="auto"/>
            </w:tcBorders>
            <w:shd w:val="clear" w:color="auto" w:fill="auto"/>
            <w:vAlign w:val="center"/>
            <w:hideMark/>
          </w:tcPr>
          <w:p w14:paraId="76788C3E" w14:textId="0A6D94D5" w:rsidR="009469AF" w:rsidRPr="00AA0094" w:rsidRDefault="009469AF" w:rsidP="009469AF">
            <w:pPr>
              <w:rPr>
                <w:rFonts w:ascii="Calibri" w:hAnsi="Calibri" w:cs="Calibri"/>
                <w:b/>
                <w:i/>
                <w:color w:val="000000"/>
                <w:sz w:val="20"/>
                <w:lang w:eastAsia="ca-ES"/>
              </w:rPr>
            </w:pPr>
            <w:r w:rsidRPr="00AA0094">
              <w:rPr>
                <w:rFonts w:ascii="Calibri" w:hAnsi="Calibri" w:cs="Calibri"/>
                <w:b/>
                <w:i/>
                <w:color w:val="000000"/>
                <w:sz w:val="20"/>
                <w:lang w:eastAsia="ca-ES"/>
              </w:rPr>
              <w:t>És un indicador directe de la qualitat funcional i ergonomia del producte: un bon patronatge i llibertat de moviments afavoreixen l’ús correcte en la jornada laboral, redueixen incomoditats i el risc d’incidències (enganxades, limitació de moviments, mala col·locació). Això incideix en la qualitat de la prestació vinculada a l’objecte del contracte.</w:t>
            </w:r>
          </w:p>
        </w:tc>
      </w:tr>
      <w:tr w:rsidR="009469AF" w:rsidRPr="00AA0094" w14:paraId="3DA33C6B" w14:textId="77777777" w:rsidTr="0005165A">
        <w:trPr>
          <w:trHeight w:val="1680"/>
          <w:tblHead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38B870DC" w14:textId="77777777" w:rsidR="009469AF" w:rsidRPr="00AA0094" w:rsidRDefault="009469AF" w:rsidP="009469AF">
            <w:pPr>
              <w:jc w:val="center"/>
              <w:rPr>
                <w:rFonts w:ascii="Calibri" w:hAnsi="Calibri" w:cs="Calibri"/>
                <w:b/>
                <w:bCs/>
                <w:color w:val="000000"/>
                <w:sz w:val="20"/>
                <w:lang w:eastAsia="ca-ES"/>
              </w:rPr>
            </w:pPr>
            <w:r w:rsidRPr="00AA0094">
              <w:rPr>
                <w:rFonts w:ascii="Calibri" w:hAnsi="Calibri" w:cs="Calibri"/>
                <w:b/>
                <w:bCs/>
                <w:color w:val="000000"/>
                <w:sz w:val="20"/>
                <w:lang w:eastAsia="ca-ES"/>
              </w:rPr>
              <w:t>A.1.2</w:t>
            </w:r>
          </w:p>
        </w:tc>
        <w:tc>
          <w:tcPr>
            <w:tcW w:w="3260" w:type="dxa"/>
            <w:tcBorders>
              <w:top w:val="nil"/>
              <w:left w:val="nil"/>
              <w:bottom w:val="single" w:sz="4" w:space="0" w:color="auto"/>
              <w:right w:val="single" w:sz="4" w:space="0" w:color="auto"/>
            </w:tcBorders>
            <w:shd w:val="clear" w:color="auto" w:fill="auto"/>
            <w:vAlign w:val="center"/>
            <w:hideMark/>
          </w:tcPr>
          <w:p w14:paraId="16CE8223" w14:textId="77777777" w:rsidR="009469AF" w:rsidRPr="00AA0094" w:rsidRDefault="009469AF" w:rsidP="009469AF">
            <w:pPr>
              <w:rPr>
                <w:rFonts w:ascii="Calibri" w:hAnsi="Calibri" w:cs="Calibri"/>
                <w:b/>
                <w:bCs/>
                <w:color w:val="000000"/>
                <w:sz w:val="20"/>
                <w:lang w:eastAsia="ca-ES"/>
              </w:rPr>
            </w:pPr>
            <w:r w:rsidRPr="00AA0094">
              <w:rPr>
                <w:rFonts w:ascii="Calibri" w:hAnsi="Calibri" w:cs="Calibri"/>
                <w:b/>
                <w:bCs/>
                <w:color w:val="000000"/>
                <w:sz w:val="20"/>
                <w:lang w:eastAsia="ca-ES"/>
              </w:rPr>
              <w:t xml:space="preserve">Confort en l’ús: </w:t>
            </w:r>
            <w:r w:rsidRPr="00AA0094">
              <w:rPr>
                <w:rFonts w:ascii="Calibri" w:hAnsi="Calibri" w:cs="Calibri"/>
                <w:color w:val="000000"/>
                <w:sz w:val="20"/>
                <w:lang w:eastAsia="ca-ES"/>
              </w:rPr>
              <w:t>Es valorarà qualitativament la comoditat percebuda en contacte amb la pell i durant el moviment.</w:t>
            </w:r>
            <w:r w:rsidRPr="00AA0094">
              <w:rPr>
                <w:rFonts w:ascii="Calibri" w:hAnsi="Calibri" w:cs="Calibri"/>
                <w:color w:val="000000"/>
                <w:sz w:val="20"/>
                <w:lang w:eastAsia="ca-ES"/>
              </w:rPr>
              <w:br/>
              <w:t>Es podrà aportar, si se’n disposa, certificat extern que doni suport a la descripció del confort.</w:t>
            </w:r>
          </w:p>
        </w:tc>
        <w:tc>
          <w:tcPr>
            <w:tcW w:w="1844" w:type="dxa"/>
            <w:tcBorders>
              <w:top w:val="nil"/>
              <w:left w:val="nil"/>
              <w:bottom w:val="single" w:sz="4" w:space="0" w:color="auto"/>
              <w:right w:val="single" w:sz="4" w:space="0" w:color="auto"/>
            </w:tcBorders>
            <w:shd w:val="clear" w:color="auto" w:fill="auto"/>
            <w:noWrap/>
            <w:vAlign w:val="center"/>
            <w:hideMark/>
          </w:tcPr>
          <w:p w14:paraId="45CCAD6C" w14:textId="1B115506" w:rsidR="009469AF" w:rsidRPr="00AA0094" w:rsidRDefault="009469AF" w:rsidP="009469AF">
            <w:pPr>
              <w:jc w:val="right"/>
              <w:rPr>
                <w:rFonts w:ascii="Calibri" w:hAnsi="Calibri" w:cs="Calibri"/>
                <w:color w:val="000000"/>
                <w:sz w:val="20"/>
                <w:lang w:eastAsia="ca-ES"/>
              </w:rPr>
            </w:pPr>
            <w:r>
              <w:rPr>
                <w:rFonts w:ascii="Calibri" w:hAnsi="Calibri" w:cs="Calibri"/>
                <w:color w:val="000000"/>
                <w:sz w:val="20"/>
                <w:lang w:eastAsia="ca-ES"/>
              </w:rPr>
              <w:t>2</w:t>
            </w:r>
            <w:r w:rsidRPr="00AA0094">
              <w:rPr>
                <w:rFonts w:ascii="Calibri" w:hAnsi="Calibri" w:cs="Calibri"/>
                <w:color w:val="000000"/>
                <w:sz w:val="20"/>
                <w:lang w:eastAsia="ca-ES"/>
              </w:rPr>
              <w:t>,00</w:t>
            </w:r>
          </w:p>
        </w:tc>
        <w:tc>
          <w:tcPr>
            <w:tcW w:w="1845" w:type="dxa"/>
            <w:tcBorders>
              <w:top w:val="nil"/>
              <w:left w:val="nil"/>
              <w:bottom w:val="single" w:sz="4" w:space="0" w:color="auto"/>
              <w:right w:val="single" w:sz="4" w:space="0" w:color="auto"/>
            </w:tcBorders>
            <w:shd w:val="clear" w:color="auto" w:fill="auto"/>
            <w:noWrap/>
            <w:vAlign w:val="center"/>
            <w:hideMark/>
          </w:tcPr>
          <w:p w14:paraId="5825E8D1" w14:textId="6B09B220" w:rsidR="009469AF" w:rsidRPr="00AA0094" w:rsidRDefault="009469AF" w:rsidP="009469AF">
            <w:pPr>
              <w:jc w:val="right"/>
              <w:rPr>
                <w:rFonts w:ascii="Calibri" w:hAnsi="Calibri" w:cs="Calibri"/>
                <w:color w:val="000000"/>
                <w:sz w:val="20"/>
                <w:lang w:eastAsia="ca-ES"/>
              </w:rPr>
            </w:pPr>
            <w:r>
              <w:rPr>
                <w:rFonts w:ascii="Calibri" w:hAnsi="Calibri" w:cs="Calibri"/>
                <w:color w:val="000000"/>
                <w:sz w:val="20"/>
                <w:lang w:eastAsia="ca-ES"/>
              </w:rPr>
              <w:t>1,0</w:t>
            </w:r>
            <w:r w:rsidRPr="00AA0094">
              <w:rPr>
                <w:rFonts w:ascii="Calibri" w:hAnsi="Calibri" w:cs="Calibri"/>
                <w:color w:val="000000"/>
                <w:sz w:val="20"/>
                <w:lang w:eastAsia="ca-ES"/>
              </w:rPr>
              <w:t>0</w:t>
            </w:r>
          </w:p>
        </w:tc>
        <w:tc>
          <w:tcPr>
            <w:tcW w:w="1845" w:type="dxa"/>
            <w:tcBorders>
              <w:top w:val="nil"/>
              <w:left w:val="nil"/>
              <w:bottom w:val="single" w:sz="4" w:space="0" w:color="auto"/>
              <w:right w:val="single" w:sz="4" w:space="0" w:color="auto"/>
            </w:tcBorders>
            <w:shd w:val="clear" w:color="auto" w:fill="auto"/>
            <w:noWrap/>
            <w:vAlign w:val="center"/>
            <w:hideMark/>
          </w:tcPr>
          <w:p w14:paraId="53694EF3" w14:textId="77777777" w:rsidR="009469AF" w:rsidRPr="00AA0094" w:rsidRDefault="009469AF" w:rsidP="009469AF">
            <w:pPr>
              <w:jc w:val="right"/>
              <w:rPr>
                <w:rFonts w:ascii="Calibri" w:hAnsi="Calibri" w:cs="Calibri"/>
                <w:b/>
                <w:bCs/>
                <w:color w:val="000000"/>
                <w:sz w:val="20"/>
                <w:lang w:eastAsia="ca-ES"/>
              </w:rPr>
            </w:pPr>
            <w:r w:rsidRPr="00AA0094">
              <w:rPr>
                <w:rFonts w:ascii="Calibri" w:hAnsi="Calibri" w:cs="Calibri"/>
                <w:b/>
                <w:bCs/>
                <w:color w:val="000000"/>
                <w:sz w:val="20"/>
                <w:lang w:eastAsia="ca-ES"/>
              </w:rPr>
              <w:t>3,00</w:t>
            </w:r>
          </w:p>
        </w:tc>
        <w:tc>
          <w:tcPr>
            <w:tcW w:w="5811" w:type="dxa"/>
            <w:tcBorders>
              <w:top w:val="nil"/>
              <w:left w:val="nil"/>
              <w:bottom w:val="single" w:sz="4" w:space="0" w:color="auto"/>
              <w:right w:val="single" w:sz="4" w:space="0" w:color="auto"/>
            </w:tcBorders>
            <w:shd w:val="clear" w:color="auto" w:fill="auto"/>
            <w:vAlign w:val="center"/>
            <w:hideMark/>
          </w:tcPr>
          <w:p w14:paraId="0A06B039" w14:textId="1CE7B470" w:rsidR="009469AF" w:rsidRPr="00AA0094" w:rsidRDefault="009469AF" w:rsidP="009469AF">
            <w:pPr>
              <w:rPr>
                <w:rFonts w:ascii="Calibri" w:hAnsi="Calibri" w:cs="Calibri"/>
                <w:b/>
                <w:i/>
                <w:color w:val="000000"/>
                <w:sz w:val="20"/>
                <w:lang w:eastAsia="ca-ES"/>
              </w:rPr>
            </w:pPr>
            <w:r w:rsidRPr="00AA0094">
              <w:rPr>
                <w:rFonts w:ascii="Calibri" w:hAnsi="Calibri" w:cs="Calibri"/>
                <w:b/>
                <w:i/>
                <w:color w:val="000000"/>
                <w:sz w:val="20"/>
                <w:lang w:eastAsia="ca-ES"/>
              </w:rPr>
              <w:t>El confort (contacte amb la pell i moviment) impacta en la acceptació i ús continuat del producte; en entorns assistencials/laborals, el confort és clau perquè l’equipament s’utilitzi de manera constant i adequada. Permetre un certificat extern (si se’n disposa) reforça l’objectivació del judici de valor i continua sent un criteri qualitatiu vinculat a l’ús (cicle de vida).</w:t>
            </w:r>
          </w:p>
        </w:tc>
      </w:tr>
      <w:tr w:rsidR="009469AF" w:rsidRPr="00AA0094" w14:paraId="1C956898" w14:textId="77777777" w:rsidTr="0005165A">
        <w:trPr>
          <w:trHeight w:val="1680"/>
          <w:tblHead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3A51BA2D" w14:textId="77777777" w:rsidR="009469AF" w:rsidRPr="00AA0094" w:rsidRDefault="009469AF" w:rsidP="009469AF">
            <w:pPr>
              <w:jc w:val="center"/>
              <w:rPr>
                <w:rFonts w:ascii="Calibri" w:hAnsi="Calibri" w:cs="Calibri"/>
                <w:b/>
                <w:bCs/>
                <w:color w:val="000000"/>
                <w:sz w:val="20"/>
                <w:lang w:eastAsia="ca-ES"/>
              </w:rPr>
            </w:pPr>
            <w:r w:rsidRPr="00AA0094">
              <w:rPr>
                <w:rFonts w:ascii="Calibri" w:hAnsi="Calibri" w:cs="Calibri"/>
                <w:b/>
                <w:bCs/>
                <w:color w:val="000000"/>
                <w:sz w:val="20"/>
                <w:lang w:eastAsia="ca-ES"/>
              </w:rPr>
              <w:t>A.1.3</w:t>
            </w:r>
          </w:p>
        </w:tc>
        <w:tc>
          <w:tcPr>
            <w:tcW w:w="3260" w:type="dxa"/>
            <w:tcBorders>
              <w:top w:val="nil"/>
              <w:left w:val="nil"/>
              <w:bottom w:val="single" w:sz="4" w:space="0" w:color="auto"/>
              <w:right w:val="single" w:sz="4" w:space="0" w:color="auto"/>
            </w:tcBorders>
            <w:shd w:val="clear" w:color="auto" w:fill="auto"/>
            <w:vAlign w:val="center"/>
            <w:hideMark/>
          </w:tcPr>
          <w:p w14:paraId="6C601A00" w14:textId="77777777" w:rsidR="009469AF" w:rsidRPr="00AA0094" w:rsidRDefault="009469AF" w:rsidP="009469AF">
            <w:pPr>
              <w:rPr>
                <w:rFonts w:ascii="Calibri" w:hAnsi="Calibri" w:cs="Calibri"/>
                <w:color w:val="000000"/>
                <w:sz w:val="20"/>
                <w:lang w:eastAsia="ca-ES"/>
              </w:rPr>
            </w:pPr>
            <w:r w:rsidRPr="00AA0094">
              <w:rPr>
                <w:rFonts w:ascii="Calibri" w:hAnsi="Calibri" w:cs="Calibri"/>
                <w:b/>
                <w:bCs/>
                <w:color w:val="000000"/>
                <w:sz w:val="20"/>
                <w:lang w:eastAsia="ca-ES"/>
              </w:rPr>
              <w:t xml:space="preserve">Qualitat percebuda de la confecció i acabats:  </w:t>
            </w:r>
            <w:r w:rsidRPr="00AA0094">
              <w:rPr>
                <w:rFonts w:ascii="Calibri" w:hAnsi="Calibri" w:cs="Calibri"/>
                <w:color w:val="000000"/>
                <w:sz w:val="20"/>
                <w:lang w:eastAsia="ca-ES"/>
              </w:rPr>
              <w:t>Es valorarà qualitativament la cura dels acabats, costures, reforços i coherència general de la confecció.</w:t>
            </w:r>
          </w:p>
        </w:tc>
        <w:tc>
          <w:tcPr>
            <w:tcW w:w="1844" w:type="dxa"/>
            <w:tcBorders>
              <w:top w:val="nil"/>
              <w:left w:val="nil"/>
              <w:bottom w:val="single" w:sz="4" w:space="0" w:color="auto"/>
              <w:right w:val="single" w:sz="4" w:space="0" w:color="auto"/>
            </w:tcBorders>
            <w:shd w:val="clear" w:color="auto" w:fill="auto"/>
            <w:noWrap/>
            <w:vAlign w:val="center"/>
            <w:hideMark/>
          </w:tcPr>
          <w:p w14:paraId="5235A27B" w14:textId="2B0F3CBC" w:rsidR="009469AF" w:rsidRPr="00AA0094" w:rsidRDefault="009469AF" w:rsidP="009469AF">
            <w:pPr>
              <w:jc w:val="right"/>
              <w:rPr>
                <w:rFonts w:ascii="Calibri" w:hAnsi="Calibri" w:cs="Calibri"/>
                <w:color w:val="000000"/>
                <w:sz w:val="20"/>
                <w:lang w:eastAsia="ca-ES"/>
              </w:rPr>
            </w:pPr>
            <w:r>
              <w:rPr>
                <w:rFonts w:ascii="Calibri" w:hAnsi="Calibri" w:cs="Calibri"/>
                <w:color w:val="000000"/>
                <w:sz w:val="20"/>
                <w:lang w:eastAsia="ca-ES"/>
              </w:rPr>
              <w:t>2</w:t>
            </w:r>
            <w:r w:rsidRPr="00AA0094">
              <w:rPr>
                <w:rFonts w:ascii="Calibri" w:hAnsi="Calibri" w:cs="Calibri"/>
                <w:color w:val="000000"/>
                <w:sz w:val="20"/>
                <w:lang w:eastAsia="ca-ES"/>
              </w:rPr>
              <w:t>,00</w:t>
            </w:r>
          </w:p>
        </w:tc>
        <w:tc>
          <w:tcPr>
            <w:tcW w:w="1845" w:type="dxa"/>
            <w:tcBorders>
              <w:top w:val="nil"/>
              <w:left w:val="nil"/>
              <w:bottom w:val="single" w:sz="4" w:space="0" w:color="auto"/>
              <w:right w:val="single" w:sz="4" w:space="0" w:color="auto"/>
            </w:tcBorders>
            <w:shd w:val="clear" w:color="auto" w:fill="auto"/>
            <w:noWrap/>
            <w:vAlign w:val="center"/>
            <w:hideMark/>
          </w:tcPr>
          <w:p w14:paraId="6EA72BF6" w14:textId="60536F14" w:rsidR="009469AF" w:rsidRPr="00AA0094" w:rsidRDefault="009469AF" w:rsidP="009469AF">
            <w:pPr>
              <w:jc w:val="right"/>
              <w:rPr>
                <w:rFonts w:ascii="Calibri" w:hAnsi="Calibri" w:cs="Calibri"/>
                <w:color w:val="000000"/>
                <w:sz w:val="20"/>
                <w:lang w:eastAsia="ca-ES"/>
              </w:rPr>
            </w:pPr>
            <w:r>
              <w:rPr>
                <w:rFonts w:ascii="Calibri" w:hAnsi="Calibri" w:cs="Calibri"/>
                <w:color w:val="000000"/>
                <w:sz w:val="20"/>
                <w:lang w:eastAsia="ca-ES"/>
              </w:rPr>
              <w:t>1,0</w:t>
            </w:r>
            <w:r w:rsidRPr="00AA0094">
              <w:rPr>
                <w:rFonts w:ascii="Calibri" w:hAnsi="Calibri" w:cs="Calibri"/>
                <w:color w:val="000000"/>
                <w:sz w:val="20"/>
                <w:lang w:eastAsia="ca-ES"/>
              </w:rPr>
              <w:t>0</w:t>
            </w:r>
          </w:p>
        </w:tc>
        <w:tc>
          <w:tcPr>
            <w:tcW w:w="1845" w:type="dxa"/>
            <w:tcBorders>
              <w:top w:val="nil"/>
              <w:left w:val="nil"/>
              <w:bottom w:val="single" w:sz="4" w:space="0" w:color="auto"/>
              <w:right w:val="single" w:sz="4" w:space="0" w:color="auto"/>
            </w:tcBorders>
            <w:shd w:val="clear" w:color="auto" w:fill="auto"/>
            <w:noWrap/>
            <w:vAlign w:val="center"/>
            <w:hideMark/>
          </w:tcPr>
          <w:p w14:paraId="422DB44F" w14:textId="77777777" w:rsidR="009469AF" w:rsidRPr="00AA0094" w:rsidRDefault="009469AF" w:rsidP="009469AF">
            <w:pPr>
              <w:jc w:val="right"/>
              <w:rPr>
                <w:rFonts w:ascii="Calibri" w:hAnsi="Calibri" w:cs="Calibri"/>
                <w:b/>
                <w:bCs/>
                <w:color w:val="000000"/>
                <w:sz w:val="20"/>
                <w:lang w:eastAsia="ca-ES"/>
              </w:rPr>
            </w:pPr>
            <w:r w:rsidRPr="00AA0094">
              <w:rPr>
                <w:rFonts w:ascii="Calibri" w:hAnsi="Calibri" w:cs="Calibri"/>
                <w:b/>
                <w:bCs/>
                <w:color w:val="000000"/>
                <w:sz w:val="20"/>
                <w:lang w:eastAsia="ca-ES"/>
              </w:rPr>
              <w:t>3,00</w:t>
            </w:r>
          </w:p>
        </w:tc>
        <w:tc>
          <w:tcPr>
            <w:tcW w:w="5811" w:type="dxa"/>
            <w:tcBorders>
              <w:top w:val="nil"/>
              <w:left w:val="nil"/>
              <w:bottom w:val="single" w:sz="4" w:space="0" w:color="auto"/>
              <w:right w:val="single" w:sz="4" w:space="0" w:color="auto"/>
            </w:tcBorders>
            <w:shd w:val="clear" w:color="auto" w:fill="auto"/>
            <w:vAlign w:val="center"/>
            <w:hideMark/>
          </w:tcPr>
          <w:p w14:paraId="6E6B11C3" w14:textId="66EF8FAA" w:rsidR="009469AF" w:rsidRPr="00AA0094" w:rsidRDefault="009469AF" w:rsidP="009469AF">
            <w:pPr>
              <w:rPr>
                <w:rFonts w:ascii="Calibri" w:hAnsi="Calibri" w:cs="Calibri"/>
                <w:b/>
                <w:i/>
                <w:color w:val="000000"/>
                <w:sz w:val="20"/>
                <w:lang w:eastAsia="ca-ES"/>
              </w:rPr>
            </w:pPr>
            <w:r w:rsidRPr="00AA0094">
              <w:rPr>
                <w:rFonts w:ascii="Calibri" w:hAnsi="Calibri" w:cs="Calibri"/>
                <w:b/>
                <w:i/>
                <w:color w:val="000000"/>
                <w:sz w:val="20"/>
                <w:lang w:eastAsia="ca-ES"/>
              </w:rPr>
              <w:t>Acabats, costures i reforços afecten la durabilitat, la resistència en ús i la fiabilitat (menys trencaments/incidències), am</w:t>
            </w:r>
            <w:r>
              <w:rPr>
                <w:rFonts w:ascii="Calibri" w:hAnsi="Calibri" w:cs="Calibri"/>
                <w:b/>
                <w:i/>
                <w:color w:val="000000"/>
                <w:sz w:val="20"/>
                <w:lang w:eastAsia="ca-ES"/>
              </w:rPr>
              <w:t xml:space="preserve">b impacte en el cost-eficàcia, </w:t>
            </w:r>
            <w:r w:rsidRPr="00AA0094">
              <w:rPr>
                <w:rFonts w:ascii="Calibri" w:hAnsi="Calibri" w:cs="Calibri"/>
                <w:b/>
                <w:i/>
                <w:color w:val="000000"/>
                <w:sz w:val="20"/>
                <w:lang w:eastAsia="ca-ES"/>
              </w:rPr>
              <w:t xml:space="preserve">en la qualitat el seu cicle de vida. És un aspecte de valor tècnic clarament lligat al producte </w:t>
            </w:r>
            <w:r>
              <w:rPr>
                <w:rFonts w:ascii="Calibri" w:hAnsi="Calibri" w:cs="Calibri"/>
                <w:b/>
                <w:i/>
                <w:color w:val="000000"/>
                <w:sz w:val="20"/>
                <w:lang w:eastAsia="ca-ES"/>
              </w:rPr>
              <w:t>lliurat</w:t>
            </w:r>
            <w:r w:rsidRPr="00AA0094">
              <w:rPr>
                <w:rFonts w:ascii="Calibri" w:hAnsi="Calibri" w:cs="Calibri"/>
                <w:b/>
                <w:i/>
                <w:color w:val="000000"/>
                <w:sz w:val="20"/>
                <w:lang w:eastAsia="ca-ES"/>
              </w:rPr>
              <w:t>.</w:t>
            </w:r>
          </w:p>
        </w:tc>
      </w:tr>
      <w:tr w:rsidR="009469AF" w:rsidRPr="00AA0094" w14:paraId="31FC3509" w14:textId="77777777" w:rsidTr="0005165A">
        <w:trPr>
          <w:trHeight w:val="1680"/>
          <w:tblHead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2ADA4159" w14:textId="77777777" w:rsidR="009469AF" w:rsidRPr="00AA0094" w:rsidRDefault="009469AF" w:rsidP="009469AF">
            <w:pPr>
              <w:jc w:val="center"/>
              <w:rPr>
                <w:rFonts w:ascii="Calibri" w:hAnsi="Calibri" w:cs="Calibri"/>
                <w:b/>
                <w:bCs/>
                <w:color w:val="000000"/>
                <w:sz w:val="20"/>
                <w:lang w:eastAsia="ca-ES"/>
              </w:rPr>
            </w:pPr>
            <w:r w:rsidRPr="00AA0094">
              <w:rPr>
                <w:rFonts w:ascii="Calibri" w:hAnsi="Calibri" w:cs="Calibri"/>
                <w:b/>
                <w:bCs/>
                <w:color w:val="000000"/>
                <w:sz w:val="20"/>
                <w:lang w:eastAsia="ca-ES"/>
              </w:rPr>
              <w:t>A.1.4</w:t>
            </w:r>
          </w:p>
        </w:tc>
        <w:tc>
          <w:tcPr>
            <w:tcW w:w="3260" w:type="dxa"/>
            <w:tcBorders>
              <w:top w:val="nil"/>
              <w:left w:val="nil"/>
              <w:bottom w:val="single" w:sz="4" w:space="0" w:color="auto"/>
              <w:right w:val="single" w:sz="4" w:space="0" w:color="auto"/>
            </w:tcBorders>
            <w:shd w:val="clear" w:color="auto" w:fill="auto"/>
            <w:vAlign w:val="center"/>
            <w:hideMark/>
          </w:tcPr>
          <w:p w14:paraId="1209BAAB" w14:textId="77777777" w:rsidR="009469AF" w:rsidRPr="00AA0094" w:rsidRDefault="009469AF" w:rsidP="009469AF">
            <w:pPr>
              <w:rPr>
                <w:rFonts w:ascii="Calibri" w:hAnsi="Calibri" w:cs="Calibri"/>
                <w:b/>
                <w:bCs/>
                <w:color w:val="000000"/>
                <w:sz w:val="20"/>
                <w:lang w:eastAsia="ca-ES"/>
              </w:rPr>
            </w:pPr>
            <w:r w:rsidRPr="00AA0094">
              <w:rPr>
                <w:rFonts w:ascii="Calibri" w:hAnsi="Calibri" w:cs="Calibri"/>
                <w:b/>
                <w:bCs/>
                <w:color w:val="000000"/>
                <w:sz w:val="20"/>
                <w:lang w:eastAsia="ca-ES"/>
              </w:rPr>
              <w:t xml:space="preserve">Percepció de </w:t>
            </w:r>
            <w:proofErr w:type="spellStart"/>
            <w:r w:rsidRPr="00AA0094">
              <w:rPr>
                <w:rFonts w:ascii="Calibri" w:hAnsi="Calibri" w:cs="Calibri"/>
                <w:b/>
                <w:bCs/>
                <w:color w:val="000000"/>
                <w:sz w:val="20"/>
                <w:lang w:eastAsia="ca-ES"/>
              </w:rPr>
              <w:t>transpirabilitat</w:t>
            </w:r>
            <w:proofErr w:type="spellEnd"/>
            <w:r w:rsidRPr="00AA0094">
              <w:rPr>
                <w:rFonts w:ascii="Calibri" w:hAnsi="Calibri" w:cs="Calibri"/>
                <w:b/>
                <w:bCs/>
                <w:color w:val="000000"/>
                <w:sz w:val="20"/>
                <w:lang w:eastAsia="ca-ES"/>
              </w:rPr>
              <w:t xml:space="preserve">:  </w:t>
            </w:r>
            <w:r w:rsidRPr="00AA0094">
              <w:rPr>
                <w:rFonts w:ascii="Calibri" w:hAnsi="Calibri" w:cs="Calibri"/>
                <w:color w:val="000000"/>
                <w:sz w:val="20"/>
                <w:lang w:eastAsia="ca-ES"/>
              </w:rPr>
              <w:t>Es valorarà qualitativament el comportament percebut del teixit en termes de ventilació i gestió de la humitat.</w:t>
            </w:r>
          </w:p>
        </w:tc>
        <w:tc>
          <w:tcPr>
            <w:tcW w:w="1844" w:type="dxa"/>
            <w:tcBorders>
              <w:top w:val="nil"/>
              <w:left w:val="nil"/>
              <w:bottom w:val="single" w:sz="4" w:space="0" w:color="auto"/>
              <w:right w:val="single" w:sz="4" w:space="0" w:color="auto"/>
            </w:tcBorders>
            <w:shd w:val="clear" w:color="auto" w:fill="auto"/>
            <w:noWrap/>
            <w:vAlign w:val="center"/>
            <w:hideMark/>
          </w:tcPr>
          <w:p w14:paraId="554B3B60" w14:textId="17B84901" w:rsidR="009469AF" w:rsidRPr="00AA0094" w:rsidRDefault="009469AF" w:rsidP="009469AF">
            <w:pPr>
              <w:jc w:val="right"/>
              <w:rPr>
                <w:rFonts w:ascii="Calibri" w:hAnsi="Calibri" w:cs="Calibri"/>
                <w:color w:val="000000"/>
                <w:sz w:val="20"/>
                <w:lang w:eastAsia="ca-ES"/>
              </w:rPr>
            </w:pPr>
            <w:r>
              <w:rPr>
                <w:rFonts w:ascii="Calibri" w:hAnsi="Calibri" w:cs="Calibri"/>
                <w:color w:val="000000"/>
                <w:sz w:val="20"/>
                <w:lang w:eastAsia="ca-ES"/>
              </w:rPr>
              <w:t>2</w:t>
            </w:r>
            <w:r w:rsidRPr="00AA0094">
              <w:rPr>
                <w:rFonts w:ascii="Calibri" w:hAnsi="Calibri" w:cs="Calibri"/>
                <w:color w:val="000000"/>
                <w:sz w:val="20"/>
                <w:lang w:eastAsia="ca-ES"/>
              </w:rPr>
              <w:t>,00</w:t>
            </w:r>
          </w:p>
        </w:tc>
        <w:tc>
          <w:tcPr>
            <w:tcW w:w="1845" w:type="dxa"/>
            <w:tcBorders>
              <w:top w:val="nil"/>
              <w:left w:val="nil"/>
              <w:bottom w:val="single" w:sz="4" w:space="0" w:color="auto"/>
              <w:right w:val="single" w:sz="4" w:space="0" w:color="auto"/>
            </w:tcBorders>
            <w:shd w:val="clear" w:color="auto" w:fill="auto"/>
            <w:noWrap/>
            <w:vAlign w:val="center"/>
            <w:hideMark/>
          </w:tcPr>
          <w:p w14:paraId="4231B77A" w14:textId="7EB20C99" w:rsidR="009469AF" w:rsidRPr="00AA0094" w:rsidRDefault="009469AF" w:rsidP="009469AF">
            <w:pPr>
              <w:jc w:val="right"/>
              <w:rPr>
                <w:rFonts w:ascii="Calibri" w:hAnsi="Calibri" w:cs="Calibri"/>
                <w:color w:val="000000"/>
                <w:sz w:val="20"/>
                <w:lang w:eastAsia="ca-ES"/>
              </w:rPr>
            </w:pPr>
            <w:r>
              <w:rPr>
                <w:rFonts w:ascii="Calibri" w:hAnsi="Calibri" w:cs="Calibri"/>
                <w:color w:val="000000"/>
                <w:sz w:val="20"/>
                <w:lang w:eastAsia="ca-ES"/>
              </w:rPr>
              <w:t>1,0</w:t>
            </w:r>
            <w:r w:rsidRPr="00AA0094">
              <w:rPr>
                <w:rFonts w:ascii="Calibri" w:hAnsi="Calibri" w:cs="Calibri"/>
                <w:color w:val="000000"/>
                <w:sz w:val="20"/>
                <w:lang w:eastAsia="ca-ES"/>
              </w:rPr>
              <w:t>0</w:t>
            </w:r>
          </w:p>
        </w:tc>
        <w:tc>
          <w:tcPr>
            <w:tcW w:w="1845" w:type="dxa"/>
            <w:tcBorders>
              <w:top w:val="nil"/>
              <w:left w:val="nil"/>
              <w:bottom w:val="single" w:sz="4" w:space="0" w:color="auto"/>
              <w:right w:val="single" w:sz="4" w:space="0" w:color="auto"/>
            </w:tcBorders>
            <w:shd w:val="clear" w:color="auto" w:fill="auto"/>
            <w:noWrap/>
            <w:vAlign w:val="center"/>
            <w:hideMark/>
          </w:tcPr>
          <w:p w14:paraId="4C526B64" w14:textId="77777777" w:rsidR="009469AF" w:rsidRPr="00AA0094" w:rsidRDefault="009469AF" w:rsidP="009469AF">
            <w:pPr>
              <w:jc w:val="right"/>
              <w:rPr>
                <w:rFonts w:ascii="Calibri" w:hAnsi="Calibri" w:cs="Calibri"/>
                <w:b/>
                <w:bCs/>
                <w:color w:val="000000"/>
                <w:sz w:val="20"/>
                <w:lang w:eastAsia="ca-ES"/>
              </w:rPr>
            </w:pPr>
            <w:r w:rsidRPr="00AA0094">
              <w:rPr>
                <w:rFonts w:ascii="Calibri" w:hAnsi="Calibri" w:cs="Calibri"/>
                <w:b/>
                <w:bCs/>
                <w:color w:val="000000"/>
                <w:sz w:val="20"/>
                <w:lang w:eastAsia="ca-ES"/>
              </w:rPr>
              <w:t>3,00</w:t>
            </w:r>
          </w:p>
        </w:tc>
        <w:tc>
          <w:tcPr>
            <w:tcW w:w="5811" w:type="dxa"/>
            <w:tcBorders>
              <w:top w:val="nil"/>
              <w:left w:val="nil"/>
              <w:bottom w:val="single" w:sz="4" w:space="0" w:color="auto"/>
              <w:right w:val="single" w:sz="4" w:space="0" w:color="auto"/>
            </w:tcBorders>
            <w:shd w:val="clear" w:color="auto" w:fill="auto"/>
            <w:vAlign w:val="center"/>
            <w:hideMark/>
          </w:tcPr>
          <w:p w14:paraId="10EEBE03" w14:textId="0A4B2141" w:rsidR="009469AF" w:rsidRPr="00AA0094" w:rsidRDefault="009469AF" w:rsidP="009469AF">
            <w:pPr>
              <w:rPr>
                <w:rFonts w:ascii="Calibri" w:hAnsi="Calibri" w:cs="Calibri"/>
                <w:b/>
                <w:i/>
                <w:color w:val="000000"/>
                <w:sz w:val="20"/>
                <w:lang w:eastAsia="ca-ES"/>
              </w:rPr>
            </w:pPr>
            <w:r w:rsidRPr="00AA0094">
              <w:rPr>
                <w:rFonts w:ascii="Calibri" w:hAnsi="Calibri" w:cs="Calibri"/>
                <w:b/>
                <w:i/>
                <w:color w:val="000000"/>
                <w:sz w:val="20"/>
                <w:lang w:eastAsia="ca-ES"/>
              </w:rPr>
              <w:t>La ventilació i la gestió de la humitat repercuteixen en el benestar i en la capacitat de treball durant la jornada, especialment en tasques amb activitat física o amb capes d’equipament. És una característica funcional del material en fase d’ús, vinculada a l’objecte del contracte.</w:t>
            </w:r>
          </w:p>
        </w:tc>
      </w:tr>
      <w:tr w:rsidR="009469AF" w:rsidRPr="00AA0094" w14:paraId="1467E8E6" w14:textId="77777777" w:rsidTr="0005165A">
        <w:trPr>
          <w:trHeight w:val="1680"/>
          <w:tblHead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338B59BC" w14:textId="77777777" w:rsidR="009469AF" w:rsidRPr="00AA0094" w:rsidRDefault="009469AF" w:rsidP="009469AF">
            <w:pPr>
              <w:jc w:val="center"/>
              <w:rPr>
                <w:rFonts w:ascii="Calibri" w:hAnsi="Calibri" w:cs="Calibri"/>
                <w:b/>
                <w:bCs/>
                <w:color w:val="000000"/>
                <w:sz w:val="20"/>
                <w:lang w:eastAsia="ca-ES"/>
              </w:rPr>
            </w:pPr>
            <w:r w:rsidRPr="00AA0094">
              <w:rPr>
                <w:rFonts w:ascii="Calibri" w:hAnsi="Calibri" w:cs="Calibri"/>
                <w:b/>
                <w:bCs/>
                <w:color w:val="000000"/>
                <w:sz w:val="20"/>
                <w:lang w:eastAsia="ca-ES"/>
              </w:rPr>
              <w:lastRenderedPageBreak/>
              <w:t>A.1.5</w:t>
            </w:r>
          </w:p>
        </w:tc>
        <w:tc>
          <w:tcPr>
            <w:tcW w:w="3260" w:type="dxa"/>
            <w:tcBorders>
              <w:top w:val="nil"/>
              <w:left w:val="nil"/>
              <w:bottom w:val="single" w:sz="4" w:space="0" w:color="auto"/>
              <w:right w:val="single" w:sz="4" w:space="0" w:color="auto"/>
            </w:tcBorders>
            <w:shd w:val="clear" w:color="auto" w:fill="auto"/>
            <w:noWrap/>
            <w:vAlign w:val="center"/>
            <w:hideMark/>
          </w:tcPr>
          <w:p w14:paraId="03FE555F" w14:textId="77777777" w:rsidR="009469AF" w:rsidRPr="00AA0094" w:rsidRDefault="009469AF" w:rsidP="009469AF">
            <w:pPr>
              <w:rPr>
                <w:rFonts w:ascii="Calibri" w:hAnsi="Calibri" w:cs="Calibri"/>
                <w:b/>
                <w:bCs/>
                <w:color w:val="000000"/>
                <w:sz w:val="20"/>
                <w:lang w:eastAsia="ca-ES"/>
              </w:rPr>
            </w:pPr>
            <w:r w:rsidRPr="00AA0094">
              <w:rPr>
                <w:rFonts w:ascii="Calibri" w:hAnsi="Calibri" w:cs="Calibri"/>
                <w:b/>
                <w:bCs/>
                <w:color w:val="000000"/>
                <w:sz w:val="20"/>
                <w:lang w:eastAsia="ca-ES"/>
              </w:rPr>
              <w:t xml:space="preserve">Percepció de lleugeresa: </w:t>
            </w:r>
            <w:r w:rsidRPr="00AA0094">
              <w:rPr>
                <w:rFonts w:ascii="Calibri" w:hAnsi="Calibri" w:cs="Calibri"/>
                <w:color w:val="000000"/>
                <w:sz w:val="20"/>
                <w:lang w:eastAsia="ca-ES"/>
              </w:rPr>
              <w:t>Es valorarà qualitativament la percepció de lleugeresa i el confort associat durant el moviment.</w:t>
            </w:r>
          </w:p>
        </w:tc>
        <w:tc>
          <w:tcPr>
            <w:tcW w:w="1844" w:type="dxa"/>
            <w:tcBorders>
              <w:top w:val="nil"/>
              <w:left w:val="nil"/>
              <w:bottom w:val="single" w:sz="4" w:space="0" w:color="auto"/>
              <w:right w:val="single" w:sz="4" w:space="0" w:color="auto"/>
            </w:tcBorders>
            <w:shd w:val="clear" w:color="auto" w:fill="auto"/>
            <w:noWrap/>
            <w:vAlign w:val="center"/>
            <w:hideMark/>
          </w:tcPr>
          <w:p w14:paraId="653D3BAB" w14:textId="78943E3B" w:rsidR="009469AF" w:rsidRPr="00AA0094" w:rsidRDefault="009469AF" w:rsidP="009469AF">
            <w:pPr>
              <w:jc w:val="right"/>
              <w:rPr>
                <w:rFonts w:ascii="Calibri" w:hAnsi="Calibri" w:cs="Calibri"/>
                <w:color w:val="000000"/>
                <w:sz w:val="20"/>
                <w:lang w:eastAsia="ca-ES"/>
              </w:rPr>
            </w:pPr>
            <w:r>
              <w:rPr>
                <w:rFonts w:ascii="Calibri" w:hAnsi="Calibri" w:cs="Calibri"/>
                <w:color w:val="000000"/>
                <w:sz w:val="20"/>
                <w:lang w:eastAsia="ca-ES"/>
              </w:rPr>
              <w:t>2</w:t>
            </w:r>
            <w:r w:rsidRPr="00AA0094">
              <w:rPr>
                <w:rFonts w:ascii="Calibri" w:hAnsi="Calibri" w:cs="Calibri"/>
                <w:color w:val="000000"/>
                <w:sz w:val="20"/>
                <w:lang w:eastAsia="ca-ES"/>
              </w:rPr>
              <w:t>,00</w:t>
            </w:r>
          </w:p>
        </w:tc>
        <w:tc>
          <w:tcPr>
            <w:tcW w:w="1845" w:type="dxa"/>
            <w:tcBorders>
              <w:top w:val="nil"/>
              <w:left w:val="nil"/>
              <w:bottom w:val="single" w:sz="4" w:space="0" w:color="auto"/>
              <w:right w:val="single" w:sz="4" w:space="0" w:color="auto"/>
            </w:tcBorders>
            <w:shd w:val="clear" w:color="auto" w:fill="auto"/>
            <w:noWrap/>
            <w:vAlign w:val="center"/>
            <w:hideMark/>
          </w:tcPr>
          <w:p w14:paraId="792703DB" w14:textId="0FCD0C1A" w:rsidR="009469AF" w:rsidRPr="00AA0094" w:rsidRDefault="009469AF" w:rsidP="009469AF">
            <w:pPr>
              <w:jc w:val="right"/>
              <w:rPr>
                <w:rFonts w:ascii="Calibri" w:hAnsi="Calibri" w:cs="Calibri"/>
                <w:color w:val="000000"/>
                <w:sz w:val="20"/>
                <w:lang w:eastAsia="ca-ES"/>
              </w:rPr>
            </w:pPr>
            <w:r>
              <w:rPr>
                <w:rFonts w:ascii="Calibri" w:hAnsi="Calibri" w:cs="Calibri"/>
                <w:color w:val="000000"/>
                <w:sz w:val="20"/>
                <w:lang w:eastAsia="ca-ES"/>
              </w:rPr>
              <w:t>1,0</w:t>
            </w:r>
            <w:r w:rsidRPr="00AA0094">
              <w:rPr>
                <w:rFonts w:ascii="Calibri" w:hAnsi="Calibri" w:cs="Calibri"/>
                <w:color w:val="000000"/>
                <w:sz w:val="20"/>
                <w:lang w:eastAsia="ca-ES"/>
              </w:rPr>
              <w:t>0</w:t>
            </w:r>
          </w:p>
        </w:tc>
        <w:tc>
          <w:tcPr>
            <w:tcW w:w="1845" w:type="dxa"/>
            <w:tcBorders>
              <w:top w:val="nil"/>
              <w:left w:val="nil"/>
              <w:bottom w:val="single" w:sz="4" w:space="0" w:color="auto"/>
              <w:right w:val="single" w:sz="4" w:space="0" w:color="auto"/>
            </w:tcBorders>
            <w:shd w:val="clear" w:color="auto" w:fill="auto"/>
            <w:noWrap/>
            <w:vAlign w:val="center"/>
            <w:hideMark/>
          </w:tcPr>
          <w:p w14:paraId="71A792D8" w14:textId="77777777" w:rsidR="009469AF" w:rsidRPr="00AA0094" w:rsidRDefault="009469AF" w:rsidP="009469AF">
            <w:pPr>
              <w:jc w:val="right"/>
              <w:rPr>
                <w:rFonts w:ascii="Calibri" w:hAnsi="Calibri" w:cs="Calibri"/>
                <w:b/>
                <w:bCs/>
                <w:color w:val="000000"/>
                <w:sz w:val="20"/>
                <w:lang w:eastAsia="ca-ES"/>
              </w:rPr>
            </w:pPr>
            <w:r w:rsidRPr="00AA0094">
              <w:rPr>
                <w:rFonts w:ascii="Calibri" w:hAnsi="Calibri" w:cs="Calibri"/>
                <w:b/>
                <w:bCs/>
                <w:color w:val="000000"/>
                <w:sz w:val="20"/>
                <w:lang w:eastAsia="ca-ES"/>
              </w:rPr>
              <w:t>3,00</w:t>
            </w:r>
          </w:p>
        </w:tc>
        <w:tc>
          <w:tcPr>
            <w:tcW w:w="5811" w:type="dxa"/>
            <w:tcBorders>
              <w:top w:val="nil"/>
              <w:left w:val="nil"/>
              <w:bottom w:val="single" w:sz="4" w:space="0" w:color="auto"/>
              <w:right w:val="single" w:sz="4" w:space="0" w:color="auto"/>
            </w:tcBorders>
            <w:shd w:val="clear" w:color="auto" w:fill="auto"/>
            <w:vAlign w:val="center"/>
            <w:hideMark/>
          </w:tcPr>
          <w:p w14:paraId="44B95112" w14:textId="72F552E9" w:rsidR="009469AF" w:rsidRPr="00AA0094" w:rsidRDefault="009469AF" w:rsidP="009469AF">
            <w:pPr>
              <w:rPr>
                <w:rFonts w:ascii="Calibri" w:hAnsi="Calibri" w:cs="Calibri"/>
                <w:b/>
                <w:i/>
                <w:color w:val="000000"/>
                <w:sz w:val="20"/>
                <w:lang w:eastAsia="ca-ES"/>
              </w:rPr>
            </w:pPr>
            <w:r w:rsidRPr="00AA0094">
              <w:rPr>
                <w:rFonts w:ascii="Calibri" w:hAnsi="Calibri" w:cs="Calibri"/>
                <w:b/>
                <w:i/>
                <w:color w:val="000000"/>
                <w:sz w:val="20"/>
                <w:lang w:eastAsia="ca-ES"/>
              </w:rPr>
              <w:t>La lleugeresa condiciona la fatiga i el confort dinàmic; un producte més lleuger pot millorar mobilitat i tolerància a l’ús prolongat. Torna a ser un criteri qualitatiu directament relacionat amb la prestació esperada en l’ús.</w:t>
            </w:r>
          </w:p>
        </w:tc>
      </w:tr>
      <w:tr w:rsidR="009469AF" w:rsidRPr="00AA0094" w14:paraId="771F7699" w14:textId="77777777" w:rsidTr="0005165A">
        <w:trPr>
          <w:trHeight w:val="1680"/>
          <w:tblHead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715E6C5C" w14:textId="77777777" w:rsidR="009469AF" w:rsidRPr="00AA0094" w:rsidRDefault="009469AF" w:rsidP="009469AF">
            <w:pPr>
              <w:jc w:val="center"/>
              <w:rPr>
                <w:rFonts w:ascii="Calibri" w:hAnsi="Calibri" w:cs="Calibri"/>
                <w:b/>
                <w:bCs/>
                <w:color w:val="000000"/>
                <w:sz w:val="20"/>
                <w:lang w:eastAsia="ca-ES"/>
              </w:rPr>
            </w:pPr>
            <w:r w:rsidRPr="00AA0094">
              <w:rPr>
                <w:rFonts w:ascii="Calibri" w:hAnsi="Calibri" w:cs="Calibri"/>
                <w:b/>
                <w:bCs/>
                <w:color w:val="000000"/>
                <w:sz w:val="20"/>
                <w:lang w:eastAsia="ca-ES"/>
              </w:rPr>
              <w:t>A.1.6</w:t>
            </w:r>
          </w:p>
        </w:tc>
        <w:tc>
          <w:tcPr>
            <w:tcW w:w="3260" w:type="dxa"/>
            <w:tcBorders>
              <w:top w:val="nil"/>
              <w:left w:val="nil"/>
              <w:bottom w:val="single" w:sz="4" w:space="0" w:color="auto"/>
              <w:right w:val="single" w:sz="4" w:space="0" w:color="auto"/>
            </w:tcBorders>
            <w:shd w:val="clear" w:color="auto" w:fill="auto"/>
            <w:vAlign w:val="center"/>
            <w:hideMark/>
          </w:tcPr>
          <w:p w14:paraId="4E6FF716" w14:textId="77777777" w:rsidR="009469AF" w:rsidRPr="00AA0094" w:rsidRDefault="009469AF" w:rsidP="009469AF">
            <w:pPr>
              <w:rPr>
                <w:rFonts w:ascii="Calibri" w:hAnsi="Calibri" w:cs="Calibri"/>
                <w:b/>
                <w:bCs/>
                <w:color w:val="000000"/>
                <w:sz w:val="20"/>
                <w:lang w:eastAsia="ca-ES"/>
              </w:rPr>
            </w:pPr>
            <w:r w:rsidRPr="00AA0094">
              <w:rPr>
                <w:rFonts w:ascii="Calibri" w:hAnsi="Calibri" w:cs="Calibri"/>
                <w:b/>
                <w:bCs/>
                <w:color w:val="000000"/>
                <w:sz w:val="20"/>
                <w:lang w:eastAsia="ca-ES"/>
              </w:rPr>
              <w:t xml:space="preserve">Qualitat i claredat de l’envasat i etiquetatge:  </w:t>
            </w:r>
            <w:r w:rsidRPr="00AA0094">
              <w:rPr>
                <w:rFonts w:ascii="Calibri" w:hAnsi="Calibri" w:cs="Calibri"/>
                <w:color w:val="000000"/>
                <w:sz w:val="20"/>
                <w:lang w:eastAsia="ca-ES"/>
              </w:rPr>
              <w:t>Es valorarà qualitativament la presentació (p. ex. envasat al buit, si s’ofereix) i la claredat de la identificació a l’envàs (tipologia, talla, caducitat i lot).</w:t>
            </w:r>
          </w:p>
        </w:tc>
        <w:tc>
          <w:tcPr>
            <w:tcW w:w="1844" w:type="dxa"/>
            <w:tcBorders>
              <w:top w:val="nil"/>
              <w:left w:val="nil"/>
              <w:bottom w:val="single" w:sz="4" w:space="0" w:color="auto"/>
              <w:right w:val="single" w:sz="4" w:space="0" w:color="auto"/>
            </w:tcBorders>
            <w:shd w:val="clear" w:color="auto" w:fill="auto"/>
            <w:noWrap/>
            <w:vAlign w:val="center"/>
            <w:hideMark/>
          </w:tcPr>
          <w:p w14:paraId="7413FA47" w14:textId="6763936B" w:rsidR="009469AF" w:rsidRPr="00AA0094" w:rsidRDefault="009469AF" w:rsidP="009469AF">
            <w:pPr>
              <w:jc w:val="right"/>
              <w:rPr>
                <w:rFonts w:ascii="Calibri" w:hAnsi="Calibri" w:cs="Calibri"/>
                <w:color w:val="000000"/>
                <w:sz w:val="20"/>
                <w:lang w:eastAsia="ca-ES"/>
              </w:rPr>
            </w:pPr>
            <w:r>
              <w:rPr>
                <w:rFonts w:ascii="Calibri" w:hAnsi="Calibri" w:cs="Calibri"/>
                <w:color w:val="000000"/>
                <w:sz w:val="20"/>
                <w:lang w:eastAsia="ca-ES"/>
              </w:rPr>
              <w:t>2</w:t>
            </w:r>
            <w:r w:rsidRPr="00AA0094">
              <w:rPr>
                <w:rFonts w:ascii="Calibri" w:hAnsi="Calibri" w:cs="Calibri"/>
                <w:color w:val="000000"/>
                <w:sz w:val="20"/>
                <w:lang w:eastAsia="ca-ES"/>
              </w:rPr>
              <w:t>,00</w:t>
            </w:r>
          </w:p>
        </w:tc>
        <w:tc>
          <w:tcPr>
            <w:tcW w:w="1845" w:type="dxa"/>
            <w:tcBorders>
              <w:top w:val="nil"/>
              <w:left w:val="nil"/>
              <w:bottom w:val="single" w:sz="4" w:space="0" w:color="auto"/>
              <w:right w:val="single" w:sz="4" w:space="0" w:color="auto"/>
            </w:tcBorders>
            <w:shd w:val="clear" w:color="auto" w:fill="auto"/>
            <w:noWrap/>
            <w:vAlign w:val="center"/>
            <w:hideMark/>
          </w:tcPr>
          <w:p w14:paraId="3D7560F1" w14:textId="20348B42" w:rsidR="009469AF" w:rsidRPr="00AA0094" w:rsidRDefault="009469AF" w:rsidP="009469AF">
            <w:pPr>
              <w:jc w:val="right"/>
              <w:rPr>
                <w:rFonts w:ascii="Calibri" w:hAnsi="Calibri" w:cs="Calibri"/>
                <w:color w:val="000000"/>
                <w:sz w:val="20"/>
                <w:lang w:eastAsia="ca-ES"/>
              </w:rPr>
            </w:pPr>
            <w:r>
              <w:rPr>
                <w:rFonts w:ascii="Calibri" w:hAnsi="Calibri" w:cs="Calibri"/>
                <w:color w:val="000000"/>
                <w:sz w:val="20"/>
                <w:lang w:eastAsia="ca-ES"/>
              </w:rPr>
              <w:t>1,0</w:t>
            </w:r>
            <w:r w:rsidRPr="00AA0094">
              <w:rPr>
                <w:rFonts w:ascii="Calibri" w:hAnsi="Calibri" w:cs="Calibri"/>
                <w:color w:val="000000"/>
                <w:sz w:val="20"/>
                <w:lang w:eastAsia="ca-ES"/>
              </w:rPr>
              <w:t>0</w:t>
            </w:r>
          </w:p>
        </w:tc>
        <w:tc>
          <w:tcPr>
            <w:tcW w:w="1845" w:type="dxa"/>
            <w:tcBorders>
              <w:top w:val="nil"/>
              <w:left w:val="nil"/>
              <w:bottom w:val="single" w:sz="4" w:space="0" w:color="auto"/>
              <w:right w:val="single" w:sz="4" w:space="0" w:color="auto"/>
            </w:tcBorders>
            <w:shd w:val="clear" w:color="auto" w:fill="auto"/>
            <w:noWrap/>
            <w:vAlign w:val="center"/>
            <w:hideMark/>
          </w:tcPr>
          <w:p w14:paraId="4827F98E" w14:textId="77777777" w:rsidR="009469AF" w:rsidRPr="00AA0094" w:rsidRDefault="009469AF" w:rsidP="009469AF">
            <w:pPr>
              <w:jc w:val="right"/>
              <w:rPr>
                <w:rFonts w:ascii="Calibri" w:hAnsi="Calibri" w:cs="Calibri"/>
                <w:b/>
                <w:bCs/>
                <w:color w:val="000000"/>
                <w:sz w:val="20"/>
                <w:lang w:eastAsia="ca-ES"/>
              </w:rPr>
            </w:pPr>
            <w:r w:rsidRPr="00AA0094">
              <w:rPr>
                <w:rFonts w:ascii="Calibri" w:hAnsi="Calibri" w:cs="Calibri"/>
                <w:b/>
                <w:bCs/>
                <w:color w:val="000000"/>
                <w:sz w:val="20"/>
                <w:lang w:eastAsia="ca-ES"/>
              </w:rPr>
              <w:t>3,00</w:t>
            </w:r>
          </w:p>
        </w:tc>
        <w:tc>
          <w:tcPr>
            <w:tcW w:w="5811" w:type="dxa"/>
            <w:tcBorders>
              <w:top w:val="nil"/>
              <w:left w:val="nil"/>
              <w:bottom w:val="single" w:sz="4" w:space="0" w:color="auto"/>
              <w:right w:val="single" w:sz="4" w:space="0" w:color="auto"/>
            </w:tcBorders>
            <w:shd w:val="clear" w:color="auto" w:fill="auto"/>
            <w:vAlign w:val="center"/>
            <w:hideMark/>
          </w:tcPr>
          <w:p w14:paraId="409D8C63" w14:textId="26F17526" w:rsidR="009469AF" w:rsidRPr="00AA0094" w:rsidRDefault="009469AF" w:rsidP="009469AF">
            <w:pPr>
              <w:rPr>
                <w:rFonts w:ascii="Calibri" w:hAnsi="Calibri" w:cs="Calibri"/>
                <w:b/>
                <w:i/>
                <w:color w:val="000000"/>
                <w:sz w:val="20"/>
                <w:lang w:eastAsia="ca-ES"/>
              </w:rPr>
            </w:pPr>
            <w:r w:rsidRPr="00AA0094">
              <w:rPr>
                <w:rFonts w:ascii="Calibri" w:hAnsi="Calibri" w:cs="Calibri"/>
                <w:b/>
                <w:i/>
                <w:color w:val="000000"/>
                <w:sz w:val="20"/>
                <w:lang w:eastAsia="ca-ES"/>
              </w:rPr>
              <w:t xml:space="preserve">L’envasat i l’etiquetatge (tipologia, talla, caducitat i lot) són essencials per a traçabilitat, logística i seguretat del </w:t>
            </w:r>
            <w:r>
              <w:rPr>
                <w:rFonts w:ascii="Calibri" w:hAnsi="Calibri" w:cs="Calibri"/>
                <w:b/>
                <w:i/>
                <w:color w:val="000000"/>
                <w:sz w:val="20"/>
                <w:lang w:eastAsia="ca-ES"/>
              </w:rPr>
              <w:t>lliurament</w:t>
            </w:r>
            <w:r w:rsidRPr="00AA0094">
              <w:rPr>
                <w:rFonts w:ascii="Calibri" w:hAnsi="Calibri" w:cs="Calibri"/>
                <w:b/>
                <w:i/>
                <w:color w:val="000000"/>
                <w:sz w:val="20"/>
                <w:lang w:eastAsia="ca-ES"/>
              </w:rPr>
              <w:t>: eviten errors de distribució/ús, faciliten el control d’estocs i la gestió d’incidències. És una característica vinculada a la prestaci</w:t>
            </w:r>
            <w:r>
              <w:rPr>
                <w:rFonts w:ascii="Calibri" w:hAnsi="Calibri" w:cs="Calibri"/>
                <w:b/>
                <w:i/>
                <w:color w:val="000000"/>
                <w:sz w:val="20"/>
                <w:lang w:eastAsia="ca-ES"/>
              </w:rPr>
              <w:t>ó</w:t>
            </w:r>
            <w:r w:rsidRPr="00AA0094">
              <w:rPr>
                <w:rFonts w:ascii="Calibri" w:hAnsi="Calibri" w:cs="Calibri"/>
                <w:b/>
                <w:i/>
                <w:color w:val="000000"/>
                <w:sz w:val="20"/>
                <w:lang w:eastAsia="ca-ES"/>
              </w:rPr>
              <w:t xml:space="preserve"> i al seu cicle de vida (recepció, emmagatzematge, ús).</w:t>
            </w:r>
          </w:p>
        </w:tc>
      </w:tr>
    </w:tbl>
    <w:p w14:paraId="172EE3A8" w14:textId="77777777" w:rsidR="006C5E63" w:rsidRDefault="006C5E63" w:rsidP="006C5E63">
      <w:pPr>
        <w:rPr>
          <w:rFonts w:asciiTheme="minorHAnsi" w:hAnsiTheme="minorHAnsi" w:cstheme="minorHAnsi"/>
          <w:b/>
          <w:bCs/>
          <w:szCs w:val="24"/>
          <w:lang w:eastAsia="es-ES"/>
        </w:rPr>
      </w:pPr>
    </w:p>
    <w:p w14:paraId="7CE05541" w14:textId="77777777" w:rsidR="006C5E63" w:rsidRDefault="006C5E63" w:rsidP="006C5E63">
      <w:pPr>
        <w:rPr>
          <w:rFonts w:asciiTheme="minorHAnsi" w:hAnsiTheme="minorHAnsi" w:cstheme="minorHAnsi"/>
          <w:b/>
          <w:bCs/>
          <w:szCs w:val="24"/>
          <w:lang w:eastAsia="es-ES"/>
        </w:rPr>
      </w:pPr>
    </w:p>
    <w:p w14:paraId="4533ABC7" w14:textId="77777777" w:rsidR="006C5E63" w:rsidRDefault="006C5E63" w:rsidP="006C5E63">
      <w:pPr>
        <w:rPr>
          <w:rFonts w:asciiTheme="minorHAnsi" w:hAnsiTheme="minorHAnsi" w:cstheme="minorHAnsi"/>
          <w:b/>
          <w:bCs/>
          <w:szCs w:val="24"/>
          <w:lang w:eastAsia="es-ES"/>
        </w:rPr>
      </w:pPr>
    </w:p>
    <w:p w14:paraId="6A51D339" w14:textId="77777777" w:rsidR="006C5E63" w:rsidRDefault="006C5E63" w:rsidP="006C5E63">
      <w:pPr>
        <w:rPr>
          <w:rFonts w:asciiTheme="minorHAnsi" w:hAnsiTheme="minorHAnsi" w:cstheme="minorHAnsi"/>
          <w:b/>
          <w:bCs/>
          <w:szCs w:val="24"/>
          <w:lang w:eastAsia="es-ES"/>
        </w:rPr>
      </w:pPr>
    </w:p>
    <w:p w14:paraId="60211B0E" w14:textId="77777777" w:rsidR="006C5E63" w:rsidRDefault="006C5E63" w:rsidP="006C5E63">
      <w:pPr>
        <w:rPr>
          <w:rFonts w:asciiTheme="minorHAnsi" w:hAnsiTheme="minorHAnsi" w:cstheme="minorHAnsi"/>
          <w:b/>
          <w:bCs/>
          <w:szCs w:val="24"/>
          <w:lang w:eastAsia="es-ES"/>
        </w:rPr>
      </w:pPr>
    </w:p>
    <w:p w14:paraId="7117D0C2" w14:textId="77777777" w:rsidR="006C5E63" w:rsidRDefault="006C5E63" w:rsidP="006C5E63">
      <w:pPr>
        <w:rPr>
          <w:rFonts w:asciiTheme="minorHAnsi" w:hAnsiTheme="minorHAnsi" w:cstheme="minorHAnsi"/>
          <w:b/>
          <w:bCs/>
          <w:szCs w:val="24"/>
          <w:lang w:eastAsia="es-ES"/>
        </w:rPr>
        <w:sectPr w:rsidR="006C5E63" w:rsidSect="00AD3107">
          <w:pgSz w:w="16838" w:h="11906" w:orient="landscape"/>
          <w:pgMar w:top="1397" w:right="1440" w:bottom="1077" w:left="1440" w:header="680" w:footer="720" w:gutter="0"/>
          <w:cols w:space="708"/>
          <w:titlePg/>
          <w:docGrid w:linePitch="326"/>
        </w:sectPr>
      </w:pPr>
    </w:p>
    <w:p w14:paraId="39B0992A" w14:textId="77777777" w:rsidR="006C5E63" w:rsidRPr="00AA0094" w:rsidRDefault="006C5E63" w:rsidP="000341A5">
      <w:pPr>
        <w:pStyle w:val="Pargrafdellista"/>
        <w:numPr>
          <w:ilvl w:val="1"/>
          <w:numId w:val="40"/>
        </w:numPr>
        <w:autoSpaceDE w:val="0"/>
        <w:autoSpaceDN w:val="0"/>
        <w:adjustRightInd w:val="0"/>
        <w:spacing w:line="276" w:lineRule="auto"/>
        <w:ind w:left="0" w:firstLine="0"/>
        <w:contextualSpacing/>
        <w:rPr>
          <w:rStyle w:val="Ttol2Car"/>
          <w:rFonts w:asciiTheme="minorHAnsi" w:hAnsiTheme="minorHAnsi" w:cstheme="minorHAnsi"/>
          <w:b/>
          <w:szCs w:val="24"/>
        </w:rPr>
      </w:pPr>
      <w:r w:rsidRPr="00AA0094">
        <w:rPr>
          <w:rStyle w:val="Ttol2Car"/>
          <w:rFonts w:asciiTheme="minorHAnsi" w:hAnsiTheme="minorHAnsi" w:cstheme="minorHAnsi"/>
          <w:b/>
          <w:szCs w:val="24"/>
        </w:rPr>
        <w:lastRenderedPageBreak/>
        <w:t>Valoració màquines dispensadores</w:t>
      </w:r>
      <w:r>
        <w:rPr>
          <w:rStyle w:val="Ttol2Car"/>
          <w:rFonts w:asciiTheme="minorHAnsi" w:hAnsiTheme="minorHAnsi" w:cstheme="minorHAnsi"/>
          <w:b/>
          <w:szCs w:val="24"/>
        </w:rPr>
        <w:t>/ retornadores</w:t>
      </w:r>
      <w:r w:rsidRPr="00AA0094">
        <w:rPr>
          <w:rStyle w:val="Ttol2Car"/>
          <w:rFonts w:asciiTheme="minorHAnsi" w:hAnsiTheme="minorHAnsi" w:cstheme="minorHAnsi"/>
          <w:b/>
          <w:szCs w:val="24"/>
        </w:rPr>
        <w:tab/>
      </w:r>
      <w:r w:rsidRPr="00AA0094">
        <w:rPr>
          <w:rStyle w:val="Ttol2Car"/>
          <w:rFonts w:asciiTheme="minorHAnsi" w:hAnsiTheme="minorHAnsi" w:cstheme="minorHAnsi"/>
          <w:b/>
          <w:szCs w:val="24"/>
        </w:rPr>
        <w:tab/>
      </w:r>
      <w:r w:rsidRPr="00AA0094">
        <w:rPr>
          <w:rStyle w:val="Ttol2Car"/>
          <w:rFonts w:asciiTheme="minorHAnsi" w:hAnsiTheme="minorHAnsi" w:cstheme="minorHAnsi"/>
          <w:b/>
          <w:szCs w:val="24"/>
        </w:rPr>
        <w:tab/>
      </w:r>
      <w:r w:rsidRPr="00AA0094">
        <w:rPr>
          <w:rStyle w:val="Ttol2Car"/>
          <w:rFonts w:asciiTheme="minorHAnsi" w:hAnsiTheme="minorHAnsi" w:cstheme="minorHAnsi"/>
          <w:b/>
          <w:szCs w:val="24"/>
        </w:rPr>
        <w:tab/>
        <w:t xml:space="preserve">   </w:t>
      </w:r>
    </w:p>
    <w:p w14:paraId="46F0AF4F" w14:textId="2430481E" w:rsidR="006C5E63" w:rsidRPr="00E87A87" w:rsidRDefault="006C5E63" w:rsidP="006C5E63">
      <w:pPr>
        <w:pStyle w:val="Pargrafdellista"/>
        <w:autoSpaceDE w:val="0"/>
        <w:autoSpaceDN w:val="0"/>
        <w:adjustRightInd w:val="0"/>
        <w:spacing w:line="276" w:lineRule="auto"/>
        <w:ind w:left="0" w:right="107"/>
        <w:contextualSpacing/>
        <w:jc w:val="right"/>
        <w:rPr>
          <w:rStyle w:val="Ttol2Car"/>
          <w:rFonts w:asciiTheme="minorHAnsi" w:hAnsiTheme="minorHAnsi" w:cstheme="minorHAnsi"/>
          <w:b/>
          <w:bCs/>
          <w:szCs w:val="24"/>
          <w:lang w:eastAsia="es-ES"/>
        </w:rPr>
      </w:pPr>
      <w:r w:rsidRPr="00E87A87">
        <w:rPr>
          <w:rStyle w:val="Ttol2Car"/>
          <w:rFonts w:asciiTheme="minorHAnsi" w:hAnsiTheme="minorHAnsi" w:cstheme="minorHAnsi"/>
          <w:b/>
          <w:szCs w:val="24"/>
        </w:rPr>
        <w:tab/>
      </w:r>
      <w:r w:rsidRPr="00E87A87">
        <w:rPr>
          <w:rStyle w:val="Ttol2Car"/>
          <w:rFonts w:asciiTheme="minorHAnsi" w:hAnsiTheme="minorHAnsi" w:cstheme="minorHAnsi"/>
          <w:b/>
          <w:szCs w:val="24"/>
        </w:rPr>
        <w:tab/>
      </w:r>
      <w:r w:rsidRPr="00E87A87">
        <w:rPr>
          <w:rStyle w:val="Ttol2Car"/>
          <w:rFonts w:asciiTheme="minorHAnsi" w:hAnsiTheme="minorHAnsi" w:cstheme="minorHAnsi"/>
          <w:b/>
          <w:szCs w:val="24"/>
        </w:rPr>
        <w:tab/>
      </w:r>
      <w:r w:rsidRPr="00E87A87">
        <w:rPr>
          <w:rStyle w:val="Ttol2Car"/>
          <w:rFonts w:asciiTheme="minorHAnsi" w:hAnsiTheme="minorHAnsi" w:cstheme="minorHAnsi"/>
          <w:b/>
          <w:szCs w:val="24"/>
        </w:rPr>
        <w:tab/>
      </w:r>
      <w:r w:rsidRPr="00E87A87">
        <w:rPr>
          <w:rStyle w:val="Ttol2Car"/>
          <w:rFonts w:asciiTheme="minorHAnsi" w:hAnsiTheme="minorHAnsi" w:cstheme="minorHAnsi"/>
          <w:b/>
          <w:szCs w:val="24"/>
        </w:rPr>
        <w:tab/>
      </w:r>
      <w:r w:rsidRPr="00E87A87">
        <w:rPr>
          <w:rStyle w:val="Ttol2Car"/>
          <w:rFonts w:asciiTheme="minorHAnsi" w:hAnsiTheme="minorHAnsi" w:cstheme="minorHAnsi"/>
          <w:b/>
          <w:szCs w:val="24"/>
        </w:rPr>
        <w:tab/>
      </w:r>
      <w:r w:rsidRPr="00E87A87">
        <w:rPr>
          <w:rStyle w:val="Ttol2Car"/>
          <w:rFonts w:asciiTheme="minorHAnsi" w:hAnsiTheme="minorHAnsi" w:cstheme="minorHAnsi"/>
          <w:b/>
          <w:szCs w:val="24"/>
        </w:rPr>
        <w:tab/>
      </w:r>
      <w:r w:rsidRPr="00E87A87">
        <w:rPr>
          <w:rStyle w:val="Ttol2Car"/>
          <w:rFonts w:asciiTheme="minorHAnsi" w:hAnsiTheme="minorHAnsi" w:cstheme="minorHAnsi"/>
          <w:b/>
          <w:szCs w:val="24"/>
        </w:rPr>
        <w:tab/>
      </w:r>
      <w:r w:rsidRPr="00E87A87">
        <w:rPr>
          <w:rStyle w:val="Ttol2Car"/>
          <w:rFonts w:asciiTheme="minorHAnsi" w:hAnsiTheme="minorHAnsi" w:cstheme="minorHAnsi"/>
          <w:b/>
          <w:szCs w:val="24"/>
        </w:rPr>
        <w:tab/>
      </w:r>
      <w:r w:rsidRPr="00E87A87">
        <w:rPr>
          <w:rStyle w:val="Ttol2Car"/>
          <w:rFonts w:asciiTheme="minorHAnsi" w:hAnsiTheme="minorHAnsi" w:cstheme="minorHAnsi"/>
          <w:b/>
          <w:szCs w:val="24"/>
        </w:rPr>
        <w:tab/>
        <w:t xml:space="preserve">    </w:t>
      </w:r>
      <w:r w:rsidRPr="00E87A87">
        <w:rPr>
          <w:rFonts w:asciiTheme="minorHAnsi" w:hAnsiTheme="minorHAnsi" w:cstheme="minorHAnsi"/>
          <w:b/>
          <w:bCs/>
          <w:sz w:val="24"/>
          <w:szCs w:val="24"/>
          <w:lang w:eastAsia="es-ES"/>
        </w:rPr>
        <w:t xml:space="preserve">Fins a </w:t>
      </w:r>
      <w:r w:rsidR="009F6C30">
        <w:rPr>
          <w:rFonts w:asciiTheme="minorHAnsi" w:hAnsiTheme="minorHAnsi" w:cstheme="minorHAnsi"/>
          <w:b/>
          <w:bCs/>
          <w:sz w:val="24"/>
          <w:szCs w:val="24"/>
          <w:lang w:eastAsia="es-ES"/>
        </w:rPr>
        <w:t>7</w:t>
      </w:r>
      <w:r w:rsidRPr="00E87A87">
        <w:rPr>
          <w:rFonts w:asciiTheme="minorHAnsi" w:hAnsiTheme="minorHAnsi" w:cstheme="minorHAnsi"/>
          <w:b/>
          <w:bCs/>
          <w:sz w:val="24"/>
          <w:szCs w:val="24"/>
          <w:lang w:eastAsia="es-ES"/>
        </w:rPr>
        <w:t xml:space="preserve"> punts</w:t>
      </w:r>
    </w:p>
    <w:p w14:paraId="1A823561" w14:textId="77777777" w:rsidR="006C5E63" w:rsidRDefault="006C5E63" w:rsidP="006C5E63">
      <w:pPr>
        <w:autoSpaceDE w:val="0"/>
        <w:autoSpaceDN w:val="0"/>
        <w:adjustRightInd w:val="0"/>
        <w:spacing w:line="276" w:lineRule="auto"/>
        <w:contextualSpacing/>
        <w:jc w:val="both"/>
        <w:rPr>
          <w:rFonts w:asciiTheme="minorHAnsi" w:hAnsiTheme="minorHAnsi" w:cstheme="minorHAnsi"/>
          <w:color w:val="000000" w:themeColor="text1"/>
          <w:szCs w:val="24"/>
        </w:rPr>
      </w:pPr>
      <w:r>
        <w:rPr>
          <w:rFonts w:asciiTheme="minorHAnsi" w:hAnsiTheme="minorHAnsi" w:cstheme="minorHAnsi"/>
          <w:color w:val="000000" w:themeColor="text1"/>
          <w:szCs w:val="24"/>
        </w:rPr>
        <w:t>Aquest</w:t>
      </w:r>
      <w:r w:rsidRPr="00E87A87">
        <w:rPr>
          <w:rFonts w:asciiTheme="minorHAnsi" w:hAnsiTheme="minorHAnsi" w:cstheme="minorHAnsi"/>
          <w:color w:val="000000" w:themeColor="text1"/>
          <w:szCs w:val="24"/>
        </w:rPr>
        <w:t xml:space="preserve"> </w:t>
      </w:r>
      <w:r>
        <w:rPr>
          <w:rFonts w:asciiTheme="minorHAnsi" w:hAnsiTheme="minorHAnsi" w:cstheme="minorHAnsi"/>
          <w:color w:val="000000" w:themeColor="text1"/>
          <w:szCs w:val="24"/>
        </w:rPr>
        <w:t xml:space="preserve">apartat de la </w:t>
      </w:r>
      <w:r w:rsidRPr="00E87A87">
        <w:rPr>
          <w:rFonts w:asciiTheme="minorHAnsi" w:hAnsiTheme="minorHAnsi" w:cstheme="minorHAnsi"/>
          <w:color w:val="000000" w:themeColor="text1"/>
          <w:szCs w:val="24"/>
        </w:rPr>
        <w:t xml:space="preserve">memòria </w:t>
      </w:r>
      <w:r>
        <w:rPr>
          <w:rFonts w:asciiTheme="minorHAnsi" w:hAnsiTheme="minorHAnsi" w:cstheme="minorHAnsi"/>
          <w:color w:val="000000" w:themeColor="text1"/>
          <w:szCs w:val="24"/>
        </w:rPr>
        <w:t xml:space="preserve">(A.2) </w:t>
      </w:r>
      <w:r w:rsidRPr="00E87A87">
        <w:rPr>
          <w:rFonts w:asciiTheme="minorHAnsi" w:hAnsiTheme="minorHAnsi" w:cstheme="minorHAnsi"/>
          <w:color w:val="000000" w:themeColor="text1"/>
          <w:szCs w:val="24"/>
        </w:rPr>
        <w:t>haurà d’incloure la informació necessària per comprendre completament l’oferta i justificar qualitativament els aspectes que es valoraran mitjançant judici de valor</w:t>
      </w:r>
      <w:r>
        <w:rPr>
          <w:rFonts w:asciiTheme="minorHAnsi" w:hAnsiTheme="minorHAnsi" w:cstheme="minorHAnsi"/>
          <w:color w:val="000000" w:themeColor="text1"/>
          <w:szCs w:val="24"/>
        </w:rPr>
        <w:t xml:space="preserve">.  </w:t>
      </w:r>
      <w:r w:rsidRPr="000A62AE">
        <w:rPr>
          <w:rFonts w:asciiTheme="minorHAnsi" w:hAnsiTheme="minorHAnsi" w:cstheme="minorHAnsi"/>
          <w:color w:val="000000" w:themeColor="text1"/>
          <w:szCs w:val="24"/>
        </w:rPr>
        <w:t xml:space="preserve">Per a la valoració d’aquest criteri, no caldrà presentar cap mostra. </w:t>
      </w:r>
      <w:r w:rsidRPr="006C5E63">
        <w:rPr>
          <w:rFonts w:asciiTheme="minorHAnsi" w:hAnsiTheme="minorHAnsi" w:cstheme="minorHAnsi"/>
          <w:color w:val="000000" w:themeColor="text1"/>
          <w:szCs w:val="24"/>
        </w:rPr>
        <w:t>En cas que la comissió tècnica designada per valorar aquest criteri tingui dubtes a l’hora d’avaluar algun aspecte de les màquines, podrà requerir a les empreses licitadores documentació o suport addicional.</w:t>
      </w:r>
    </w:p>
    <w:p w14:paraId="10468F40" w14:textId="77777777" w:rsidR="006C5E63" w:rsidRDefault="006C5E63" w:rsidP="006C5E63">
      <w:pPr>
        <w:autoSpaceDE w:val="0"/>
        <w:autoSpaceDN w:val="0"/>
        <w:adjustRightInd w:val="0"/>
        <w:spacing w:line="276" w:lineRule="auto"/>
        <w:contextualSpacing/>
        <w:jc w:val="both"/>
        <w:rPr>
          <w:rFonts w:asciiTheme="minorHAnsi" w:hAnsiTheme="minorHAnsi" w:cstheme="minorHAnsi"/>
          <w:color w:val="000000" w:themeColor="text1"/>
          <w:szCs w:val="24"/>
        </w:rPr>
      </w:pPr>
    </w:p>
    <w:p w14:paraId="7DF248E3" w14:textId="77777777" w:rsidR="006C5E63" w:rsidRPr="006F0B16" w:rsidRDefault="006C5E63" w:rsidP="006C5E63">
      <w:pPr>
        <w:autoSpaceDE w:val="0"/>
        <w:autoSpaceDN w:val="0"/>
        <w:adjustRightInd w:val="0"/>
        <w:spacing w:line="276" w:lineRule="auto"/>
        <w:contextualSpacing/>
        <w:jc w:val="both"/>
        <w:rPr>
          <w:rFonts w:asciiTheme="minorHAnsi" w:hAnsiTheme="minorHAnsi" w:cstheme="minorHAnsi"/>
          <w:color w:val="000000" w:themeColor="text1"/>
          <w:szCs w:val="24"/>
        </w:rPr>
      </w:pPr>
      <w:r>
        <w:rPr>
          <w:rFonts w:asciiTheme="minorHAnsi" w:hAnsiTheme="minorHAnsi" w:cstheme="minorHAnsi"/>
          <w:color w:val="000000" w:themeColor="text1"/>
          <w:szCs w:val="24"/>
        </w:rPr>
        <w:t>Els materials i criteris valorables en l’apartat A.2 es detallen a continuació:</w:t>
      </w:r>
    </w:p>
    <w:p w14:paraId="52E326F9" w14:textId="77777777" w:rsidR="006C5E63" w:rsidRDefault="006C5E63" w:rsidP="006C5E63">
      <w:pPr>
        <w:rPr>
          <w:rFonts w:asciiTheme="minorHAnsi" w:hAnsiTheme="minorHAnsi" w:cstheme="minorHAnsi"/>
          <w:b/>
          <w:bCs/>
          <w:szCs w:val="24"/>
          <w:lang w:eastAsia="es-ES"/>
        </w:rPr>
      </w:pPr>
    </w:p>
    <w:tbl>
      <w:tblPr>
        <w:tblW w:w="15388" w:type="dxa"/>
        <w:tblCellMar>
          <w:left w:w="70" w:type="dxa"/>
          <w:right w:w="70" w:type="dxa"/>
        </w:tblCellMar>
        <w:tblLook w:val="04A0" w:firstRow="1" w:lastRow="0" w:firstColumn="1" w:lastColumn="0" w:noHBand="0" w:noVBand="1"/>
      </w:tblPr>
      <w:tblGrid>
        <w:gridCol w:w="637"/>
        <w:gridCol w:w="5312"/>
        <w:gridCol w:w="2775"/>
        <w:gridCol w:w="6664"/>
      </w:tblGrid>
      <w:tr w:rsidR="006C5E63" w:rsidRPr="00AA0094" w14:paraId="1A85B194" w14:textId="77777777" w:rsidTr="009B2C2F">
        <w:trPr>
          <w:trHeight w:val="300"/>
        </w:trPr>
        <w:tc>
          <w:tcPr>
            <w:tcW w:w="637" w:type="dxa"/>
            <w:vMerge w:val="restart"/>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6F5AF7B2" w14:textId="77777777" w:rsidR="006C5E63" w:rsidRPr="00AA0094" w:rsidRDefault="006C5E63" w:rsidP="009B2C2F">
            <w:pPr>
              <w:jc w:val="center"/>
              <w:rPr>
                <w:rFonts w:ascii="Calibri" w:hAnsi="Calibri" w:cs="Calibri"/>
                <w:b/>
                <w:bCs/>
                <w:color w:val="000000"/>
                <w:sz w:val="22"/>
                <w:szCs w:val="22"/>
                <w:lang w:eastAsia="ca-ES"/>
              </w:rPr>
            </w:pPr>
            <w:r w:rsidRPr="00AA0094">
              <w:rPr>
                <w:rFonts w:ascii="Calibri" w:hAnsi="Calibri" w:cs="Calibri"/>
                <w:b/>
                <w:bCs/>
                <w:color w:val="000000"/>
                <w:sz w:val="22"/>
                <w:szCs w:val="22"/>
                <w:lang w:eastAsia="ca-ES"/>
              </w:rPr>
              <w:t>A.2</w:t>
            </w:r>
          </w:p>
        </w:tc>
        <w:tc>
          <w:tcPr>
            <w:tcW w:w="5312" w:type="dxa"/>
            <w:vMerge w:val="restart"/>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0FDD4E52" w14:textId="77777777" w:rsidR="006C5E63" w:rsidRPr="00AA0094" w:rsidRDefault="006C5E63" w:rsidP="009B2C2F">
            <w:pPr>
              <w:jc w:val="center"/>
              <w:rPr>
                <w:rFonts w:ascii="Calibri" w:hAnsi="Calibri" w:cs="Calibri"/>
                <w:b/>
                <w:bCs/>
                <w:color w:val="000000"/>
                <w:sz w:val="22"/>
                <w:szCs w:val="22"/>
                <w:lang w:eastAsia="ca-ES"/>
              </w:rPr>
            </w:pPr>
            <w:r w:rsidRPr="00AA0094">
              <w:rPr>
                <w:rFonts w:ascii="Calibri" w:hAnsi="Calibri" w:cs="Calibri"/>
                <w:b/>
                <w:bCs/>
                <w:color w:val="000000"/>
                <w:sz w:val="22"/>
                <w:szCs w:val="22"/>
                <w:lang w:eastAsia="ca-ES"/>
              </w:rPr>
              <w:t>Característiques funcionals i d’accessibilitat de la solució</w:t>
            </w:r>
          </w:p>
        </w:tc>
        <w:tc>
          <w:tcPr>
            <w:tcW w:w="2775" w:type="dxa"/>
            <w:tcBorders>
              <w:top w:val="single" w:sz="4" w:space="0" w:color="auto"/>
              <w:left w:val="nil"/>
              <w:bottom w:val="single" w:sz="4" w:space="0" w:color="auto"/>
              <w:right w:val="single" w:sz="4" w:space="0" w:color="auto"/>
            </w:tcBorders>
            <w:shd w:val="clear" w:color="000000" w:fill="D9E1F2"/>
            <w:noWrap/>
            <w:vAlign w:val="center"/>
            <w:hideMark/>
          </w:tcPr>
          <w:p w14:paraId="38124D92" w14:textId="77777777" w:rsidR="006C5E63" w:rsidRPr="00AA0094" w:rsidRDefault="006C5E63" w:rsidP="009B2C2F">
            <w:pPr>
              <w:jc w:val="center"/>
              <w:rPr>
                <w:rFonts w:ascii="Calibri" w:hAnsi="Calibri" w:cs="Calibri"/>
                <w:b/>
                <w:bCs/>
                <w:color w:val="000000"/>
                <w:sz w:val="22"/>
                <w:szCs w:val="22"/>
                <w:lang w:eastAsia="ca-ES"/>
              </w:rPr>
            </w:pPr>
            <w:r w:rsidRPr="008C558A">
              <w:rPr>
                <w:rFonts w:ascii="Calibri" w:hAnsi="Calibri" w:cs="Calibri"/>
                <w:b/>
                <w:bCs/>
                <w:color w:val="000000"/>
                <w:sz w:val="22"/>
                <w:szCs w:val="22"/>
                <w:lang w:eastAsia="ca-ES"/>
              </w:rPr>
              <w:t>PUNTUACIÓ</w:t>
            </w:r>
          </w:p>
        </w:tc>
        <w:tc>
          <w:tcPr>
            <w:tcW w:w="6664" w:type="dxa"/>
            <w:vMerge w:val="restart"/>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3136B334" w14:textId="77777777" w:rsidR="006C5E63" w:rsidRPr="00AA0094" w:rsidRDefault="006C5E63" w:rsidP="009B2C2F">
            <w:pPr>
              <w:jc w:val="center"/>
              <w:rPr>
                <w:rFonts w:ascii="Calibri" w:hAnsi="Calibri" w:cs="Calibri"/>
                <w:b/>
                <w:bCs/>
                <w:color w:val="000000"/>
                <w:sz w:val="22"/>
                <w:szCs w:val="22"/>
                <w:lang w:eastAsia="ca-ES"/>
              </w:rPr>
            </w:pPr>
            <w:r w:rsidRPr="00AA0094">
              <w:rPr>
                <w:rFonts w:ascii="Calibri" w:hAnsi="Calibri" w:cs="Calibri"/>
                <w:b/>
                <w:bCs/>
                <w:color w:val="000000"/>
                <w:sz w:val="22"/>
                <w:szCs w:val="22"/>
                <w:lang w:eastAsia="ca-ES"/>
              </w:rPr>
              <w:t>Justificació</w:t>
            </w:r>
          </w:p>
        </w:tc>
      </w:tr>
      <w:tr w:rsidR="006C5E63" w:rsidRPr="00AA0094" w14:paraId="587BA7D4" w14:textId="77777777" w:rsidTr="009B2C2F">
        <w:trPr>
          <w:trHeight w:val="600"/>
        </w:trPr>
        <w:tc>
          <w:tcPr>
            <w:tcW w:w="637" w:type="dxa"/>
            <w:vMerge/>
            <w:tcBorders>
              <w:top w:val="single" w:sz="4" w:space="0" w:color="auto"/>
              <w:left w:val="single" w:sz="4" w:space="0" w:color="auto"/>
              <w:bottom w:val="single" w:sz="4" w:space="0" w:color="auto"/>
              <w:right w:val="single" w:sz="4" w:space="0" w:color="auto"/>
            </w:tcBorders>
            <w:vAlign w:val="center"/>
            <w:hideMark/>
          </w:tcPr>
          <w:p w14:paraId="15FA2C85" w14:textId="77777777" w:rsidR="006C5E63" w:rsidRPr="00AA0094" w:rsidRDefault="006C5E63" w:rsidP="009B2C2F">
            <w:pPr>
              <w:rPr>
                <w:rFonts w:ascii="Calibri" w:hAnsi="Calibri" w:cs="Calibri"/>
                <w:b/>
                <w:bCs/>
                <w:color w:val="000000"/>
                <w:sz w:val="22"/>
                <w:szCs w:val="22"/>
                <w:lang w:eastAsia="ca-ES"/>
              </w:rPr>
            </w:pPr>
          </w:p>
        </w:tc>
        <w:tc>
          <w:tcPr>
            <w:tcW w:w="5312" w:type="dxa"/>
            <w:vMerge/>
            <w:tcBorders>
              <w:top w:val="single" w:sz="4" w:space="0" w:color="auto"/>
              <w:left w:val="single" w:sz="4" w:space="0" w:color="auto"/>
              <w:bottom w:val="single" w:sz="4" w:space="0" w:color="auto"/>
              <w:right w:val="single" w:sz="4" w:space="0" w:color="auto"/>
            </w:tcBorders>
            <w:vAlign w:val="center"/>
            <w:hideMark/>
          </w:tcPr>
          <w:p w14:paraId="398AB52C" w14:textId="77777777" w:rsidR="006C5E63" w:rsidRPr="00AA0094" w:rsidRDefault="006C5E63" w:rsidP="009B2C2F">
            <w:pPr>
              <w:rPr>
                <w:rFonts w:ascii="Calibri" w:hAnsi="Calibri" w:cs="Calibri"/>
                <w:b/>
                <w:bCs/>
                <w:color w:val="000000"/>
                <w:sz w:val="22"/>
                <w:szCs w:val="22"/>
                <w:lang w:eastAsia="ca-ES"/>
              </w:rPr>
            </w:pPr>
          </w:p>
        </w:tc>
        <w:tc>
          <w:tcPr>
            <w:tcW w:w="2775" w:type="dxa"/>
            <w:tcBorders>
              <w:top w:val="nil"/>
              <w:left w:val="nil"/>
              <w:bottom w:val="single" w:sz="4" w:space="0" w:color="auto"/>
              <w:right w:val="single" w:sz="4" w:space="0" w:color="auto"/>
            </w:tcBorders>
            <w:shd w:val="clear" w:color="000000" w:fill="D9E1F2"/>
            <w:vAlign w:val="center"/>
            <w:hideMark/>
          </w:tcPr>
          <w:p w14:paraId="19551E12" w14:textId="77777777" w:rsidR="006C5E63" w:rsidRPr="00AA0094" w:rsidRDefault="006C5E63" w:rsidP="009B2C2F">
            <w:pPr>
              <w:jc w:val="center"/>
              <w:rPr>
                <w:rFonts w:ascii="Calibri" w:hAnsi="Calibri" w:cs="Calibri"/>
                <w:b/>
                <w:bCs/>
                <w:color w:val="000000"/>
                <w:sz w:val="22"/>
                <w:szCs w:val="22"/>
                <w:lang w:eastAsia="ca-ES"/>
              </w:rPr>
            </w:pPr>
            <w:r w:rsidRPr="00AA0094">
              <w:rPr>
                <w:rFonts w:ascii="Calibri" w:hAnsi="Calibri" w:cs="Calibri"/>
                <w:b/>
                <w:bCs/>
                <w:color w:val="000000"/>
                <w:sz w:val="22"/>
                <w:szCs w:val="22"/>
                <w:lang w:eastAsia="ca-ES"/>
              </w:rPr>
              <w:t>Màquines dispensadores/retornadores</w:t>
            </w:r>
          </w:p>
        </w:tc>
        <w:tc>
          <w:tcPr>
            <w:tcW w:w="6664" w:type="dxa"/>
            <w:vMerge/>
            <w:tcBorders>
              <w:top w:val="single" w:sz="4" w:space="0" w:color="auto"/>
              <w:left w:val="single" w:sz="4" w:space="0" w:color="auto"/>
              <w:bottom w:val="single" w:sz="4" w:space="0" w:color="auto"/>
              <w:right w:val="single" w:sz="4" w:space="0" w:color="auto"/>
            </w:tcBorders>
            <w:vAlign w:val="center"/>
            <w:hideMark/>
          </w:tcPr>
          <w:p w14:paraId="716F5E25" w14:textId="77777777" w:rsidR="006C5E63" w:rsidRPr="00AA0094" w:rsidRDefault="006C5E63" w:rsidP="009B2C2F">
            <w:pPr>
              <w:rPr>
                <w:rFonts w:ascii="Calibri" w:hAnsi="Calibri" w:cs="Calibri"/>
                <w:b/>
                <w:bCs/>
                <w:color w:val="000000"/>
                <w:sz w:val="22"/>
                <w:szCs w:val="22"/>
                <w:lang w:eastAsia="ca-ES"/>
              </w:rPr>
            </w:pPr>
          </w:p>
        </w:tc>
      </w:tr>
      <w:tr w:rsidR="006C5E63" w:rsidRPr="00AA0094" w14:paraId="352939E3" w14:textId="77777777" w:rsidTr="009B2C2F">
        <w:trPr>
          <w:trHeight w:val="120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1AE2498F" w14:textId="77777777" w:rsidR="006C5E63" w:rsidRPr="00AA0094" w:rsidRDefault="006C5E63" w:rsidP="009B2C2F">
            <w:pPr>
              <w:jc w:val="center"/>
              <w:rPr>
                <w:rFonts w:ascii="Calibri" w:hAnsi="Calibri" w:cs="Calibri"/>
                <w:b/>
                <w:bCs/>
                <w:color w:val="000000"/>
                <w:sz w:val="22"/>
                <w:szCs w:val="22"/>
                <w:lang w:eastAsia="ca-ES"/>
              </w:rPr>
            </w:pPr>
            <w:r w:rsidRPr="00AA0094">
              <w:rPr>
                <w:rFonts w:ascii="Calibri" w:hAnsi="Calibri" w:cs="Calibri"/>
                <w:b/>
                <w:bCs/>
                <w:color w:val="000000"/>
                <w:sz w:val="22"/>
                <w:szCs w:val="22"/>
                <w:lang w:eastAsia="ca-ES"/>
              </w:rPr>
              <w:t>A.2.1</w:t>
            </w:r>
          </w:p>
        </w:tc>
        <w:tc>
          <w:tcPr>
            <w:tcW w:w="5312" w:type="dxa"/>
            <w:tcBorders>
              <w:top w:val="nil"/>
              <w:left w:val="nil"/>
              <w:bottom w:val="single" w:sz="4" w:space="0" w:color="auto"/>
              <w:right w:val="single" w:sz="4" w:space="0" w:color="auto"/>
            </w:tcBorders>
            <w:shd w:val="clear" w:color="auto" w:fill="auto"/>
            <w:vAlign w:val="center"/>
            <w:hideMark/>
          </w:tcPr>
          <w:p w14:paraId="762CA8BF" w14:textId="77777777" w:rsidR="006C5E63" w:rsidRPr="00AA0094" w:rsidRDefault="006C5E63" w:rsidP="009B2C2F">
            <w:pPr>
              <w:rPr>
                <w:rFonts w:ascii="Calibri" w:hAnsi="Calibri" w:cs="Calibri"/>
                <w:color w:val="000000"/>
                <w:sz w:val="22"/>
                <w:szCs w:val="22"/>
                <w:lang w:eastAsia="ca-ES"/>
              </w:rPr>
            </w:pPr>
            <w:proofErr w:type="spellStart"/>
            <w:r w:rsidRPr="00AA0094">
              <w:rPr>
                <w:rFonts w:ascii="Calibri" w:hAnsi="Calibri" w:cs="Calibri"/>
                <w:b/>
                <w:bCs/>
                <w:color w:val="000000"/>
                <w:sz w:val="22"/>
                <w:szCs w:val="22"/>
                <w:lang w:eastAsia="ca-ES"/>
              </w:rPr>
              <w:t>Intuïtivitat</w:t>
            </w:r>
            <w:proofErr w:type="spellEnd"/>
            <w:r w:rsidRPr="00AA0094">
              <w:rPr>
                <w:rFonts w:ascii="Calibri" w:hAnsi="Calibri" w:cs="Calibri"/>
                <w:b/>
                <w:bCs/>
                <w:color w:val="000000"/>
                <w:sz w:val="22"/>
                <w:szCs w:val="22"/>
                <w:lang w:eastAsia="ca-ES"/>
              </w:rPr>
              <w:t xml:space="preserve"> i facilitat d’ús: </w:t>
            </w:r>
            <w:r w:rsidRPr="00AA0094">
              <w:rPr>
                <w:rFonts w:ascii="Calibri" w:hAnsi="Calibri" w:cs="Calibri"/>
                <w:color w:val="000000"/>
                <w:sz w:val="22"/>
                <w:szCs w:val="22"/>
                <w:lang w:eastAsia="ca-ES"/>
              </w:rPr>
              <w:t>Claredat de la interacció, comprensió immediata del procés, i coherència de la interfície (p. ex. ús de pictogrames, missatges i guiat).</w:t>
            </w:r>
          </w:p>
        </w:tc>
        <w:tc>
          <w:tcPr>
            <w:tcW w:w="2775" w:type="dxa"/>
            <w:tcBorders>
              <w:top w:val="nil"/>
              <w:left w:val="nil"/>
              <w:bottom w:val="single" w:sz="4" w:space="0" w:color="auto"/>
              <w:right w:val="single" w:sz="4" w:space="0" w:color="auto"/>
            </w:tcBorders>
            <w:shd w:val="clear" w:color="auto" w:fill="auto"/>
            <w:noWrap/>
            <w:vAlign w:val="center"/>
            <w:hideMark/>
          </w:tcPr>
          <w:p w14:paraId="2A529143" w14:textId="42DA3257" w:rsidR="006C5E63" w:rsidRPr="00AA0094" w:rsidRDefault="0005165A" w:rsidP="009B2C2F">
            <w:pPr>
              <w:jc w:val="right"/>
              <w:rPr>
                <w:rFonts w:ascii="Calibri" w:hAnsi="Calibri" w:cs="Calibri"/>
                <w:color w:val="000000"/>
                <w:sz w:val="22"/>
                <w:szCs w:val="22"/>
                <w:lang w:eastAsia="ca-ES"/>
              </w:rPr>
            </w:pPr>
            <w:r>
              <w:rPr>
                <w:rFonts w:ascii="Calibri" w:hAnsi="Calibri" w:cs="Calibri"/>
                <w:color w:val="000000"/>
                <w:sz w:val="22"/>
                <w:szCs w:val="22"/>
                <w:lang w:eastAsia="ca-ES"/>
              </w:rPr>
              <w:t>1,75</w:t>
            </w:r>
          </w:p>
        </w:tc>
        <w:tc>
          <w:tcPr>
            <w:tcW w:w="6664" w:type="dxa"/>
            <w:tcBorders>
              <w:top w:val="nil"/>
              <w:left w:val="nil"/>
              <w:bottom w:val="single" w:sz="4" w:space="0" w:color="auto"/>
              <w:right w:val="single" w:sz="4" w:space="0" w:color="auto"/>
            </w:tcBorders>
            <w:shd w:val="clear" w:color="auto" w:fill="auto"/>
            <w:vAlign w:val="center"/>
            <w:hideMark/>
          </w:tcPr>
          <w:p w14:paraId="3C9B8424" w14:textId="77777777" w:rsidR="006C5E63" w:rsidRPr="00AA0094" w:rsidRDefault="006C5E63" w:rsidP="009F6C30">
            <w:pPr>
              <w:jc w:val="both"/>
              <w:rPr>
                <w:rFonts w:ascii="Calibri" w:hAnsi="Calibri" w:cs="Calibri"/>
                <w:b/>
                <w:i/>
                <w:color w:val="000000"/>
                <w:sz w:val="22"/>
                <w:szCs w:val="22"/>
                <w:lang w:eastAsia="ca-ES"/>
              </w:rPr>
            </w:pPr>
            <w:r w:rsidRPr="00AA0094">
              <w:rPr>
                <w:rFonts w:ascii="Calibri" w:hAnsi="Calibri" w:cs="Calibri"/>
                <w:b/>
                <w:i/>
                <w:color w:val="000000"/>
                <w:sz w:val="22"/>
                <w:szCs w:val="22"/>
                <w:lang w:eastAsia="ca-ES"/>
              </w:rPr>
              <w:t>És un criteri vinculat a l’objecte perquè avalua la qualitat i el valor tècnic de la interfície de la màquina (pictogrames, missatges, guiat), que condiciona directament la correcta utilització i la reducció d’errors en el procés de dispensació. L’article 145 admet criteris qualitatius sobre característiques funcionals i accessibilitat/disseny per a totes les persones usuàries, plenament aplicables a una interfície d’ús.</w:t>
            </w:r>
          </w:p>
        </w:tc>
      </w:tr>
      <w:tr w:rsidR="006C5E63" w:rsidRPr="00AA0094" w14:paraId="69C4FADC" w14:textId="77777777" w:rsidTr="009B2C2F">
        <w:trPr>
          <w:trHeight w:val="1451"/>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099E8705" w14:textId="77777777" w:rsidR="006C5E63" w:rsidRPr="00AA0094" w:rsidRDefault="006C5E63" w:rsidP="009B2C2F">
            <w:pPr>
              <w:jc w:val="center"/>
              <w:rPr>
                <w:rFonts w:ascii="Calibri" w:hAnsi="Calibri" w:cs="Calibri"/>
                <w:b/>
                <w:bCs/>
                <w:color w:val="000000"/>
                <w:sz w:val="22"/>
                <w:szCs w:val="22"/>
                <w:lang w:eastAsia="ca-ES"/>
              </w:rPr>
            </w:pPr>
            <w:r w:rsidRPr="00AA0094">
              <w:rPr>
                <w:rFonts w:ascii="Calibri" w:hAnsi="Calibri" w:cs="Calibri"/>
                <w:b/>
                <w:bCs/>
                <w:color w:val="000000"/>
                <w:sz w:val="22"/>
                <w:szCs w:val="22"/>
                <w:lang w:eastAsia="ca-ES"/>
              </w:rPr>
              <w:t>A.2.2</w:t>
            </w:r>
          </w:p>
        </w:tc>
        <w:tc>
          <w:tcPr>
            <w:tcW w:w="5312" w:type="dxa"/>
            <w:tcBorders>
              <w:top w:val="nil"/>
              <w:left w:val="nil"/>
              <w:bottom w:val="single" w:sz="4" w:space="0" w:color="auto"/>
              <w:right w:val="single" w:sz="4" w:space="0" w:color="auto"/>
            </w:tcBorders>
            <w:shd w:val="clear" w:color="auto" w:fill="auto"/>
            <w:vAlign w:val="center"/>
            <w:hideMark/>
          </w:tcPr>
          <w:p w14:paraId="21AE7E38" w14:textId="77777777" w:rsidR="006C5E63" w:rsidRPr="00AA0094" w:rsidRDefault="006C5E63" w:rsidP="009B2C2F">
            <w:pPr>
              <w:rPr>
                <w:rFonts w:ascii="Calibri" w:hAnsi="Calibri" w:cs="Calibri"/>
                <w:b/>
                <w:bCs/>
                <w:color w:val="000000"/>
                <w:sz w:val="22"/>
                <w:szCs w:val="22"/>
                <w:lang w:eastAsia="ca-ES"/>
              </w:rPr>
            </w:pPr>
            <w:r w:rsidRPr="00AA0094">
              <w:rPr>
                <w:rFonts w:ascii="Calibri" w:hAnsi="Calibri" w:cs="Calibri"/>
                <w:b/>
                <w:bCs/>
                <w:color w:val="000000"/>
                <w:sz w:val="22"/>
                <w:szCs w:val="22"/>
                <w:lang w:eastAsia="ca-ES"/>
              </w:rPr>
              <w:t xml:space="preserve">Confort d’operació i accessibilitat per a diferents perfils d’usuari: </w:t>
            </w:r>
            <w:r w:rsidRPr="00AA0094">
              <w:rPr>
                <w:rFonts w:ascii="Calibri" w:hAnsi="Calibri" w:cs="Calibri"/>
                <w:color w:val="000000"/>
                <w:sz w:val="22"/>
                <w:szCs w:val="22"/>
                <w:lang w:eastAsia="ca-ES"/>
              </w:rPr>
              <w:t>Percepció de comoditat en l’ús, accessibilitat física i adequació per a personal amb diferents alçades/condicions, i simplicitat de manipulació.</w:t>
            </w:r>
          </w:p>
        </w:tc>
        <w:tc>
          <w:tcPr>
            <w:tcW w:w="2775" w:type="dxa"/>
            <w:tcBorders>
              <w:top w:val="nil"/>
              <w:left w:val="nil"/>
              <w:bottom w:val="single" w:sz="4" w:space="0" w:color="auto"/>
              <w:right w:val="single" w:sz="4" w:space="0" w:color="auto"/>
            </w:tcBorders>
            <w:shd w:val="clear" w:color="auto" w:fill="auto"/>
            <w:noWrap/>
            <w:vAlign w:val="center"/>
            <w:hideMark/>
          </w:tcPr>
          <w:p w14:paraId="3E2CF50C" w14:textId="4EC8E37F" w:rsidR="006C5E63" w:rsidRPr="00AA0094" w:rsidRDefault="0005165A" w:rsidP="009B2C2F">
            <w:pPr>
              <w:jc w:val="right"/>
              <w:rPr>
                <w:rFonts w:ascii="Calibri" w:hAnsi="Calibri" w:cs="Calibri"/>
                <w:color w:val="000000"/>
                <w:sz w:val="22"/>
                <w:szCs w:val="22"/>
                <w:lang w:eastAsia="ca-ES"/>
              </w:rPr>
            </w:pPr>
            <w:r>
              <w:rPr>
                <w:rFonts w:ascii="Calibri" w:hAnsi="Calibri" w:cs="Calibri"/>
                <w:color w:val="000000"/>
                <w:sz w:val="22"/>
                <w:szCs w:val="22"/>
                <w:lang w:eastAsia="ca-ES"/>
              </w:rPr>
              <w:t>1,75</w:t>
            </w:r>
          </w:p>
        </w:tc>
        <w:tc>
          <w:tcPr>
            <w:tcW w:w="6664" w:type="dxa"/>
            <w:tcBorders>
              <w:top w:val="nil"/>
              <w:left w:val="nil"/>
              <w:bottom w:val="single" w:sz="4" w:space="0" w:color="auto"/>
              <w:right w:val="single" w:sz="4" w:space="0" w:color="auto"/>
            </w:tcBorders>
            <w:shd w:val="clear" w:color="auto" w:fill="auto"/>
            <w:vAlign w:val="center"/>
            <w:hideMark/>
          </w:tcPr>
          <w:p w14:paraId="5DC1AADE" w14:textId="77777777" w:rsidR="006C5E63" w:rsidRPr="00AA0094" w:rsidRDefault="006C5E63" w:rsidP="009F6C30">
            <w:pPr>
              <w:jc w:val="both"/>
              <w:rPr>
                <w:rFonts w:ascii="Calibri" w:hAnsi="Calibri" w:cs="Calibri"/>
                <w:b/>
                <w:i/>
                <w:color w:val="000000"/>
                <w:sz w:val="22"/>
                <w:szCs w:val="22"/>
                <w:lang w:eastAsia="ca-ES"/>
              </w:rPr>
            </w:pPr>
            <w:r w:rsidRPr="00AA0094">
              <w:rPr>
                <w:rFonts w:ascii="Calibri" w:hAnsi="Calibri" w:cs="Calibri"/>
                <w:b/>
                <w:i/>
                <w:color w:val="000000"/>
                <w:sz w:val="22"/>
                <w:szCs w:val="22"/>
                <w:lang w:eastAsia="ca-ES"/>
              </w:rPr>
              <w:t xml:space="preserve">Avaluar l’accessibilitat física i la facilitat de manipulació està directament lligat a la prestació (màquina utilitzada per personal amb alçades i condicions diverses) i a la seva idoneïtat en l’ús real. En termes de l’art. 145, encaixa com a criteri qualitatiu d’accessibilitat i disseny universal, i com </w:t>
            </w:r>
            <w:r>
              <w:rPr>
                <w:rFonts w:ascii="Calibri" w:hAnsi="Calibri" w:cs="Calibri"/>
                <w:b/>
                <w:i/>
                <w:color w:val="000000"/>
                <w:sz w:val="22"/>
                <w:szCs w:val="22"/>
                <w:lang w:eastAsia="ca-ES"/>
              </w:rPr>
              <w:t>a característica funcional del lliurament.</w:t>
            </w:r>
          </w:p>
        </w:tc>
      </w:tr>
      <w:tr w:rsidR="006C5E63" w:rsidRPr="00AA0094" w14:paraId="3C0D93CC" w14:textId="77777777" w:rsidTr="009B2C2F">
        <w:trPr>
          <w:trHeight w:val="120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44D8BF8F" w14:textId="77777777" w:rsidR="006C5E63" w:rsidRPr="00AA0094" w:rsidRDefault="006C5E63" w:rsidP="009B2C2F">
            <w:pPr>
              <w:jc w:val="center"/>
              <w:rPr>
                <w:rFonts w:ascii="Calibri" w:hAnsi="Calibri" w:cs="Calibri"/>
                <w:b/>
                <w:bCs/>
                <w:color w:val="000000"/>
                <w:sz w:val="22"/>
                <w:szCs w:val="22"/>
                <w:lang w:eastAsia="ca-ES"/>
              </w:rPr>
            </w:pPr>
            <w:r w:rsidRPr="00AA0094">
              <w:rPr>
                <w:rFonts w:ascii="Calibri" w:hAnsi="Calibri" w:cs="Calibri"/>
                <w:b/>
                <w:bCs/>
                <w:color w:val="000000"/>
                <w:sz w:val="22"/>
                <w:szCs w:val="22"/>
                <w:lang w:eastAsia="ca-ES"/>
              </w:rPr>
              <w:t>A.2.3</w:t>
            </w:r>
          </w:p>
        </w:tc>
        <w:tc>
          <w:tcPr>
            <w:tcW w:w="5312" w:type="dxa"/>
            <w:tcBorders>
              <w:top w:val="nil"/>
              <w:left w:val="nil"/>
              <w:bottom w:val="single" w:sz="4" w:space="0" w:color="auto"/>
              <w:right w:val="single" w:sz="4" w:space="0" w:color="auto"/>
            </w:tcBorders>
            <w:shd w:val="clear" w:color="auto" w:fill="auto"/>
            <w:vAlign w:val="center"/>
            <w:hideMark/>
          </w:tcPr>
          <w:p w14:paraId="4A39B188" w14:textId="77777777" w:rsidR="006C5E63" w:rsidRPr="00AA0094" w:rsidRDefault="006C5E63" w:rsidP="009B2C2F">
            <w:pPr>
              <w:rPr>
                <w:rFonts w:ascii="Calibri" w:hAnsi="Calibri" w:cs="Calibri"/>
                <w:b/>
                <w:bCs/>
                <w:color w:val="000000"/>
                <w:sz w:val="22"/>
                <w:szCs w:val="22"/>
                <w:lang w:eastAsia="ca-ES"/>
              </w:rPr>
            </w:pPr>
            <w:r w:rsidRPr="00AA0094">
              <w:rPr>
                <w:rFonts w:ascii="Calibri" w:hAnsi="Calibri" w:cs="Calibri"/>
                <w:b/>
                <w:bCs/>
                <w:color w:val="000000"/>
                <w:sz w:val="22"/>
                <w:szCs w:val="22"/>
                <w:lang w:eastAsia="ca-ES"/>
              </w:rPr>
              <w:t xml:space="preserve">Agilitat percebuda del servei: </w:t>
            </w:r>
            <w:r w:rsidRPr="00AA0094">
              <w:rPr>
                <w:rFonts w:ascii="Calibri" w:hAnsi="Calibri" w:cs="Calibri"/>
                <w:color w:val="000000"/>
                <w:sz w:val="22"/>
                <w:szCs w:val="22"/>
                <w:lang w:eastAsia="ca-ES"/>
              </w:rPr>
              <w:t>Fluïdesa i percepció de rapidesa en el procés de dispensació i reposició, minimitzant esperes i friccions d’ús.</w:t>
            </w:r>
          </w:p>
        </w:tc>
        <w:tc>
          <w:tcPr>
            <w:tcW w:w="2775" w:type="dxa"/>
            <w:tcBorders>
              <w:top w:val="nil"/>
              <w:left w:val="nil"/>
              <w:bottom w:val="single" w:sz="4" w:space="0" w:color="auto"/>
              <w:right w:val="single" w:sz="4" w:space="0" w:color="auto"/>
            </w:tcBorders>
            <w:shd w:val="clear" w:color="auto" w:fill="auto"/>
            <w:noWrap/>
            <w:vAlign w:val="center"/>
            <w:hideMark/>
          </w:tcPr>
          <w:p w14:paraId="225C8D6B" w14:textId="7123B756" w:rsidR="006C5E63" w:rsidRPr="00AA0094" w:rsidRDefault="0005165A" w:rsidP="009B2C2F">
            <w:pPr>
              <w:jc w:val="right"/>
              <w:rPr>
                <w:rFonts w:ascii="Calibri" w:hAnsi="Calibri" w:cs="Calibri"/>
                <w:color w:val="000000"/>
                <w:sz w:val="22"/>
                <w:szCs w:val="22"/>
                <w:lang w:eastAsia="ca-ES"/>
              </w:rPr>
            </w:pPr>
            <w:r>
              <w:rPr>
                <w:rFonts w:ascii="Calibri" w:hAnsi="Calibri" w:cs="Calibri"/>
                <w:color w:val="000000"/>
                <w:sz w:val="22"/>
                <w:szCs w:val="22"/>
                <w:lang w:eastAsia="ca-ES"/>
              </w:rPr>
              <w:t>1,75</w:t>
            </w:r>
          </w:p>
        </w:tc>
        <w:tc>
          <w:tcPr>
            <w:tcW w:w="6664" w:type="dxa"/>
            <w:tcBorders>
              <w:top w:val="nil"/>
              <w:left w:val="nil"/>
              <w:bottom w:val="single" w:sz="4" w:space="0" w:color="auto"/>
              <w:right w:val="single" w:sz="4" w:space="0" w:color="auto"/>
            </w:tcBorders>
            <w:shd w:val="clear" w:color="auto" w:fill="auto"/>
            <w:vAlign w:val="center"/>
            <w:hideMark/>
          </w:tcPr>
          <w:p w14:paraId="53AA01A2" w14:textId="25B89682" w:rsidR="006C5E63" w:rsidRPr="00AA0094" w:rsidRDefault="006C5E63" w:rsidP="009F6C30">
            <w:pPr>
              <w:jc w:val="both"/>
              <w:rPr>
                <w:rFonts w:ascii="Calibri" w:hAnsi="Calibri" w:cs="Calibri"/>
                <w:b/>
                <w:i/>
                <w:color w:val="000000"/>
                <w:sz w:val="22"/>
                <w:szCs w:val="22"/>
                <w:lang w:eastAsia="ca-ES"/>
              </w:rPr>
            </w:pPr>
            <w:r w:rsidRPr="00AA0094">
              <w:rPr>
                <w:rFonts w:ascii="Calibri" w:hAnsi="Calibri" w:cs="Calibri"/>
                <w:b/>
                <w:i/>
                <w:color w:val="000000"/>
                <w:sz w:val="22"/>
                <w:szCs w:val="22"/>
                <w:lang w:eastAsia="ca-ES"/>
              </w:rPr>
              <w:t xml:space="preserve">La fluïdesa/rapidesa del procés de dispensació i reposició és una característica funcional del sistema que impacta en l’eficiència de l’operativa (minimitza esperes i friccions d’ús). Per tant, està vinculada a l’objecte perquè es refereix al rendiment del </w:t>
            </w:r>
            <w:r w:rsidR="009F6C30">
              <w:rPr>
                <w:rFonts w:ascii="Calibri" w:hAnsi="Calibri" w:cs="Calibri"/>
                <w:b/>
                <w:i/>
                <w:color w:val="000000"/>
                <w:sz w:val="22"/>
                <w:szCs w:val="22"/>
                <w:lang w:eastAsia="ca-ES"/>
              </w:rPr>
              <w:t xml:space="preserve">lliurament </w:t>
            </w:r>
            <w:r w:rsidRPr="00AA0094">
              <w:rPr>
                <w:rFonts w:ascii="Calibri" w:hAnsi="Calibri" w:cs="Calibri"/>
                <w:b/>
                <w:i/>
                <w:color w:val="000000"/>
                <w:sz w:val="22"/>
                <w:szCs w:val="22"/>
                <w:lang w:eastAsia="ca-ES"/>
              </w:rPr>
              <w:t>en la fase d’utilització (cicle de vida).</w:t>
            </w:r>
          </w:p>
        </w:tc>
      </w:tr>
      <w:tr w:rsidR="006C5E63" w:rsidRPr="00AA0094" w14:paraId="2B4C6745" w14:textId="77777777" w:rsidTr="009B2C2F">
        <w:trPr>
          <w:trHeight w:val="1500"/>
        </w:trPr>
        <w:tc>
          <w:tcPr>
            <w:tcW w:w="637" w:type="dxa"/>
            <w:tcBorders>
              <w:top w:val="nil"/>
              <w:left w:val="single" w:sz="4" w:space="0" w:color="auto"/>
              <w:bottom w:val="single" w:sz="4" w:space="0" w:color="auto"/>
              <w:right w:val="single" w:sz="4" w:space="0" w:color="auto"/>
            </w:tcBorders>
            <w:shd w:val="clear" w:color="auto" w:fill="auto"/>
            <w:noWrap/>
            <w:vAlign w:val="center"/>
            <w:hideMark/>
          </w:tcPr>
          <w:p w14:paraId="6FEBBAD2" w14:textId="77777777" w:rsidR="006C5E63" w:rsidRPr="00AA0094" w:rsidRDefault="006C5E63" w:rsidP="009B2C2F">
            <w:pPr>
              <w:jc w:val="center"/>
              <w:rPr>
                <w:rFonts w:ascii="Calibri" w:hAnsi="Calibri" w:cs="Calibri"/>
                <w:b/>
                <w:bCs/>
                <w:color w:val="000000"/>
                <w:sz w:val="22"/>
                <w:szCs w:val="22"/>
                <w:lang w:eastAsia="ca-ES"/>
              </w:rPr>
            </w:pPr>
            <w:r w:rsidRPr="00AA0094">
              <w:rPr>
                <w:rFonts w:ascii="Calibri" w:hAnsi="Calibri" w:cs="Calibri"/>
                <w:b/>
                <w:bCs/>
                <w:color w:val="000000"/>
                <w:sz w:val="22"/>
                <w:szCs w:val="22"/>
                <w:lang w:eastAsia="ca-ES"/>
              </w:rPr>
              <w:t>A.2.4</w:t>
            </w:r>
          </w:p>
        </w:tc>
        <w:tc>
          <w:tcPr>
            <w:tcW w:w="5312" w:type="dxa"/>
            <w:tcBorders>
              <w:top w:val="nil"/>
              <w:left w:val="nil"/>
              <w:bottom w:val="single" w:sz="4" w:space="0" w:color="auto"/>
              <w:right w:val="single" w:sz="4" w:space="0" w:color="auto"/>
            </w:tcBorders>
            <w:shd w:val="clear" w:color="auto" w:fill="auto"/>
            <w:vAlign w:val="center"/>
            <w:hideMark/>
          </w:tcPr>
          <w:p w14:paraId="416AEF98" w14:textId="77777777" w:rsidR="006C5E63" w:rsidRPr="00AA0094" w:rsidRDefault="006C5E63" w:rsidP="009B2C2F">
            <w:pPr>
              <w:rPr>
                <w:rFonts w:ascii="Calibri" w:hAnsi="Calibri" w:cs="Calibri"/>
                <w:b/>
                <w:bCs/>
                <w:color w:val="000000"/>
                <w:sz w:val="22"/>
                <w:szCs w:val="22"/>
                <w:lang w:eastAsia="ca-ES"/>
              </w:rPr>
            </w:pPr>
            <w:r w:rsidRPr="00AA0094">
              <w:rPr>
                <w:rFonts w:ascii="Calibri" w:hAnsi="Calibri" w:cs="Calibri"/>
                <w:b/>
                <w:bCs/>
                <w:color w:val="000000"/>
                <w:sz w:val="22"/>
                <w:szCs w:val="22"/>
                <w:lang w:eastAsia="ca-ES"/>
              </w:rPr>
              <w:t xml:space="preserve">Integració amb el flux assistencial i l’entorn: </w:t>
            </w:r>
            <w:r w:rsidRPr="00AA0094">
              <w:rPr>
                <w:rFonts w:ascii="Calibri" w:hAnsi="Calibri" w:cs="Calibri"/>
                <w:color w:val="000000"/>
                <w:sz w:val="22"/>
                <w:szCs w:val="22"/>
                <w:lang w:eastAsia="ca-ES"/>
              </w:rPr>
              <w:t>Valoració de com la solució “encaixa” amb l’operativa del centre (ubicació, convivència amb el pas, interferències, i adequació global a l’entorn d’ús).</w:t>
            </w:r>
          </w:p>
        </w:tc>
        <w:tc>
          <w:tcPr>
            <w:tcW w:w="2775" w:type="dxa"/>
            <w:tcBorders>
              <w:top w:val="nil"/>
              <w:left w:val="nil"/>
              <w:bottom w:val="single" w:sz="4" w:space="0" w:color="auto"/>
              <w:right w:val="single" w:sz="4" w:space="0" w:color="auto"/>
            </w:tcBorders>
            <w:shd w:val="clear" w:color="auto" w:fill="auto"/>
            <w:noWrap/>
            <w:vAlign w:val="center"/>
            <w:hideMark/>
          </w:tcPr>
          <w:p w14:paraId="3E7663E0" w14:textId="097812C6" w:rsidR="006C5E63" w:rsidRPr="00AA0094" w:rsidRDefault="0005165A" w:rsidP="009B2C2F">
            <w:pPr>
              <w:jc w:val="right"/>
              <w:rPr>
                <w:rFonts w:ascii="Calibri" w:hAnsi="Calibri" w:cs="Calibri"/>
                <w:color w:val="000000"/>
                <w:sz w:val="22"/>
                <w:szCs w:val="22"/>
                <w:lang w:eastAsia="ca-ES"/>
              </w:rPr>
            </w:pPr>
            <w:r>
              <w:rPr>
                <w:rFonts w:ascii="Calibri" w:hAnsi="Calibri" w:cs="Calibri"/>
                <w:color w:val="000000"/>
                <w:sz w:val="22"/>
                <w:szCs w:val="22"/>
                <w:lang w:eastAsia="ca-ES"/>
              </w:rPr>
              <w:t>1,75</w:t>
            </w:r>
          </w:p>
        </w:tc>
        <w:tc>
          <w:tcPr>
            <w:tcW w:w="6664" w:type="dxa"/>
            <w:tcBorders>
              <w:top w:val="nil"/>
              <w:left w:val="nil"/>
              <w:bottom w:val="single" w:sz="4" w:space="0" w:color="auto"/>
              <w:right w:val="single" w:sz="4" w:space="0" w:color="auto"/>
            </w:tcBorders>
            <w:shd w:val="clear" w:color="auto" w:fill="auto"/>
            <w:vAlign w:val="center"/>
            <w:hideMark/>
          </w:tcPr>
          <w:p w14:paraId="5EE2510E" w14:textId="77777777" w:rsidR="006C5E63" w:rsidRPr="00AA0094" w:rsidRDefault="006C5E63" w:rsidP="009F6C30">
            <w:pPr>
              <w:jc w:val="both"/>
              <w:rPr>
                <w:rFonts w:ascii="Calibri" w:hAnsi="Calibri" w:cs="Calibri"/>
                <w:b/>
                <w:i/>
                <w:color w:val="000000"/>
                <w:sz w:val="22"/>
                <w:szCs w:val="22"/>
                <w:lang w:eastAsia="ca-ES"/>
              </w:rPr>
            </w:pPr>
            <w:r w:rsidRPr="00AA0094">
              <w:rPr>
                <w:rFonts w:ascii="Calibri" w:hAnsi="Calibri" w:cs="Calibri"/>
                <w:b/>
                <w:i/>
                <w:color w:val="000000"/>
                <w:sz w:val="22"/>
                <w:szCs w:val="22"/>
                <w:lang w:eastAsia="ca-ES"/>
              </w:rPr>
              <w:t>Valora com la solució s’adapta a l’operativa i als espais del centre (ubicació, pas, interferències), és a dir, a una condició funcional d’implantació i ús del sistema. Això està vinculat a l’objecte perquè afecta la prestació efectiva de la màquina en el seu entorn d’explotació, que és una etapa del cicle de vida prevista a l’art. 145.6.</w:t>
            </w:r>
          </w:p>
        </w:tc>
      </w:tr>
    </w:tbl>
    <w:p w14:paraId="2D228C19" w14:textId="77777777" w:rsidR="006C5E63" w:rsidRDefault="006C5E63" w:rsidP="006C5E63">
      <w:pPr>
        <w:rPr>
          <w:rFonts w:asciiTheme="minorHAnsi" w:hAnsiTheme="minorHAnsi" w:cstheme="minorHAnsi"/>
          <w:b/>
          <w:bCs/>
          <w:szCs w:val="24"/>
          <w:lang w:eastAsia="es-ES"/>
        </w:rPr>
        <w:sectPr w:rsidR="006C5E63" w:rsidSect="00AD3107">
          <w:pgSz w:w="16838" w:h="11906" w:orient="landscape"/>
          <w:pgMar w:top="284" w:right="720" w:bottom="720" w:left="720" w:header="680" w:footer="720" w:gutter="0"/>
          <w:cols w:space="708"/>
          <w:titlePg/>
          <w:docGrid w:linePitch="326"/>
        </w:sectPr>
      </w:pPr>
    </w:p>
    <w:p w14:paraId="2165603E" w14:textId="77777777" w:rsidR="006C5E63" w:rsidRPr="00E87A87" w:rsidRDefault="006C5E63" w:rsidP="000341A5">
      <w:pPr>
        <w:pStyle w:val="Pargrafdellista"/>
        <w:numPr>
          <w:ilvl w:val="1"/>
          <w:numId w:val="45"/>
        </w:numPr>
        <w:autoSpaceDE w:val="0"/>
        <w:autoSpaceDN w:val="0"/>
        <w:adjustRightInd w:val="0"/>
        <w:spacing w:line="276" w:lineRule="auto"/>
        <w:contextualSpacing/>
        <w:rPr>
          <w:rStyle w:val="Ttol2Car"/>
          <w:rFonts w:asciiTheme="minorHAnsi" w:hAnsiTheme="minorHAnsi" w:cstheme="minorHAnsi"/>
          <w:b/>
          <w:szCs w:val="24"/>
        </w:rPr>
      </w:pPr>
      <w:r>
        <w:rPr>
          <w:rStyle w:val="Ttol2Car"/>
          <w:rFonts w:asciiTheme="minorHAnsi" w:hAnsiTheme="minorHAnsi" w:cstheme="minorHAnsi"/>
          <w:b/>
          <w:szCs w:val="24"/>
        </w:rPr>
        <w:lastRenderedPageBreak/>
        <w:t xml:space="preserve">Valoració solució de gestió </w:t>
      </w:r>
      <w:r w:rsidRPr="006F0B16">
        <w:rPr>
          <w:rStyle w:val="Ttol2Car"/>
          <w:rFonts w:asciiTheme="minorHAnsi" w:hAnsiTheme="minorHAnsi" w:cstheme="minorHAnsi"/>
          <w:b/>
          <w:szCs w:val="24"/>
        </w:rPr>
        <w:t>de residus</w:t>
      </w:r>
      <w:r w:rsidRPr="00E87A87">
        <w:rPr>
          <w:rStyle w:val="Ttol2Car"/>
          <w:rFonts w:asciiTheme="minorHAnsi" w:hAnsiTheme="minorHAnsi" w:cstheme="minorHAnsi"/>
          <w:b/>
          <w:szCs w:val="24"/>
        </w:rPr>
        <w:tab/>
      </w:r>
      <w:r w:rsidRPr="00E87A87">
        <w:rPr>
          <w:rStyle w:val="Ttol2Car"/>
          <w:rFonts w:asciiTheme="minorHAnsi" w:hAnsiTheme="minorHAnsi" w:cstheme="minorHAnsi"/>
          <w:b/>
          <w:szCs w:val="24"/>
        </w:rPr>
        <w:tab/>
      </w:r>
      <w:r w:rsidRPr="00E87A87">
        <w:rPr>
          <w:rStyle w:val="Ttol2Car"/>
          <w:rFonts w:asciiTheme="minorHAnsi" w:hAnsiTheme="minorHAnsi" w:cstheme="minorHAnsi"/>
          <w:b/>
          <w:szCs w:val="24"/>
        </w:rPr>
        <w:tab/>
      </w:r>
      <w:r w:rsidRPr="00E87A87">
        <w:rPr>
          <w:rStyle w:val="Ttol2Car"/>
          <w:rFonts w:asciiTheme="minorHAnsi" w:hAnsiTheme="minorHAnsi" w:cstheme="minorHAnsi"/>
          <w:b/>
          <w:szCs w:val="24"/>
        </w:rPr>
        <w:tab/>
        <w:t xml:space="preserve">  </w:t>
      </w:r>
    </w:p>
    <w:p w14:paraId="4929F71A" w14:textId="77777777" w:rsidR="006C5E63" w:rsidRPr="00E87A87" w:rsidRDefault="006C5E63" w:rsidP="006C5E63">
      <w:pPr>
        <w:pStyle w:val="Pargrafdellista"/>
        <w:autoSpaceDE w:val="0"/>
        <w:autoSpaceDN w:val="0"/>
        <w:adjustRightInd w:val="0"/>
        <w:spacing w:line="276" w:lineRule="auto"/>
        <w:ind w:left="0"/>
        <w:contextualSpacing/>
        <w:jc w:val="right"/>
        <w:rPr>
          <w:rStyle w:val="Ttol2Car"/>
          <w:rFonts w:asciiTheme="minorHAnsi" w:hAnsiTheme="minorHAnsi" w:cstheme="minorHAnsi"/>
          <w:b/>
          <w:szCs w:val="24"/>
        </w:rPr>
      </w:pPr>
      <w:r w:rsidRPr="00E87A87">
        <w:rPr>
          <w:rStyle w:val="Ttol2Car"/>
          <w:rFonts w:asciiTheme="minorHAnsi" w:hAnsiTheme="minorHAnsi" w:cstheme="minorHAnsi"/>
          <w:b/>
          <w:szCs w:val="24"/>
        </w:rPr>
        <w:t xml:space="preserve">    </w:t>
      </w:r>
      <w:r>
        <w:rPr>
          <w:rFonts w:asciiTheme="minorHAnsi" w:hAnsiTheme="minorHAnsi" w:cstheme="minorHAnsi"/>
          <w:b/>
          <w:bCs/>
          <w:sz w:val="24"/>
          <w:szCs w:val="24"/>
          <w:lang w:eastAsia="es-ES"/>
        </w:rPr>
        <w:t>Fins a 5</w:t>
      </w:r>
      <w:r w:rsidRPr="00E87A87">
        <w:rPr>
          <w:rFonts w:asciiTheme="minorHAnsi" w:hAnsiTheme="minorHAnsi" w:cstheme="minorHAnsi"/>
          <w:b/>
          <w:bCs/>
          <w:sz w:val="24"/>
          <w:szCs w:val="24"/>
          <w:lang w:eastAsia="es-ES"/>
        </w:rPr>
        <w:t xml:space="preserve"> punts</w:t>
      </w:r>
    </w:p>
    <w:p w14:paraId="69F96C58" w14:textId="77777777" w:rsidR="006C5E63" w:rsidRPr="00E87A87" w:rsidRDefault="006C5E63" w:rsidP="006C5E63">
      <w:pPr>
        <w:tabs>
          <w:tab w:val="left" w:pos="7088"/>
        </w:tabs>
        <w:spacing w:line="276" w:lineRule="auto"/>
        <w:jc w:val="both"/>
        <w:rPr>
          <w:rFonts w:asciiTheme="minorHAnsi" w:hAnsiTheme="minorHAnsi" w:cstheme="minorHAnsi"/>
          <w:b/>
          <w:bCs/>
          <w:szCs w:val="24"/>
          <w:lang w:eastAsia="es-ES"/>
        </w:rPr>
      </w:pPr>
      <w:r w:rsidRPr="00E87A87">
        <w:rPr>
          <w:rFonts w:asciiTheme="minorHAnsi" w:hAnsiTheme="minorHAnsi" w:cstheme="minorHAnsi"/>
          <w:szCs w:val="24"/>
          <w:lang w:eastAsia="es-ES"/>
        </w:rPr>
        <w:tab/>
      </w:r>
      <w:r w:rsidRPr="00E87A87">
        <w:rPr>
          <w:rFonts w:asciiTheme="minorHAnsi" w:hAnsiTheme="minorHAnsi" w:cstheme="minorHAnsi"/>
          <w:b/>
          <w:bCs/>
          <w:szCs w:val="24"/>
          <w:lang w:eastAsia="es-ES"/>
        </w:rPr>
        <w:tab/>
      </w:r>
    </w:p>
    <w:p w14:paraId="20BE6C40" w14:textId="77777777" w:rsidR="006C5E63" w:rsidRPr="00045772" w:rsidRDefault="006C5E63" w:rsidP="006C5E63">
      <w:pPr>
        <w:tabs>
          <w:tab w:val="left" w:pos="7088"/>
        </w:tabs>
        <w:spacing w:line="276" w:lineRule="auto"/>
        <w:jc w:val="both"/>
        <w:rPr>
          <w:rFonts w:asciiTheme="minorHAnsi" w:hAnsiTheme="minorHAnsi"/>
          <w:sz w:val="22"/>
          <w:szCs w:val="22"/>
          <w:lang w:eastAsia="es-ES"/>
        </w:rPr>
      </w:pPr>
      <w:r w:rsidRPr="00045772">
        <w:rPr>
          <w:rFonts w:asciiTheme="minorHAnsi" w:hAnsiTheme="minorHAnsi"/>
          <w:sz w:val="22"/>
          <w:szCs w:val="22"/>
          <w:lang w:eastAsia="es-ES"/>
        </w:rPr>
        <w:t>Aqu</w:t>
      </w:r>
      <w:r>
        <w:rPr>
          <w:rFonts w:asciiTheme="minorHAnsi" w:hAnsiTheme="minorHAnsi"/>
          <w:sz w:val="22"/>
          <w:szCs w:val="22"/>
          <w:lang w:eastAsia="es-ES"/>
        </w:rPr>
        <w:t xml:space="preserve">est apartat de la memòria (A.3) </w:t>
      </w:r>
      <w:r w:rsidRPr="00045772">
        <w:rPr>
          <w:rFonts w:asciiTheme="minorHAnsi" w:hAnsiTheme="minorHAnsi"/>
          <w:sz w:val="22"/>
          <w:szCs w:val="22"/>
          <w:lang w:eastAsia="es-ES"/>
        </w:rPr>
        <w:t xml:space="preserve">haurà </w:t>
      </w:r>
      <w:r>
        <w:rPr>
          <w:rFonts w:asciiTheme="minorHAnsi" w:hAnsiTheme="minorHAnsi"/>
          <w:sz w:val="22"/>
          <w:szCs w:val="22"/>
          <w:lang w:eastAsia="es-ES"/>
        </w:rPr>
        <w:t xml:space="preserve">de descriure una proposta de recollida i gestió dels residus dels embalatges de les peces de roba, detallant els recursos aportats i les freqüències de recollida proposades per evitar les saturacions, i la gestió final del residu </w:t>
      </w:r>
      <w:r w:rsidRPr="004E236B">
        <w:rPr>
          <w:rFonts w:asciiTheme="minorHAnsi" w:hAnsiTheme="minorHAnsi"/>
          <w:szCs w:val="24"/>
        </w:rPr>
        <w:t>valorant-se aquelles propostes que es basin en la reducció, el reaprofitament i la reutilització per sobre de les que es basin en el reciclatge, i aquestes per sobre de les que es basin en el rebuig</w:t>
      </w:r>
      <w:r>
        <w:rPr>
          <w:rFonts w:asciiTheme="minorHAnsi" w:hAnsiTheme="minorHAnsi"/>
          <w:szCs w:val="24"/>
        </w:rPr>
        <w:t>.</w:t>
      </w:r>
    </w:p>
    <w:p w14:paraId="444B8587" w14:textId="77777777" w:rsidR="006C5E63" w:rsidRPr="00E87A87" w:rsidRDefault="006C5E63" w:rsidP="006C5E63">
      <w:pPr>
        <w:spacing w:line="276" w:lineRule="auto"/>
        <w:jc w:val="both"/>
        <w:rPr>
          <w:rFonts w:asciiTheme="minorHAnsi" w:hAnsiTheme="minorHAnsi" w:cstheme="minorHAnsi"/>
          <w:color w:val="000000" w:themeColor="text1"/>
          <w:szCs w:val="24"/>
          <w:highlight w:val="magenta"/>
        </w:rPr>
      </w:pPr>
    </w:p>
    <w:p w14:paraId="204E6150" w14:textId="77777777" w:rsidR="006C5E63" w:rsidRPr="00D86338" w:rsidRDefault="006C5E63" w:rsidP="006C5E63">
      <w:pPr>
        <w:spacing w:line="260" w:lineRule="exact"/>
        <w:jc w:val="both"/>
        <w:rPr>
          <w:rFonts w:asciiTheme="minorHAnsi" w:hAnsiTheme="minorHAnsi" w:cstheme="minorHAnsi"/>
          <w:b/>
          <w:i/>
          <w:szCs w:val="24"/>
          <w:u w:val="single"/>
          <w:lang w:eastAsia="es-ES"/>
        </w:rPr>
      </w:pPr>
    </w:p>
    <w:p w14:paraId="79F808A9" w14:textId="653B348C" w:rsidR="006C5E63" w:rsidRPr="00D86338" w:rsidRDefault="006C5E63" w:rsidP="006C5E63">
      <w:pPr>
        <w:spacing w:line="260" w:lineRule="exact"/>
        <w:jc w:val="both"/>
        <w:rPr>
          <w:rFonts w:asciiTheme="minorHAnsi" w:hAnsiTheme="minorHAnsi" w:cstheme="minorHAnsi"/>
          <w:b/>
          <w:i/>
          <w:szCs w:val="24"/>
          <w:lang w:eastAsia="es-ES"/>
        </w:rPr>
      </w:pPr>
      <w:r>
        <w:rPr>
          <w:rFonts w:asciiTheme="minorHAnsi" w:hAnsiTheme="minorHAnsi" w:cstheme="minorHAnsi"/>
          <w:b/>
          <w:i/>
          <w:szCs w:val="24"/>
          <w:lang w:eastAsia="es-ES"/>
        </w:rPr>
        <w:t>Aquest criteri</w:t>
      </w:r>
      <w:r w:rsidRPr="00D86338">
        <w:rPr>
          <w:rFonts w:asciiTheme="minorHAnsi" w:hAnsiTheme="minorHAnsi" w:cstheme="minorHAnsi"/>
          <w:b/>
          <w:i/>
          <w:szCs w:val="24"/>
          <w:lang w:eastAsia="es-ES"/>
        </w:rPr>
        <w:t xml:space="preserve"> mediambiental que ajuda a determinar la millor relació qualitat-preu, ja que valora la gestió dels residus d’embalatges generats</w:t>
      </w:r>
      <w:r w:rsidR="009469AF">
        <w:rPr>
          <w:rFonts w:asciiTheme="minorHAnsi" w:hAnsiTheme="minorHAnsi" w:cstheme="minorHAnsi"/>
          <w:b/>
          <w:i/>
          <w:szCs w:val="24"/>
          <w:lang w:eastAsia="es-ES"/>
        </w:rPr>
        <w:t>.</w:t>
      </w:r>
    </w:p>
    <w:p w14:paraId="3B7129FD" w14:textId="77777777" w:rsidR="006C5E63" w:rsidRPr="00D86338" w:rsidRDefault="006C5E63" w:rsidP="006C5E63">
      <w:pPr>
        <w:spacing w:line="260" w:lineRule="exact"/>
        <w:jc w:val="both"/>
        <w:rPr>
          <w:rFonts w:asciiTheme="minorHAnsi" w:hAnsiTheme="minorHAnsi" w:cstheme="minorHAnsi"/>
          <w:b/>
          <w:i/>
          <w:szCs w:val="24"/>
          <w:lang w:eastAsia="es-ES"/>
        </w:rPr>
      </w:pPr>
    </w:p>
    <w:p w14:paraId="7F64ACA4" w14:textId="77777777" w:rsidR="006C5E63" w:rsidRPr="00D86338" w:rsidRDefault="006C5E63" w:rsidP="006C5E63">
      <w:pPr>
        <w:pStyle w:val="Pargrafdellista"/>
        <w:numPr>
          <w:ilvl w:val="0"/>
          <w:numId w:val="35"/>
        </w:numPr>
        <w:spacing w:line="260" w:lineRule="exact"/>
        <w:jc w:val="both"/>
        <w:rPr>
          <w:rFonts w:asciiTheme="minorHAnsi" w:hAnsiTheme="minorHAnsi" w:cstheme="minorHAnsi"/>
          <w:b/>
          <w:i/>
          <w:sz w:val="24"/>
          <w:szCs w:val="24"/>
          <w:lang w:eastAsia="es-ES"/>
        </w:rPr>
      </w:pPr>
      <w:r w:rsidRPr="00D86338">
        <w:rPr>
          <w:rFonts w:asciiTheme="minorHAnsi" w:hAnsiTheme="minorHAnsi" w:cstheme="minorHAnsi"/>
          <w:b/>
          <w:i/>
          <w:sz w:val="24"/>
          <w:szCs w:val="24"/>
          <w:lang w:eastAsia="es-ES"/>
        </w:rPr>
        <w:t>Està vinculat a l’objecte del contracte i al cicle de vida, perquè es refereix a una prestació associada a l’entrega i ús de les peces (embalatges, recollida i destí final del residu).</w:t>
      </w:r>
    </w:p>
    <w:p w14:paraId="544018B2" w14:textId="77777777" w:rsidR="006C5E63" w:rsidRPr="00D86338" w:rsidRDefault="006C5E63" w:rsidP="006C5E63">
      <w:pPr>
        <w:spacing w:line="260" w:lineRule="exact"/>
        <w:jc w:val="both"/>
        <w:rPr>
          <w:rFonts w:asciiTheme="minorHAnsi" w:hAnsiTheme="minorHAnsi" w:cstheme="minorHAnsi"/>
          <w:b/>
          <w:i/>
          <w:szCs w:val="24"/>
          <w:lang w:eastAsia="es-ES"/>
        </w:rPr>
      </w:pPr>
    </w:p>
    <w:p w14:paraId="3A004E17" w14:textId="77777777" w:rsidR="006C5E63" w:rsidRPr="00D86338" w:rsidRDefault="006C5E63" w:rsidP="006C5E63">
      <w:pPr>
        <w:pStyle w:val="Pargrafdellista"/>
        <w:numPr>
          <w:ilvl w:val="0"/>
          <w:numId w:val="35"/>
        </w:numPr>
        <w:spacing w:line="260" w:lineRule="exact"/>
        <w:jc w:val="both"/>
        <w:rPr>
          <w:rFonts w:asciiTheme="minorHAnsi" w:hAnsiTheme="minorHAnsi" w:cstheme="minorHAnsi"/>
          <w:b/>
          <w:i/>
          <w:sz w:val="24"/>
          <w:szCs w:val="24"/>
          <w:lang w:eastAsia="es-ES"/>
        </w:rPr>
      </w:pPr>
      <w:r w:rsidRPr="00D86338">
        <w:rPr>
          <w:rFonts w:asciiTheme="minorHAnsi" w:hAnsiTheme="minorHAnsi" w:cstheme="minorHAnsi"/>
          <w:b/>
          <w:i/>
          <w:sz w:val="24"/>
          <w:szCs w:val="24"/>
          <w:lang w:eastAsia="es-ES"/>
        </w:rPr>
        <w:t>És objectivable i verificable, en exigir una memòria (màx. 10 fulls) amb recursos i freqüències, cosa que permet comparar ofertes i evitar discrecionalitat.</w:t>
      </w:r>
    </w:p>
    <w:p w14:paraId="38C091A3" w14:textId="77777777" w:rsidR="006C5E63" w:rsidRPr="00D86338" w:rsidRDefault="006C5E63" w:rsidP="006C5E63">
      <w:pPr>
        <w:spacing w:line="260" w:lineRule="exact"/>
        <w:jc w:val="both"/>
        <w:rPr>
          <w:rFonts w:asciiTheme="minorHAnsi" w:hAnsiTheme="minorHAnsi" w:cstheme="minorHAnsi"/>
          <w:b/>
          <w:i/>
          <w:szCs w:val="24"/>
          <w:lang w:eastAsia="es-ES"/>
        </w:rPr>
      </w:pPr>
    </w:p>
    <w:p w14:paraId="4E9FE66B" w14:textId="77777777" w:rsidR="006C5E63" w:rsidRPr="00D86338" w:rsidRDefault="006C5E63" w:rsidP="006C5E63">
      <w:pPr>
        <w:pStyle w:val="Pargrafdellista"/>
        <w:numPr>
          <w:ilvl w:val="0"/>
          <w:numId w:val="35"/>
        </w:numPr>
        <w:spacing w:line="260" w:lineRule="exact"/>
        <w:jc w:val="both"/>
        <w:rPr>
          <w:rFonts w:asciiTheme="minorHAnsi" w:hAnsiTheme="minorHAnsi" w:cstheme="minorHAnsi"/>
          <w:b/>
          <w:i/>
          <w:sz w:val="24"/>
          <w:szCs w:val="24"/>
          <w:lang w:eastAsia="es-ES"/>
        </w:rPr>
      </w:pPr>
      <w:r w:rsidRPr="00D86338">
        <w:rPr>
          <w:rFonts w:asciiTheme="minorHAnsi" w:hAnsiTheme="minorHAnsi" w:cstheme="minorHAnsi"/>
          <w:b/>
          <w:i/>
          <w:sz w:val="24"/>
          <w:szCs w:val="24"/>
          <w:lang w:eastAsia="es-ES"/>
        </w:rPr>
        <w:t>La preferència per reducció/reutilització sobre reciclatge i, finalment, rebuig, és coherent amb la jerarquia de residus.</w:t>
      </w:r>
    </w:p>
    <w:p w14:paraId="6757664B" w14:textId="77777777" w:rsidR="006C5E63" w:rsidRDefault="006C5E63" w:rsidP="006C5E63">
      <w:pPr>
        <w:pBdr>
          <w:bottom w:val="single" w:sz="4" w:space="1" w:color="auto"/>
        </w:pBdr>
        <w:spacing w:line="260" w:lineRule="exact"/>
        <w:jc w:val="both"/>
        <w:rPr>
          <w:rFonts w:asciiTheme="minorHAnsi" w:hAnsiTheme="minorHAnsi" w:cstheme="minorHAnsi"/>
          <w:b/>
          <w:szCs w:val="24"/>
          <w:lang w:eastAsia="es-ES"/>
        </w:rPr>
      </w:pPr>
    </w:p>
    <w:p w14:paraId="1EFC39C5" w14:textId="77777777" w:rsidR="006C5E63" w:rsidRPr="00D86338" w:rsidRDefault="006C5E63" w:rsidP="006C5E63">
      <w:pPr>
        <w:pBdr>
          <w:bottom w:val="single" w:sz="4" w:space="1" w:color="auto"/>
        </w:pBdr>
        <w:spacing w:line="260" w:lineRule="exact"/>
        <w:jc w:val="both"/>
        <w:rPr>
          <w:rFonts w:asciiTheme="minorHAnsi" w:hAnsiTheme="minorHAnsi" w:cstheme="minorHAnsi"/>
          <w:b/>
          <w:szCs w:val="24"/>
          <w:lang w:eastAsia="es-ES"/>
        </w:rPr>
      </w:pPr>
    </w:p>
    <w:p w14:paraId="4D40EAF8" w14:textId="77777777" w:rsidR="006C5E63" w:rsidRPr="00C316F7" w:rsidRDefault="006C5E63" w:rsidP="006C5E63">
      <w:pPr>
        <w:pBdr>
          <w:bottom w:val="single" w:sz="4" w:space="1" w:color="auto"/>
        </w:pBdr>
        <w:spacing w:line="260" w:lineRule="exact"/>
        <w:jc w:val="both"/>
        <w:rPr>
          <w:rFonts w:asciiTheme="minorHAnsi" w:hAnsiTheme="minorHAnsi" w:cstheme="minorHAnsi"/>
          <w:szCs w:val="24"/>
          <w:lang w:eastAsia="es-ES"/>
        </w:rPr>
      </w:pPr>
    </w:p>
    <w:p w14:paraId="4E8312F8" w14:textId="77777777" w:rsidR="006C5E63" w:rsidRPr="00E87A87" w:rsidRDefault="006C5E63" w:rsidP="000341A5">
      <w:pPr>
        <w:pStyle w:val="Pargrafdellista"/>
        <w:numPr>
          <w:ilvl w:val="0"/>
          <w:numId w:val="43"/>
        </w:numPr>
        <w:pBdr>
          <w:bottom w:val="single" w:sz="4" w:space="1" w:color="auto"/>
        </w:pBdr>
        <w:spacing w:line="260" w:lineRule="exact"/>
        <w:ind w:left="0" w:firstLine="0"/>
        <w:rPr>
          <w:rFonts w:asciiTheme="minorHAnsi" w:hAnsiTheme="minorHAnsi" w:cstheme="minorHAnsi"/>
          <w:b/>
          <w:bCs/>
          <w:sz w:val="24"/>
          <w:szCs w:val="24"/>
          <w:lang w:eastAsia="es-ES"/>
        </w:rPr>
      </w:pPr>
      <w:r w:rsidRPr="00E87A87">
        <w:rPr>
          <w:rStyle w:val="Ttol1Car"/>
          <w:rFonts w:asciiTheme="minorHAnsi" w:hAnsiTheme="minorHAnsi" w:cstheme="minorHAnsi"/>
          <w:sz w:val="24"/>
          <w:szCs w:val="24"/>
        </w:rPr>
        <w:t>CRITERIS DE VALORACIÓ AUTOMÀTICA</w:t>
      </w:r>
      <w:r w:rsidRPr="00E87A87">
        <w:rPr>
          <w:rStyle w:val="Ttol1Car"/>
          <w:rFonts w:asciiTheme="minorHAnsi" w:hAnsiTheme="minorHAnsi" w:cstheme="minorHAnsi"/>
          <w:sz w:val="24"/>
          <w:szCs w:val="24"/>
        </w:rPr>
        <w:tab/>
      </w:r>
      <w:r w:rsidRPr="00E87A87">
        <w:rPr>
          <w:rFonts w:asciiTheme="minorHAnsi" w:hAnsiTheme="minorHAnsi" w:cstheme="minorHAnsi"/>
          <w:b/>
          <w:bCs/>
          <w:sz w:val="24"/>
          <w:szCs w:val="24"/>
          <w:lang w:eastAsia="es-ES"/>
        </w:rPr>
        <w:tab/>
      </w:r>
      <w:r w:rsidRPr="00E87A87">
        <w:rPr>
          <w:rFonts w:asciiTheme="minorHAnsi" w:hAnsiTheme="minorHAnsi" w:cstheme="minorHAnsi"/>
          <w:b/>
          <w:bCs/>
          <w:sz w:val="24"/>
          <w:szCs w:val="24"/>
          <w:lang w:eastAsia="es-ES"/>
        </w:rPr>
        <w:tab/>
      </w:r>
      <w:r w:rsidRPr="00E87A87">
        <w:rPr>
          <w:rFonts w:asciiTheme="minorHAnsi" w:hAnsiTheme="minorHAnsi" w:cstheme="minorHAnsi"/>
          <w:b/>
          <w:bCs/>
          <w:sz w:val="24"/>
          <w:szCs w:val="24"/>
          <w:lang w:eastAsia="es-ES"/>
        </w:rPr>
        <w:tab/>
        <w:t xml:space="preserve">   </w:t>
      </w:r>
      <w:r w:rsidRPr="00E87A87">
        <w:rPr>
          <w:rFonts w:asciiTheme="minorHAnsi" w:hAnsiTheme="minorHAnsi" w:cstheme="minorHAnsi"/>
          <w:b/>
          <w:bCs/>
          <w:sz w:val="24"/>
          <w:szCs w:val="24"/>
          <w:lang w:eastAsia="es-ES"/>
        </w:rPr>
        <w:br/>
      </w:r>
      <w:r w:rsidRPr="00E87A87">
        <w:rPr>
          <w:rFonts w:asciiTheme="minorHAnsi" w:hAnsiTheme="minorHAnsi" w:cstheme="minorHAnsi"/>
          <w:b/>
          <w:bCs/>
          <w:sz w:val="24"/>
          <w:szCs w:val="24"/>
          <w:lang w:eastAsia="es-ES"/>
        </w:rPr>
        <w:tab/>
      </w:r>
      <w:r w:rsidRPr="00E87A87">
        <w:rPr>
          <w:rFonts w:asciiTheme="minorHAnsi" w:hAnsiTheme="minorHAnsi" w:cstheme="minorHAnsi"/>
          <w:b/>
          <w:bCs/>
          <w:sz w:val="24"/>
          <w:szCs w:val="24"/>
          <w:lang w:eastAsia="es-ES"/>
        </w:rPr>
        <w:tab/>
      </w:r>
      <w:r w:rsidRPr="00E87A87">
        <w:rPr>
          <w:rFonts w:asciiTheme="minorHAnsi" w:hAnsiTheme="minorHAnsi" w:cstheme="minorHAnsi"/>
          <w:b/>
          <w:bCs/>
          <w:sz w:val="24"/>
          <w:szCs w:val="24"/>
          <w:lang w:eastAsia="es-ES"/>
        </w:rPr>
        <w:tab/>
      </w:r>
      <w:r w:rsidRPr="00E87A87">
        <w:rPr>
          <w:rFonts w:asciiTheme="minorHAnsi" w:hAnsiTheme="minorHAnsi" w:cstheme="minorHAnsi"/>
          <w:b/>
          <w:bCs/>
          <w:sz w:val="24"/>
          <w:szCs w:val="24"/>
          <w:lang w:eastAsia="es-ES"/>
        </w:rPr>
        <w:tab/>
      </w:r>
      <w:r w:rsidRPr="00E87A87">
        <w:rPr>
          <w:rFonts w:asciiTheme="minorHAnsi" w:hAnsiTheme="minorHAnsi" w:cstheme="minorHAnsi"/>
          <w:b/>
          <w:bCs/>
          <w:sz w:val="24"/>
          <w:szCs w:val="24"/>
          <w:lang w:eastAsia="es-ES"/>
        </w:rPr>
        <w:tab/>
      </w:r>
      <w:r w:rsidRPr="00E87A87">
        <w:rPr>
          <w:rFonts w:asciiTheme="minorHAnsi" w:hAnsiTheme="minorHAnsi" w:cstheme="minorHAnsi"/>
          <w:b/>
          <w:bCs/>
          <w:sz w:val="24"/>
          <w:szCs w:val="24"/>
          <w:lang w:eastAsia="es-ES"/>
        </w:rPr>
        <w:tab/>
      </w:r>
      <w:r w:rsidRPr="00E87A87">
        <w:rPr>
          <w:rFonts w:asciiTheme="minorHAnsi" w:hAnsiTheme="minorHAnsi" w:cstheme="minorHAnsi"/>
          <w:b/>
          <w:bCs/>
          <w:sz w:val="24"/>
          <w:szCs w:val="24"/>
          <w:lang w:eastAsia="es-ES"/>
        </w:rPr>
        <w:tab/>
      </w:r>
      <w:r w:rsidRPr="00E87A87">
        <w:rPr>
          <w:rFonts w:asciiTheme="minorHAnsi" w:hAnsiTheme="minorHAnsi" w:cstheme="minorHAnsi"/>
          <w:b/>
          <w:bCs/>
          <w:sz w:val="24"/>
          <w:szCs w:val="24"/>
          <w:lang w:eastAsia="es-ES"/>
        </w:rPr>
        <w:tab/>
      </w:r>
      <w:r w:rsidRPr="00E87A87">
        <w:rPr>
          <w:rFonts w:asciiTheme="minorHAnsi" w:hAnsiTheme="minorHAnsi" w:cstheme="minorHAnsi"/>
          <w:b/>
          <w:bCs/>
          <w:sz w:val="24"/>
          <w:szCs w:val="24"/>
          <w:lang w:eastAsia="es-ES"/>
        </w:rPr>
        <w:tab/>
      </w:r>
      <w:r w:rsidRPr="00E87A87">
        <w:rPr>
          <w:rFonts w:asciiTheme="minorHAnsi" w:hAnsiTheme="minorHAnsi" w:cstheme="minorHAnsi"/>
          <w:b/>
          <w:bCs/>
          <w:sz w:val="24"/>
          <w:szCs w:val="24"/>
          <w:lang w:eastAsia="es-ES"/>
        </w:rPr>
        <w:tab/>
      </w:r>
    </w:p>
    <w:p w14:paraId="157B9CFF" w14:textId="77777777" w:rsidR="006C5E63" w:rsidRPr="00E87A87" w:rsidRDefault="006C5E63" w:rsidP="006C5E63">
      <w:pPr>
        <w:pStyle w:val="Pargrafdellista"/>
        <w:pBdr>
          <w:bottom w:val="single" w:sz="4" w:space="1" w:color="auto"/>
        </w:pBdr>
        <w:spacing w:line="260" w:lineRule="exact"/>
        <w:ind w:left="0"/>
        <w:jc w:val="right"/>
        <w:rPr>
          <w:rFonts w:asciiTheme="minorHAnsi" w:hAnsiTheme="minorHAnsi" w:cstheme="minorHAnsi"/>
          <w:b/>
          <w:bCs/>
          <w:sz w:val="24"/>
          <w:szCs w:val="24"/>
          <w:lang w:eastAsia="es-ES"/>
        </w:rPr>
      </w:pPr>
      <w:r w:rsidRPr="00E87A87">
        <w:rPr>
          <w:rFonts w:asciiTheme="minorHAnsi" w:hAnsiTheme="minorHAnsi" w:cstheme="minorHAnsi"/>
          <w:b/>
          <w:bCs/>
          <w:sz w:val="24"/>
          <w:szCs w:val="24"/>
          <w:lang w:eastAsia="es-ES"/>
        </w:rPr>
        <w:tab/>
      </w:r>
      <w:r w:rsidRPr="00E87A87">
        <w:rPr>
          <w:rFonts w:asciiTheme="minorHAnsi" w:hAnsiTheme="minorHAnsi" w:cstheme="minorHAnsi"/>
          <w:b/>
          <w:bCs/>
          <w:sz w:val="24"/>
          <w:szCs w:val="24"/>
          <w:lang w:eastAsia="es-ES"/>
        </w:rPr>
        <w:tab/>
      </w:r>
      <w:r w:rsidRPr="00E87A87">
        <w:rPr>
          <w:rFonts w:asciiTheme="minorHAnsi" w:hAnsiTheme="minorHAnsi" w:cstheme="minorHAnsi"/>
          <w:b/>
          <w:bCs/>
          <w:sz w:val="24"/>
          <w:szCs w:val="24"/>
          <w:lang w:eastAsia="es-ES"/>
        </w:rPr>
        <w:tab/>
      </w:r>
      <w:r w:rsidRPr="00E87A87">
        <w:rPr>
          <w:rFonts w:asciiTheme="minorHAnsi" w:hAnsiTheme="minorHAnsi" w:cstheme="minorHAnsi"/>
          <w:b/>
          <w:bCs/>
          <w:sz w:val="24"/>
          <w:szCs w:val="24"/>
          <w:lang w:eastAsia="es-ES"/>
        </w:rPr>
        <w:tab/>
      </w:r>
      <w:r w:rsidRPr="00E87A87">
        <w:rPr>
          <w:rFonts w:asciiTheme="minorHAnsi" w:hAnsiTheme="minorHAnsi" w:cstheme="minorHAnsi"/>
          <w:b/>
          <w:bCs/>
          <w:sz w:val="24"/>
          <w:szCs w:val="24"/>
          <w:lang w:eastAsia="es-ES"/>
        </w:rPr>
        <w:tab/>
      </w:r>
      <w:r w:rsidRPr="00E87A87">
        <w:rPr>
          <w:rFonts w:asciiTheme="minorHAnsi" w:hAnsiTheme="minorHAnsi" w:cstheme="minorHAnsi"/>
          <w:b/>
          <w:bCs/>
          <w:sz w:val="24"/>
          <w:szCs w:val="24"/>
          <w:lang w:eastAsia="es-ES"/>
        </w:rPr>
        <w:tab/>
      </w:r>
      <w:r w:rsidRPr="00E87A87">
        <w:rPr>
          <w:rFonts w:asciiTheme="minorHAnsi" w:hAnsiTheme="minorHAnsi" w:cstheme="minorHAnsi"/>
          <w:b/>
          <w:bCs/>
          <w:sz w:val="24"/>
          <w:szCs w:val="24"/>
          <w:lang w:eastAsia="es-ES"/>
        </w:rPr>
        <w:tab/>
      </w:r>
      <w:r w:rsidRPr="00E87A87">
        <w:rPr>
          <w:rFonts w:asciiTheme="minorHAnsi" w:hAnsiTheme="minorHAnsi" w:cstheme="minorHAnsi"/>
          <w:b/>
          <w:bCs/>
          <w:sz w:val="24"/>
          <w:szCs w:val="24"/>
          <w:lang w:eastAsia="es-ES"/>
        </w:rPr>
        <w:tab/>
      </w:r>
      <w:r w:rsidRPr="00E87A87">
        <w:rPr>
          <w:rFonts w:asciiTheme="minorHAnsi" w:hAnsiTheme="minorHAnsi" w:cstheme="minorHAnsi"/>
          <w:b/>
          <w:bCs/>
          <w:sz w:val="24"/>
          <w:szCs w:val="24"/>
          <w:lang w:eastAsia="es-ES"/>
        </w:rPr>
        <w:tab/>
      </w:r>
      <w:r w:rsidRPr="00E87A87">
        <w:rPr>
          <w:rFonts w:asciiTheme="minorHAnsi" w:hAnsiTheme="minorHAnsi" w:cstheme="minorHAnsi"/>
          <w:b/>
          <w:bCs/>
          <w:sz w:val="24"/>
          <w:szCs w:val="24"/>
          <w:lang w:eastAsia="es-ES"/>
        </w:rPr>
        <w:tab/>
        <w:t xml:space="preserve">Fins a </w:t>
      </w:r>
      <w:r>
        <w:rPr>
          <w:rFonts w:asciiTheme="minorHAnsi" w:hAnsiTheme="minorHAnsi" w:cstheme="minorHAnsi"/>
          <w:b/>
          <w:bCs/>
          <w:sz w:val="24"/>
          <w:szCs w:val="24"/>
          <w:lang w:eastAsia="es-ES"/>
        </w:rPr>
        <w:t>70</w:t>
      </w:r>
      <w:r w:rsidRPr="00E87A87">
        <w:rPr>
          <w:rFonts w:asciiTheme="minorHAnsi" w:hAnsiTheme="minorHAnsi" w:cstheme="minorHAnsi"/>
          <w:b/>
          <w:bCs/>
          <w:sz w:val="24"/>
          <w:szCs w:val="24"/>
          <w:lang w:eastAsia="es-ES"/>
        </w:rPr>
        <w:t xml:space="preserve"> punts</w:t>
      </w:r>
    </w:p>
    <w:p w14:paraId="4242A180" w14:textId="77777777" w:rsidR="006C5E63" w:rsidRPr="00E87A87" w:rsidRDefault="006C5E63" w:rsidP="006C5E63">
      <w:pPr>
        <w:pStyle w:val="Ttol2"/>
        <w:numPr>
          <w:ilvl w:val="0"/>
          <w:numId w:val="0"/>
        </w:numPr>
        <w:ind w:left="1817"/>
        <w:rPr>
          <w:rFonts w:asciiTheme="minorHAnsi" w:hAnsiTheme="minorHAnsi" w:cstheme="minorHAnsi"/>
          <w:szCs w:val="24"/>
          <w:lang w:eastAsia="es-ES"/>
        </w:rPr>
      </w:pPr>
    </w:p>
    <w:p w14:paraId="113A948D" w14:textId="77777777" w:rsidR="006C5E63" w:rsidRPr="00E87A87" w:rsidRDefault="006C5E63" w:rsidP="006C5E63">
      <w:pPr>
        <w:pStyle w:val="Pargrafdellista"/>
        <w:keepNext/>
        <w:numPr>
          <w:ilvl w:val="0"/>
          <w:numId w:val="9"/>
        </w:numPr>
        <w:outlineLvl w:val="0"/>
        <w:rPr>
          <w:rFonts w:asciiTheme="minorHAnsi" w:hAnsiTheme="minorHAnsi" w:cstheme="minorHAnsi"/>
          <w:vanish/>
          <w:sz w:val="24"/>
          <w:szCs w:val="24"/>
          <w:lang w:eastAsia="es-ES"/>
        </w:rPr>
      </w:pPr>
    </w:p>
    <w:p w14:paraId="0F61B207" w14:textId="77777777" w:rsidR="006C5E63" w:rsidRPr="00E87A87" w:rsidRDefault="006C5E63" w:rsidP="006C5E63">
      <w:pPr>
        <w:pStyle w:val="Pargrafdellista"/>
        <w:keepNext/>
        <w:numPr>
          <w:ilvl w:val="0"/>
          <w:numId w:val="9"/>
        </w:numPr>
        <w:outlineLvl w:val="0"/>
        <w:rPr>
          <w:rFonts w:asciiTheme="minorHAnsi" w:hAnsiTheme="minorHAnsi" w:cstheme="minorHAnsi"/>
          <w:vanish/>
          <w:sz w:val="24"/>
          <w:szCs w:val="24"/>
          <w:lang w:eastAsia="es-ES"/>
        </w:rPr>
      </w:pPr>
    </w:p>
    <w:p w14:paraId="31F770FD" w14:textId="77777777" w:rsidR="006C5E63" w:rsidRPr="00E87A87" w:rsidRDefault="006C5E63" w:rsidP="006C5E63">
      <w:pPr>
        <w:pStyle w:val="Pargrafdellista"/>
        <w:keepNext/>
        <w:ind w:left="720"/>
        <w:outlineLvl w:val="0"/>
        <w:rPr>
          <w:rFonts w:asciiTheme="minorHAnsi" w:hAnsiTheme="minorHAnsi" w:cstheme="minorHAnsi"/>
          <w:bCs/>
          <w:iCs/>
          <w:sz w:val="24"/>
          <w:szCs w:val="24"/>
          <w:lang w:eastAsia="es-ES"/>
        </w:rPr>
      </w:pPr>
    </w:p>
    <w:p w14:paraId="7CB66775" w14:textId="77777777" w:rsidR="006C5E63" w:rsidRPr="00E87A87" w:rsidRDefault="006C5E63" w:rsidP="000341A5">
      <w:pPr>
        <w:pStyle w:val="Ttol1"/>
        <w:numPr>
          <w:ilvl w:val="1"/>
          <w:numId w:val="46"/>
        </w:numPr>
        <w:ind w:left="426" w:hanging="426"/>
        <w:jc w:val="left"/>
        <w:rPr>
          <w:rFonts w:asciiTheme="minorHAnsi" w:hAnsiTheme="minorHAnsi" w:cstheme="minorHAnsi"/>
          <w:szCs w:val="24"/>
          <w:lang w:eastAsia="es-ES"/>
        </w:rPr>
      </w:pPr>
      <w:r w:rsidRPr="00E87A87">
        <w:rPr>
          <w:rFonts w:asciiTheme="minorHAnsi" w:hAnsiTheme="minorHAnsi" w:cstheme="minorHAnsi"/>
          <w:szCs w:val="24"/>
          <w:lang w:eastAsia="es-ES"/>
        </w:rPr>
        <w:t>Valoració tècnica automàtica (SOBRE 2)</w:t>
      </w:r>
    </w:p>
    <w:p w14:paraId="7CABF3A1" w14:textId="77777777" w:rsidR="006C5E63" w:rsidRPr="00E87A87" w:rsidRDefault="006C5E63" w:rsidP="006C5E63">
      <w:pPr>
        <w:jc w:val="right"/>
        <w:rPr>
          <w:rFonts w:asciiTheme="minorHAnsi" w:hAnsiTheme="minorHAnsi" w:cstheme="minorHAnsi"/>
          <w:b/>
          <w:szCs w:val="24"/>
        </w:rPr>
      </w:pPr>
      <w:r>
        <w:rPr>
          <w:rFonts w:asciiTheme="minorHAnsi" w:hAnsiTheme="minorHAnsi" w:cstheme="minorHAnsi"/>
          <w:b/>
          <w:szCs w:val="24"/>
          <w:lang w:eastAsia="es-ES"/>
        </w:rPr>
        <w:t>Fins a 20</w:t>
      </w:r>
      <w:r w:rsidRPr="00E87A87">
        <w:rPr>
          <w:rFonts w:asciiTheme="minorHAnsi" w:hAnsiTheme="minorHAnsi" w:cstheme="minorHAnsi"/>
          <w:b/>
          <w:szCs w:val="24"/>
          <w:lang w:eastAsia="es-ES"/>
        </w:rPr>
        <w:t xml:space="preserve"> punts </w:t>
      </w:r>
    </w:p>
    <w:p w14:paraId="6BAE58B4" w14:textId="77777777" w:rsidR="006C5E63" w:rsidRPr="00E87A87" w:rsidRDefault="006C5E63" w:rsidP="006C5E63">
      <w:pPr>
        <w:jc w:val="right"/>
        <w:rPr>
          <w:rFonts w:asciiTheme="minorHAnsi" w:hAnsiTheme="minorHAnsi" w:cstheme="minorHAnsi"/>
          <w:b/>
          <w:szCs w:val="24"/>
        </w:rPr>
      </w:pPr>
    </w:p>
    <w:p w14:paraId="1A8DDCEA" w14:textId="77777777" w:rsidR="006C5E63" w:rsidRPr="00E87A87" w:rsidRDefault="006C5E63" w:rsidP="006C5E63">
      <w:pPr>
        <w:spacing w:line="276" w:lineRule="auto"/>
        <w:jc w:val="both"/>
        <w:rPr>
          <w:rFonts w:asciiTheme="minorHAnsi" w:hAnsiTheme="minorHAnsi" w:cstheme="minorHAnsi"/>
          <w:szCs w:val="24"/>
        </w:rPr>
      </w:pPr>
      <w:r w:rsidRPr="00E87A87">
        <w:rPr>
          <w:rFonts w:asciiTheme="minorHAnsi" w:hAnsiTheme="minorHAnsi" w:cstheme="minorHAnsi"/>
          <w:szCs w:val="24"/>
        </w:rPr>
        <w:t>S’inclourà tota la documentació tècnica general per a totes les partides avaluables amb criteris objectius d’acord amb el punt 8.2.2 del plec de prescripcions tècniques.</w:t>
      </w:r>
    </w:p>
    <w:p w14:paraId="4F60C9A9" w14:textId="77777777" w:rsidR="006C5E63" w:rsidRPr="00E87A87" w:rsidRDefault="006C5E63" w:rsidP="006C5E63">
      <w:pPr>
        <w:jc w:val="right"/>
        <w:rPr>
          <w:rFonts w:asciiTheme="minorHAnsi" w:hAnsiTheme="minorHAnsi" w:cstheme="minorHAnsi"/>
          <w:szCs w:val="24"/>
        </w:rPr>
      </w:pPr>
    </w:p>
    <w:p w14:paraId="4F252B44" w14:textId="77777777" w:rsidR="006C5E63" w:rsidRPr="00E87A87" w:rsidRDefault="006C5E63" w:rsidP="006C5E63">
      <w:pPr>
        <w:jc w:val="right"/>
        <w:rPr>
          <w:rFonts w:asciiTheme="minorHAnsi" w:hAnsiTheme="minorHAnsi" w:cstheme="minorHAnsi"/>
          <w:szCs w:val="24"/>
        </w:rPr>
      </w:pPr>
    </w:p>
    <w:p w14:paraId="5FF9A57F" w14:textId="77777777" w:rsidR="006C5E63" w:rsidRPr="00E87A87" w:rsidRDefault="006C5E63" w:rsidP="000341A5">
      <w:pPr>
        <w:pStyle w:val="Ttol1"/>
        <w:numPr>
          <w:ilvl w:val="2"/>
          <w:numId w:val="46"/>
        </w:numPr>
        <w:ind w:left="0" w:firstLine="0"/>
        <w:jc w:val="left"/>
        <w:rPr>
          <w:rFonts w:asciiTheme="minorHAnsi" w:hAnsiTheme="minorHAnsi" w:cstheme="minorHAnsi"/>
          <w:szCs w:val="24"/>
          <w:lang w:eastAsia="es-ES"/>
        </w:rPr>
      </w:pPr>
      <w:r w:rsidRPr="00E87A87">
        <w:rPr>
          <w:rFonts w:asciiTheme="minorHAnsi" w:hAnsiTheme="minorHAnsi" w:cstheme="minorHAnsi"/>
          <w:szCs w:val="24"/>
          <w:lang w:eastAsia="es-ES"/>
        </w:rPr>
        <w:t>Acreditació de certificacions i conformitat amb normes UNE-EN ISO o equivalent</w:t>
      </w:r>
    </w:p>
    <w:p w14:paraId="074ED228" w14:textId="77777777" w:rsidR="006C5E63" w:rsidRPr="00E87A87" w:rsidRDefault="006C5E63" w:rsidP="006C5E63">
      <w:pPr>
        <w:jc w:val="right"/>
        <w:rPr>
          <w:rFonts w:asciiTheme="minorHAnsi" w:hAnsiTheme="minorHAnsi" w:cstheme="minorHAnsi"/>
          <w:b/>
          <w:szCs w:val="24"/>
          <w:lang w:eastAsia="es-ES"/>
        </w:rPr>
      </w:pPr>
    </w:p>
    <w:p w14:paraId="75E0F3E9" w14:textId="77777777" w:rsidR="006C5E63" w:rsidRPr="00E87A87" w:rsidRDefault="006C5E63" w:rsidP="006C5E63">
      <w:pPr>
        <w:jc w:val="right"/>
        <w:rPr>
          <w:rFonts w:asciiTheme="minorHAnsi" w:hAnsiTheme="minorHAnsi" w:cstheme="minorHAnsi"/>
          <w:b/>
          <w:szCs w:val="24"/>
        </w:rPr>
      </w:pPr>
      <w:r w:rsidRPr="00E87A87">
        <w:rPr>
          <w:rFonts w:asciiTheme="minorHAnsi" w:hAnsiTheme="minorHAnsi" w:cstheme="minorHAnsi"/>
          <w:b/>
          <w:szCs w:val="24"/>
          <w:lang w:eastAsia="es-ES"/>
        </w:rPr>
        <w:t xml:space="preserve">Fins a </w:t>
      </w:r>
      <w:r>
        <w:rPr>
          <w:rFonts w:asciiTheme="minorHAnsi" w:hAnsiTheme="minorHAnsi" w:cstheme="minorHAnsi"/>
          <w:b/>
          <w:szCs w:val="24"/>
          <w:lang w:eastAsia="es-ES"/>
        </w:rPr>
        <w:t>5</w:t>
      </w:r>
      <w:r w:rsidRPr="00E87A87">
        <w:rPr>
          <w:rFonts w:asciiTheme="minorHAnsi" w:hAnsiTheme="minorHAnsi" w:cstheme="minorHAnsi"/>
          <w:b/>
          <w:szCs w:val="24"/>
          <w:lang w:eastAsia="es-ES"/>
        </w:rPr>
        <w:t xml:space="preserve"> punts </w:t>
      </w:r>
    </w:p>
    <w:p w14:paraId="51FA385D" w14:textId="77777777" w:rsidR="006C5E63" w:rsidRDefault="006C5E63" w:rsidP="006C5E63">
      <w:pPr>
        <w:autoSpaceDE w:val="0"/>
        <w:autoSpaceDN w:val="0"/>
        <w:adjustRightInd w:val="0"/>
        <w:spacing w:line="276" w:lineRule="auto"/>
        <w:contextualSpacing/>
        <w:rPr>
          <w:rFonts w:asciiTheme="minorHAnsi" w:hAnsiTheme="minorHAnsi" w:cstheme="minorHAnsi"/>
          <w:b/>
          <w:szCs w:val="24"/>
          <w:lang w:eastAsia="es-ES"/>
        </w:rPr>
      </w:pPr>
      <w:r w:rsidRPr="00AD3107">
        <w:rPr>
          <w:rFonts w:asciiTheme="minorHAnsi" w:hAnsiTheme="minorHAnsi" w:cstheme="minorHAnsi"/>
          <w:szCs w:val="24"/>
          <w:lang w:eastAsia="es-ES"/>
        </w:rPr>
        <w:t>En aquest apartat, la ponderació dels criteris es valorarà per a cada material:</w:t>
      </w:r>
    </w:p>
    <w:p w14:paraId="07513868" w14:textId="77777777" w:rsidR="006C5E63" w:rsidRDefault="006C5E63" w:rsidP="006C5E63">
      <w:pPr>
        <w:autoSpaceDE w:val="0"/>
        <w:autoSpaceDN w:val="0"/>
        <w:adjustRightInd w:val="0"/>
        <w:spacing w:line="276" w:lineRule="auto"/>
        <w:contextualSpacing/>
        <w:rPr>
          <w:rFonts w:asciiTheme="minorHAnsi" w:hAnsiTheme="minorHAnsi" w:cstheme="minorHAnsi"/>
          <w:b/>
          <w:szCs w:val="24"/>
          <w:lang w:eastAsia="es-ES"/>
        </w:rPr>
      </w:pPr>
    </w:p>
    <w:p w14:paraId="51EDA17B" w14:textId="77777777" w:rsidR="006C5E63" w:rsidRDefault="006C5E63" w:rsidP="006C5E63">
      <w:pPr>
        <w:autoSpaceDE w:val="0"/>
        <w:autoSpaceDN w:val="0"/>
        <w:adjustRightInd w:val="0"/>
        <w:spacing w:line="276" w:lineRule="auto"/>
        <w:contextualSpacing/>
        <w:rPr>
          <w:rFonts w:asciiTheme="minorHAnsi" w:hAnsiTheme="minorHAnsi" w:cstheme="minorHAnsi"/>
          <w:b/>
          <w:szCs w:val="24"/>
          <w:lang w:eastAsia="es-ES"/>
        </w:rPr>
      </w:pPr>
    </w:p>
    <w:p w14:paraId="2458D243" w14:textId="77777777" w:rsidR="006C5E63" w:rsidRDefault="006C5E63" w:rsidP="006C5E63">
      <w:pPr>
        <w:autoSpaceDE w:val="0"/>
        <w:autoSpaceDN w:val="0"/>
        <w:adjustRightInd w:val="0"/>
        <w:spacing w:line="276" w:lineRule="auto"/>
        <w:contextualSpacing/>
        <w:rPr>
          <w:rFonts w:asciiTheme="minorHAnsi" w:hAnsiTheme="minorHAnsi" w:cstheme="minorHAnsi"/>
          <w:b/>
          <w:szCs w:val="24"/>
          <w:lang w:eastAsia="es-ES"/>
        </w:rPr>
      </w:pPr>
    </w:p>
    <w:p w14:paraId="7E87215D" w14:textId="77777777" w:rsidR="006C5E63" w:rsidRDefault="006C5E63" w:rsidP="006C5E63">
      <w:pPr>
        <w:autoSpaceDE w:val="0"/>
        <w:autoSpaceDN w:val="0"/>
        <w:adjustRightInd w:val="0"/>
        <w:spacing w:line="276" w:lineRule="auto"/>
        <w:contextualSpacing/>
        <w:rPr>
          <w:rFonts w:asciiTheme="minorHAnsi" w:hAnsiTheme="minorHAnsi" w:cstheme="minorHAnsi"/>
          <w:b/>
          <w:szCs w:val="24"/>
          <w:lang w:eastAsia="es-ES"/>
        </w:rPr>
      </w:pPr>
    </w:p>
    <w:p w14:paraId="2117E280" w14:textId="77777777" w:rsidR="006C5E63" w:rsidRDefault="006C5E63" w:rsidP="006C5E63">
      <w:pPr>
        <w:autoSpaceDE w:val="0"/>
        <w:autoSpaceDN w:val="0"/>
        <w:adjustRightInd w:val="0"/>
        <w:spacing w:line="276" w:lineRule="auto"/>
        <w:contextualSpacing/>
        <w:rPr>
          <w:rFonts w:asciiTheme="minorHAnsi" w:hAnsiTheme="minorHAnsi" w:cstheme="minorHAnsi"/>
          <w:b/>
          <w:szCs w:val="24"/>
          <w:lang w:eastAsia="es-ES"/>
        </w:rPr>
      </w:pPr>
    </w:p>
    <w:p w14:paraId="2C5909C4" w14:textId="77777777" w:rsidR="006C5E63" w:rsidRDefault="006C5E63" w:rsidP="006C5E63">
      <w:pPr>
        <w:autoSpaceDE w:val="0"/>
        <w:autoSpaceDN w:val="0"/>
        <w:adjustRightInd w:val="0"/>
        <w:spacing w:line="276" w:lineRule="auto"/>
        <w:contextualSpacing/>
        <w:rPr>
          <w:rFonts w:asciiTheme="minorHAnsi" w:hAnsiTheme="minorHAnsi" w:cstheme="minorHAnsi"/>
          <w:b/>
          <w:szCs w:val="24"/>
          <w:lang w:eastAsia="es-ES"/>
        </w:rPr>
        <w:sectPr w:rsidR="006C5E63" w:rsidSect="00AD3107">
          <w:pgSz w:w="11906" w:h="16838"/>
          <w:pgMar w:top="720" w:right="720" w:bottom="720" w:left="720" w:header="680" w:footer="720" w:gutter="0"/>
          <w:cols w:space="708"/>
          <w:titlePg/>
          <w:docGrid w:linePitch="326"/>
        </w:sectPr>
      </w:pPr>
    </w:p>
    <w:p w14:paraId="6ED85FB2" w14:textId="77777777" w:rsidR="006C5E63" w:rsidRDefault="006C5E63" w:rsidP="006C5E63">
      <w:pPr>
        <w:autoSpaceDE w:val="0"/>
        <w:autoSpaceDN w:val="0"/>
        <w:adjustRightInd w:val="0"/>
        <w:spacing w:line="276" w:lineRule="auto"/>
        <w:contextualSpacing/>
        <w:rPr>
          <w:rFonts w:asciiTheme="minorHAnsi" w:hAnsiTheme="minorHAnsi" w:cstheme="minorHAnsi"/>
          <w:b/>
          <w:szCs w:val="24"/>
          <w:lang w:eastAsia="es-ES"/>
        </w:rPr>
      </w:pPr>
    </w:p>
    <w:p w14:paraId="7DDC120B" w14:textId="77777777" w:rsidR="006C5E63" w:rsidRDefault="006C5E63" w:rsidP="006C5E63">
      <w:pPr>
        <w:autoSpaceDE w:val="0"/>
        <w:autoSpaceDN w:val="0"/>
        <w:adjustRightInd w:val="0"/>
        <w:spacing w:line="276" w:lineRule="auto"/>
        <w:contextualSpacing/>
        <w:rPr>
          <w:rFonts w:asciiTheme="minorHAnsi" w:hAnsiTheme="minorHAnsi" w:cstheme="minorHAnsi"/>
          <w:b/>
          <w:szCs w:val="24"/>
          <w:lang w:eastAsia="es-ES"/>
        </w:rPr>
      </w:pPr>
    </w:p>
    <w:tbl>
      <w:tblPr>
        <w:tblW w:w="15157" w:type="dxa"/>
        <w:tblInd w:w="-5" w:type="dxa"/>
        <w:tblCellMar>
          <w:left w:w="70" w:type="dxa"/>
          <w:right w:w="70" w:type="dxa"/>
        </w:tblCellMar>
        <w:tblLook w:val="04A0" w:firstRow="1" w:lastRow="0" w:firstColumn="1" w:lastColumn="0" w:noHBand="0" w:noVBand="1"/>
      </w:tblPr>
      <w:tblGrid>
        <w:gridCol w:w="960"/>
        <w:gridCol w:w="2667"/>
        <w:gridCol w:w="992"/>
        <w:gridCol w:w="992"/>
        <w:gridCol w:w="3887"/>
        <w:gridCol w:w="5659"/>
      </w:tblGrid>
      <w:tr w:rsidR="009F6C30" w:rsidRPr="00C316F7" w14:paraId="6576DA3A" w14:textId="77777777" w:rsidTr="009B2C2F">
        <w:trPr>
          <w:trHeight w:val="300"/>
        </w:trPr>
        <w:tc>
          <w:tcPr>
            <w:tcW w:w="960" w:type="dxa"/>
            <w:vMerge w:val="restart"/>
            <w:tcBorders>
              <w:top w:val="single" w:sz="4" w:space="0" w:color="auto"/>
              <w:left w:val="single" w:sz="4" w:space="0" w:color="auto"/>
              <w:bottom w:val="single" w:sz="4" w:space="0" w:color="000000"/>
              <w:right w:val="single" w:sz="4" w:space="0" w:color="auto"/>
            </w:tcBorders>
            <w:shd w:val="clear" w:color="000000" w:fill="D9E1F2"/>
            <w:noWrap/>
            <w:vAlign w:val="center"/>
            <w:hideMark/>
          </w:tcPr>
          <w:p w14:paraId="7EAD1CDD" w14:textId="77777777" w:rsidR="009F6C30" w:rsidRPr="00C316F7" w:rsidRDefault="009F6C30" w:rsidP="009B2C2F">
            <w:pPr>
              <w:jc w:val="center"/>
              <w:rPr>
                <w:rFonts w:ascii="Calibri" w:hAnsi="Calibri" w:cs="Calibri"/>
                <w:b/>
                <w:bCs/>
                <w:color w:val="000000"/>
                <w:sz w:val="20"/>
                <w:lang w:eastAsia="ca-ES"/>
              </w:rPr>
            </w:pPr>
            <w:r w:rsidRPr="00C316F7">
              <w:rPr>
                <w:rFonts w:ascii="Calibri" w:hAnsi="Calibri" w:cs="Calibri"/>
                <w:b/>
                <w:bCs/>
                <w:color w:val="000000"/>
                <w:sz w:val="20"/>
                <w:lang w:eastAsia="ca-ES"/>
              </w:rPr>
              <w:t>B.1.1</w:t>
            </w:r>
          </w:p>
        </w:tc>
        <w:tc>
          <w:tcPr>
            <w:tcW w:w="2667" w:type="dxa"/>
            <w:vMerge w:val="restart"/>
            <w:tcBorders>
              <w:top w:val="single" w:sz="4" w:space="0" w:color="auto"/>
              <w:left w:val="single" w:sz="4" w:space="0" w:color="auto"/>
              <w:bottom w:val="single" w:sz="4" w:space="0" w:color="000000"/>
              <w:right w:val="single" w:sz="4" w:space="0" w:color="auto"/>
            </w:tcBorders>
            <w:shd w:val="clear" w:color="000000" w:fill="D9E1F2"/>
            <w:vAlign w:val="center"/>
            <w:hideMark/>
          </w:tcPr>
          <w:p w14:paraId="523947A4" w14:textId="77777777" w:rsidR="009F6C30" w:rsidRPr="00C316F7" w:rsidRDefault="009F6C30" w:rsidP="009B2C2F">
            <w:pPr>
              <w:jc w:val="center"/>
              <w:rPr>
                <w:rFonts w:ascii="Calibri" w:hAnsi="Calibri" w:cs="Calibri"/>
                <w:b/>
                <w:bCs/>
                <w:color w:val="000000"/>
                <w:sz w:val="20"/>
                <w:lang w:eastAsia="ca-ES"/>
              </w:rPr>
            </w:pPr>
            <w:r w:rsidRPr="00C316F7">
              <w:rPr>
                <w:rFonts w:ascii="Calibri" w:hAnsi="Calibri" w:cs="Calibri"/>
                <w:b/>
                <w:bCs/>
                <w:color w:val="000000"/>
                <w:sz w:val="20"/>
                <w:lang w:eastAsia="ca-ES"/>
              </w:rPr>
              <w:t>Acreditació de certificacions i conformitat amb normes UNE-EN ISO o equivalent</w:t>
            </w:r>
          </w:p>
        </w:tc>
        <w:tc>
          <w:tcPr>
            <w:tcW w:w="5871" w:type="dxa"/>
            <w:gridSpan w:val="3"/>
            <w:tcBorders>
              <w:top w:val="single" w:sz="4" w:space="0" w:color="auto"/>
              <w:left w:val="nil"/>
              <w:bottom w:val="single" w:sz="4" w:space="0" w:color="auto"/>
              <w:right w:val="single" w:sz="4" w:space="0" w:color="000000"/>
            </w:tcBorders>
            <w:shd w:val="clear" w:color="000000" w:fill="D9E1F2"/>
            <w:noWrap/>
            <w:vAlign w:val="center"/>
            <w:hideMark/>
          </w:tcPr>
          <w:p w14:paraId="7A7E3411" w14:textId="635B7684" w:rsidR="009F6C30" w:rsidRPr="00C316F7" w:rsidRDefault="00304931" w:rsidP="009B2C2F">
            <w:pPr>
              <w:jc w:val="center"/>
              <w:rPr>
                <w:rFonts w:ascii="Calibri" w:hAnsi="Calibri" w:cs="Calibri"/>
                <w:b/>
                <w:bCs/>
                <w:color w:val="000000"/>
                <w:sz w:val="20"/>
                <w:lang w:eastAsia="ca-ES"/>
              </w:rPr>
            </w:pPr>
            <w:r>
              <w:rPr>
                <w:rFonts w:ascii="Calibri" w:hAnsi="Calibri" w:cs="Calibri"/>
                <w:b/>
                <w:bCs/>
                <w:color w:val="000000"/>
                <w:sz w:val="20"/>
                <w:lang w:eastAsia="ca-ES"/>
              </w:rPr>
              <w:t>PUNTU</w:t>
            </w:r>
            <w:r w:rsidR="009F6C30" w:rsidRPr="00C316F7">
              <w:rPr>
                <w:rFonts w:ascii="Calibri" w:hAnsi="Calibri" w:cs="Calibri"/>
                <w:b/>
                <w:bCs/>
                <w:color w:val="000000"/>
                <w:sz w:val="20"/>
                <w:lang w:eastAsia="ca-ES"/>
              </w:rPr>
              <w:t>ACIÓ</w:t>
            </w:r>
          </w:p>
        </w:tc>
        <w:tc>
          <w:tcPr>
            <w:tcW w:w="5659" w:type="dxa"/>
            <w:vMerge w:val="restart"/>
            <w:tcBorders>
              <w:top w:val="single" w:sz="4" w:space="0" w:color="auto"/>
              <w:left w:val="single" w:sz="4" w:space="0" w:color="auto"/>
              <w:right w:val="single" w:sz="4" w:space="0" w:color="auto"/>
            </w:tcBorders>
            <w:shd w:val="clear" w:color="000000" w:fill="D9E1F2"/>
            <w:noWrap/>
            <w:vAlign w:val="center"/>
            <w:hideMark/>
          </w:tcPr>
          <w:p w14:paraId="56A07A0B" w14:textId="77777777" w:rsidR="009F6C30" w:rsidRPr="00C316F7" w:rsidRDefault="009F6C30" w:rsidP="009B2C2F">
            <w:pPr>
              <w:jc w:val="center"/>
              <w:rPr>
                <w:rFonts w:ascii="Calibri" w:hAnsi="Calibri" w:cs="Calibri"/>
                <w:b/>
                <w:bCs/>
                <w:color w:val="000000"/>
                <w:sz w:val="20"/>
                <w:lang w:eastAsia="ca-ES"/>
              </w:rPr>
            </w:pPr>
            <w:r>
              <w:rPr>
                <w:rFonts w:ascii="Calibri" w:hAnsi="Calibri" w:cs="Calibri"/>
                <w:b/>
                <w:bCs/>
                <w:color w:val="000000"/>
                <w:sz w:val="20"/>
                <w:lang w:eastAsia="ca-ES"/>
              </w:rPr>
              <w:t>Justificació</w:t>
            </w:r>
          </w:p>
        </w:tc>
      </w:tr>
      <w:tr w:rsidR="009F6C30" w:rsidRPr="00C316F7" w14:paraId="7B146E4B" w14:textId="77777777" w:rsidTr="009F6C30">
        <w:trPr>
          <w:trHeight w:val="54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1B9EC1EF" w14:textId="77777777" w:rsidR="009F6C30" w:rsidRPr="00C316F7" w:rsidRDefault="009F6C30" w:rsidP="009B2C2F">
            <w:pPr>
              <w:rPr>
                <w:rFonts w:ascii="Calibri" w:hAnsi="Calibri" w:cs="Calibri"/>
                <w:b/>
                <w:bCs/>
                <w:color w:val="000000"/>
                <w:sz w:val="20"/>
                <w:lang w:eastAsia="ca-ES"/>
              </w:rPr>
            </w:pPr>
          </w:p>
        </w:tc>
        <w:tc>
          <w:tcPr>
            <w:tcW w:w="2667" w:type="dxa"/>
            <w:vMerge/>
            <w:tcBorders>
              <w:top w:val="single" w:sz="4" w:space="0" w:color="auto"/>
              <w:left w:val="single" w:sz="4" w:space="0" w:color="auto"/>
              <w:bottom w:val="single" w:sz="4" w:space="0" w:color="000000"/>
              <w:right w:val="single" w:sz="4" w:space="0" w:color="auto"/>
            </w:tcBorders>
            <w:vAlign w:val="center"/>
            <w:hideMark/>
          </w:tcPr>
          <w:p w14:paraId="34829FA7" w14:textId="77777777" w:rsidR="009F6C30" w:rsidRPr="00C316F7" w:rsidRDefault="009F6C30" w:rsidP="009B2C2F">
            <w:pPr>
              <w:rPr>
                <w:rFonts w:ascii="Calibri" w:hAnsi="Calibri" w:cs="Calibri"/>
                <w:b/>
                <w:bCs/>
                <w:color w:val="000000"/>
                <w:sz w:val="20"/>
                <w:lang w:eastAsia="ca-ES"/>
              </w:rPr>
            </w:pPr>
          </w:p>
        </w:tc>
        <w:tc>
          <w:tcPr>
            <w:tcW w:w="992" w:type="dxa"/>
            <w:tcBorders>
              <w:top w:val="nil"/>
              <w:left w:val="nil"/>
              <w:bottom w:val="single" w:sz="4" w:space="0" w:color="auto"/>
              <w:right w:val="single" w:sz="4" w:space="0" w:color="auto"/>
            </w:tcBorders>
            <w:shd w:val="clear" w:color="000000" w:fill="D9E1F2"/>
            <w:vAlign w:val="center"/>
            <w:hideMark/>
          </w:tcPr>
          <w:p w14:paraId="30A6A5A5" w14:textId="603D0C0C" w:rsidR="009F6C30" w:rsidRPr="00C316F7" w:rsidRDefault="00994F3A" w:rsidP="00994F3A">
            <w:pPr>
              <w:jc w:val="center"/>
              <w:rPr>
                <w:rFonts w:ascii="Calibri" w:hAnsi="Calibri" w:cs="Calibri"/>
                <w:b/>
                <w:bCs/>
                <w:color w:val="000000"/>
                <w:sz w:val="20"/>
                <w:lang w:eastAsia="ca-ES"/>
              </w:rPr>
            </w:pPr>
            <w:r>
              <w:rPr>
                <w:rFonts w:ascii="Calibri" w:hAnsi="Calibri" w:cs="Calibri"/>
                <w:b/>
                <w:bCs/>
                <w:color w:val="000000"/>
                <w:sz w:val="20"/>
                <w:lang w:eastAsia="ca-ES"/>
              </w:rPr>
              <w:t>Pijames</w:t>
            </w:r>
          </w:p>
        </w:tc>
        <w:tc>
          <w:tcPr>
            <w:tcW w:w="992" w:type="dxa"/>
            <w:tcBorders>
              <w:top w:val="nil"/>
              <w:left w:val="nil"/>
              <w:bottom w:val="single" w:sz="4" w:space="0" w:color="auto"/>
              <w:right w:val="single" w:sz="4" w:space="0" w:color="auto"/>
            </w:tcBorders>
            <w:shd w:val="clear" w:color="000000" w:fill="D9E1F2"/>
            <w:vAlign w:val="center"/>
            <w:hideMark/>
          </w:tcPr>
          <w:p w14:paraId="042D7772" w14:textId="77777777" w:rsidR="009F6C30" w:rsidRPr="00C316F7" w:rsidRDefault="009F6C30" w:rsidP="009B2C2F">
            <w:pPr>
              <w:jc w:val="center"/>
              <w:rPr>
                <w:rFonts w:ascii="Calibri" w:hAnsi="Calibri" w:cs="Calibri"/>
                <w:b/>
                <w:bCs/>
                <w:color w:val="000000"/>
                <w:sz w:val="20"/>
                <w:lang w:eastAsia="ca-ES"/>
              </w:rPr>
            </w:pPr>
            <w:r w:rsidRPr="00C316F7">
              <w:rPr>
                <w:rFonts w:ascii="Calibri" w:hAnsi="Calibri" w:cs="Calibri"/>
                <w:b/>
                <w:bCs/>
                <w:color w:val="000000"/>
                <w:sz w:val="20"/>
                <w:lang w:eastAsia="ca-ES"/>
              </w:rPr>
              <w:t>Bates de fred</w:t>
            </w:r>
          </w:p>
        </w:tc>
        <w:tc>
          <w:tcPr>
            <w:tcW w:w="3887" w:type="dxa"/>
            <w:tcBorders>
              <w:top w:val="nil"/>
              <w:left w:val="nil"/>
              <w:bottom w:val="single" w:sz="4" w:space="0" w:color="auto"/>
              <w:right w:val="single" w:sz="4" w:space="0" w:color="auto"/>
            </w:tcBorders>
            <w:shd w:val="clear" w:color="000000" w:fill="D9E1F2"/>
            <w:vAlign w:val="center"/>
            <w:hideMark/>
          </w:tcPr>
          <w:p w14:paraId="04DBD55F" w14:textId="77777777" w:rsidR="009F6C30" w:rsidRPr="00C316F7" w:rsidRDefault="009F6C30" w:rsidP="009B2C2F">
            <w:pPr>
              <w:jc w:val="center"/>
              <w:rPr>
                <w:rFonts w:ascii="Calibri" w:hAnsi="Calibri" w:cs="Calibri"/>
                <w:b/>
                <w:bCs/>
                <w:color w:val="000000"/>
                <w:sz w:val="20"/>
                <w:lang w:eastAsia="ca-ES"/>
              </w:rPr>
            </w:pPr>
            <w:r w:rsidRPr="00C316F7">
              <w:rPr>
                <w:rFonts w:ascii="Calibri" w:hAnsi="Calibri" w:cs="Calibri"/>
                <w:b/>
                <w:bCs/>
                <w:color w:val="000000"/>
                <w:sz w:val="20"/>
                <w:lang w:eastAsia="ca-ES"/>
              </w:rPr>
              <w:t>Total</w:t>
            </w:r>
          </w:p>
        </w:tc>
        <w:tc>
          <w:tcPr>
            <w:tcW w:w="5659" w:type="dxa"/>
            <w:vMerge/>
            <w:tcBorders>
              <w:left w:val="single" w:sz="4" w:space="0" w:color="auto"/>
              <w:bottom w:val="single" w:sz="4" w:space="0" w:color="000000"/>
              <w:right w:val="single" w:sz="4" w:space="0" w:color="auto"/>
            </w:tcBorders>
            <w:vAlign w:val="center"/>
            <w:hideMark/>
          </w:tcPr>
          <w:p w14:paraId="00954F6B" w14:textId="77777777" w:rsidR="009F6C30" w:rsidRPr="00C316F7" w:rsidRDefault="009F6C30" w:rsidP="009B2C2F">
            <w:pPr>
              <w:rPr>
                <w:rFonts w:ascii="Calibri" w:hAnsi="Calibri" w:cs="Calibri"/>
                <w:b/>
                <w:bCs/>
                <w:color w:val="000000"/>
                <w:sz w:val="20"/>
                <w:lang w:eastAsia="ca-ES"/>
              </w:rPr>
            </w:pPr>
          </w:p>
        </w:tc>
      </w:tr>
      <w:tr w:rsidR="009F6C30" w:rsidRPr="00C316F7" w14:paraId="45081307" w14:textId="77777777" w:rsidTr="009F6C30">
        <w:trPr>
          <w:trHeight w:val="168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9D83CD0" w14:textId="77777777" w:rsidR="009F6C30" w:rsidRPr="00C316F7" w:rsidRDefault="009F6C30" w:rsidP="009B2C2F">
            <w:pPr>
              <w:jc w:val="center"/>
              <w:rPr>
                <w:rFonts w:ascii="Calibri" w:hAnsi="Calibri" w:cs="Calibri"/>
                <w:b/>
                <w:bCs/>
                <w:color w:val="000000"/>
                <w:sz w:val="20"/>
                <w:lang w:eastAsia="ca-ES"/>
              </w:rPr>
            </w:pPr>
            <w:r w:rsidRPr="00C316F7">
              <w:rPr>
                <w:rFonts w:ascii="Calibri" w:hAnsi="Calibri" w:cs="Calibri"/>
                <w:b/>
                <w:bCs/>
                <w:color w:val="000000"/>
                <w:sz w:val="20"/>
                <w:lang w:eastAsia="ca-ES"/>
              </w:rPr>
              <w:t>B.1.1.1</w:t>
            </w:r>
          </w:p>
        </w:tc>
        <w:tc>
          <w:tcPr>
            <w:tcW w:w="2667" w:type="dxa"/>
            <w:tcBorders>
              <w:top w:val="nil"/>
              <w:left w:val="nil"/>
              <w:bottom w:val="single" w:sz="4" w:space="0" w:color="auto"/>
              <w:right w:val="single" w:sz="4" w:space="0" w:color="auto"/>
            </w:tcBorders>
            <w:shd w:val="clear" w:color="auto" w:fill="auto"/>
            <w:vAlign w:val="center"/>
            <w:hideMark/>
          </w:tcPr>
          <w:p w14:paraId="57A1EFD2" w14:textId="77777777" w:rsidR="009F6C30" w:rsidRPr="00C316F7" w:rsidRDefault="009F6C30" w:rsidP="009B2C2F">
            <w:pPr>
              <w:rPr>
                <w:rFonts w:ascii="Calibri" w:hAnsi="Calibri" w:cs="Calibri"/>
                <w:color w:val="000000"/>
                <w:sz w:val="22"/>
                <w:szCs w:val="22"/>
                <w:lang w:eastAsia="ca-ES"/>
              </w:rPr>
            </w:pPr>
            <w:r>
              <w:rPr>
                <w:rFonts w:ascii="Calibri" w:hAnsi="Calibri" w:cs="Calibri"/>
                <w:color w:val="000000"/>
                <w:sz w:val="22"/>
                <w:szCs w:val="22"/>
                <w:lang w:eastAsia="ca-ES"/>
              </w:rPr>
              <w:t>Certificat vigent de la UNE-</w:t>
            </w:r>
            <w:r w:rsidRPr="00C316F7">
              <w:rPr>
                <w:rFonts w:ascii="Calibri" w:hAnsi="Calibri" w:cs="Calibri"/>
                <w:color w:val="000000"/>
                <w:sz w:val="22"/>
                <w:szCs w:val="22"/>
                <w:lang w:eastAsia="ca-ES"/>
              </w:rPr>
              <w:t>EN ISO 10993-10 o equivalent</w:t>
            </w:r>
          </w:p>
        </w:tc>
        <w:tc>
          <w:tcPr>
            <w:tcW w:w="992" w:type="dxa"/>
            <w:tcBorders>
              <w:top w:val="nil"/>
              <w:left w:val="nil"/>
              <w:bottom w:val="single" w:sz="4" w:space="0" w:color="auto"/>
              <w:right w:val="single" w:sz="4" w:space="0" w:color="auto"/>
            </w:tcBorders>
            <w:shd w:val="clear" w:color="auto" w:fill="auto"/>
            <w:noWrap/>
            <w:vAlign w:val="center"/>
            <w:hideMark/>
          </w:tcPr>
          <w:p w14:paraId="1EDAFD03" w14:textId="6EB8DB82" w:rsidR="009F6C30" w:rsidRPr="00C316F7" w:rsidRDefault="009F6C30" w:rsidP="009B2C2F">
            <w:pPr>
              <w:jc w:val="right"/>
              <w:rPr>
                <w:rFonts w:ascii="Calibri" w:hAnsi="Calibri" w:cs="Calibri"/>
                <w:color w:val="000000"/>
                <w:sz w:val="20"/>
                <w:lang w:eastAsia="ca-ES"/>
              </w:rPr>
            </w:pPr>
            <w:r>
              <w:rPr>
                <w:rFonts w:ascii="Calibri" w:hAnsi="Calibri" w:cs="Calibri"/>
                <w:color w:val="000000"/>
                <w:sz w:val="20"/>
                <w:lang w:eastAsia="ca-ES"/>
              </w:rPr>
              <w:t>1,25</w:t>
            </w:r>
          </w:p>
        </w:tc>
        <w:tc>
          <w:tcPr>
            <w:tcW w:w="992" w:type="dxa"/>
            <w:tcBorders>
              <w:top w:val="nil"/>
              <w:left w:val="nil"/>
              <w:bottom w:val="single" w:sz="4" w:space="0" w:color="auto"/>
              <w:right w:val="single" w:sz="4" w:space="0" w:color="auto"/>
            </w:tcBorders>
            <w:shd w:val="clear" w:color="auto" w:fill="auto"/>
            <w:noWrap/>
            <w:vAlign w:val="center"/>
            <w:hideMark/>
          </w:tcPr>
          <w:p w14:paraId="52292478" w14:textId="3488D691" w:rsidR="009F6C30" w:rsidRPr="00C316F7" w:rsidRDefault="009F6C30" w:rsidP="009B2C2F">
            <w:pPr>
              <w:jc w:val="right"/>
              <w:rPr>
                <w:rFonts w:ascii="Calibri" w:hAnsi="Calibri" w:cs="Calibri"/>
                <w:color w:val="000000"/>
                <w:sz w:val="20"/>
                <w:lang w:eastAsia="ca-ES"/>
              </w:rPr>
            </w:pPr>
            <w:r>
              <w:rPr>
                <w:rFonts w:ascii="Calibri" w:hAnsi="Calibri" w:cs="Calibri"/>
                <w:color w:val="000000"/>
                <w:sz w:val="20"/>
                <w:lang w:eastAsia="ca-ES"/>
              </w:rPr>
              <w:t>1,25</w:t>
            </w:r>
          </w:p>
        </w:tc>
        <w:tc>
          <w:tcPr>
            <w:tcW w:w="3887" w:type="dxa"/>
            <w:tcBorders>
              <w:top w:val="nil"/>
              <w:left w:val="nil"/>
              <w:bottom w:val="single" w:sz="4" w:space="0" w:color="auto"/>
              <w:right w:val="single" w:sz="4" w:space="0" w:color="auto"/>
            </w:tcBorders>
            <w:shd w:val="clear" w:color="auto" w:fill="auto"/>
            <w:noWrap/>
            <w:vAlign w:val="center"/>
            <w:hideMark/>
          </w:tcPr>
          <w:p w14:paraId="497C3A37" w14:textId="26E03A7E" w:rsidR="009F6C30" w:rsidRPr="00C316F7" w:rsidRDefault="009F6C30" w:rsidP="009B2C2F">
            <w:pPr>
              <w:jc w:val="right"/>
              <w:rPr>
                <w:rFonts w:ascii="Calibri" w:hAnsi="Calibri" w:cs="Calibri"/>
                <w:b/>
                <w:bCs/>
                <w:color w:val="000000"/>
                <w:sz w:val="20"/>
                <w:lang w:eastAsia="ca-ES"/>
              </w:rPr>
            </w:pPr>
            <w:r>
              <w:rPr>
                <w:rFonts w:ascii="Calibri" w:hAnsi="Calibri" w:cs="Calibri"/>
                <w:b/>
                <w:bCs/>
                <w:color w:val="000000"/>
                <w:sz w:val="20"/>
                <w:lang w:eastAsia="ca-ES"/>
              </w:rPr>
              <w:t>2,50</w:t>
            </w:r>
          </w:p>
        </w:tc>
        <w:tc>
          <w:tcPr>
            <w:tcW w:w="5659" w:type="dxa"/>
            <w:tcBorders>
              <w:top w:val="nil"/>
              <w:left w:val="nil"/>
              <w:bottom w:val="single" w:sz="4" w:space="0" w:color="auto"/>
              <w:right w:val="single" w:sz="4" w:space="0" w:color="auto"/>
            </w:tcBorders>
            <w:shd w:val="clear" w:color="auto" w:fill="auto"/>
            <w:vAlign w:val="center"/>
            <w:hideMark/>
          </w:tcPr>
          <w:p w14:paraId="3DD23A01" w14:textId="77777777" w:rsidR="009F6C30" w:rsidRPr="00C316F7" w:rsidRDefault="009F6C30" w:rsidP="009B2C2F">
            <w:pPr>
              <w:rPr>
                <w:rFonts w:ascii="Calibri" w:hAnsi="Calibri" w:cs="Calibri"/>
                <w:b/>
                <w:i/>
                <w:color w:val="000000"/>
                <w:sz w:val="20"/>
                <w:lang w:eastAsia="ca-ES"/>
              </w:rPr>
            </w:pPr>
            <w:r w:rsidRPr="00C316F7">
              <w:rPr>
                <w:rFonts w:ascii="Calibri" w:hAnsi="Calibri" w:cs="Calibri"/>
                <w:b/>
                <w:i/>
                <w:color w:val="000000"/>
                <w:sz w:val="20"/>
                <w:lang w:eastAsia="ca-ES"/>
              </w:rPr>
              <w:t>Aporta evidència de seguretat en el contacte amb la pell (assaigs d’irritació i sensibilització), aspecte directament vinculat a l’objecte del contracte i a l’ús real del producte. És un criteri objectivable perquè es basa en documentació acreditativa i admet “equivalent” per garantir concurrència.</w:t>
            </w:r>
          </w:p>
        </w:tc>
      </w:tr>
      <w:tr w:rsidR="009F6C30" w:rsidRPr="00C316F7" w14:paraId="004EF13D" w14:textId="77777777" w:rsidTr="009F6C30">
        <w:trPr>
          <w:trHeight w:val="168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1CEC523" w14:textId="77777777" w:rsidR="009F6C30" w:rsidRPr="00C316F7" w:rsidRDefault="009F6C30" w:rsidP="009B2C2F">
            <w:pPr>
              <w:jc w:val="center"/>
              <w:rPr>
                <w:rFonts w:ascii="Calibri" w:hAnsi="Calibri" w:cs="Calibri"/>
                <w:b/>
                <w:bCs/>
                <w:color w:val="000000"/>
                <w:sz w:val="20"/>
                <w:lang w:eastAsia="ca-ES"/>
              </w:rPr>
            </w:pPr>
            <w:r w:rsidRPr="00C316F7">
              <w:rPr>
                <w:rFonts w:ascii="Calibri" w:hAnsi="Calibri" w:cs="Calibri"/>
                <w:b/>
                <w:bCs/>
                <w:color w:val="000000"/>
                <w:sz w:val="20"/>
                <w:lang w:eastAsia="ca-ES"/>
              </w:rPr>
              <w:t>B.1.1.2</w:t>
            </w:r>
          </w:p>
        </w:tc>
        <w:tc>
          <w:tcPr>
            <w:tcW w:w="2667" w:type="dxa"/>
            <w:tcBorders>
              <w:top w:val="nil"/>
              <w:left w:val="nil"/>
              <w:bottom w:val="single" w:sz="4" w:space="0" w:color="auto"/>
              <w:right w:val="single" w:sz="4" w:space="0" w:color="auto"/>
            </w:tcBorders>
            <w:shd w:val="clear" w:color="auto" w:fill="auto"/>
            <w:vAlign w:val="center"/>
            <w:hideMark/>
          </w:tcPr>
          <w:p w14:paraId="546DC880" w14:textId="77777777" w:rsidR="009F6C30" w:rsidRPr="00C316F7" w:rsidRDefault="009F6C30" w:rsidP="009B2C2F">
            <w:pPr>
              <w:rPr>
                <w:rFonts w:ascii="Calibri" w:hAnsi="Calibri" w:cs="Calibri"/>
                <w:color w:val="000000"/>
                <w:sz w:val="22"/>
                <w:szCs w:val="22"/>
                <w:lang w:eastAsia="ca-ES"/>
              </w:rPr>
            </w:pPr>
            <w:r w:rsidRPr="00C316F7">
              <w:rPr>
                <w:rFonts w:ascii="Calibri" w:hAnsi="Calibri" w:cs="Calibri"/>
                <w:color w:val="000000"/>
                <w:sz w:val="22"/>
                <w:szCs w:val="22"/>
                <w:lang w:eastAsia="ca-ES"/>
              </w:rPr>
              <w:t xml:space="preserve">Certificat </w:t>
            </w:r>
            <w:r>
              <w:rPr>
                <w:rFonts w:ascii="Calibri" w:hAnsi="Calibri" w:cs="Calibri"/>
                <w:color w:val="000000"/>
                <w:sz w:val="22"/>
                <w:szCs w:val="22"/>
                <w:lang w:eastAsia="ca-ES"/>
              </w:rPr>
              <w:t>vigent de la UNE-</w:t>
            </w:r>
            <w:r w:rsidRPr="00C316F7">
              <w:rPr>
                <w:rFonts w:ascii="Calibri" w:hAnsi="Calibri" w:cs="Calibri"/>
                <w:color w:val="000000"/>
                <w:sz w:val="22"/>
                <w:szCs w:val="22"/>
                <w:lang w:eastAsia="ca-ES"/>
              </w:rPr>
              <w:t>EN ISO 15223-1  o equivalent</w:t>
            </w:r>
          </w:p>
        </w:tc>
        <w:tc>
          <w:tcPr>
            <w:tcW w:w="992" w:type="dxa"/>
            <w:tcBorders>
              <w:top w:val="nil"/>
              <w:left w:val="nil"/>
              <w:bottom w:val="single" w:sz="4" w:space="0" w:color="auto"/>
              <w:right w:val="single" w:sz="4" w:space="0" w:color="auto"/>
            </w:tcBorders>
            <w:shd w:val="clear" w:color="auto" w:fill="auto"/>
            <w:noWrap/>
            <w:vAlign w:val="center"/>
            <w:hideMark/>
          </w:tcPr>
          <w:p w14:paraId="62EFDF1D" w14:textId="3D14E61E" w:rsidR="009F6C30" w:rsidRPr="00C316F7" w:rsidRDefault="009F6C30" w:rsidP="009B2C2F">
            <w:pPr>
              <w:jc w:val="right"/>
              <w:rPr>
                <w:rFonts w:ascii="Calibri" w:hAnsi="Calibri" w:cs="Calibri"/>
                <w:color w:val="000000"/>
                <w:sz w:val="20"/>
                <w:lang w:eastAsia="ca-ES"/>
              </w:rPr>
            </w:pPr>
            <w:r>
              <w:rPr>
                <w:rFonts w:ascii="Calibri" w:hAnsi="Calibri" w:cs="Calibri"/>
                <w:color w:val="000000"/>
                <w:sz w:val="20"/>
                <w:lang w:eastAsia="ca-ES"/>
              </w:rPr>
              <w:t>1,25</w:t>
            </w:r>
          </w:p>
        </w:tc>
        <w:tc>
          <w:tcPr>
            <w:tcW w:w="992" w:type="dxa"/>
            <w:tcBorders>
              <w:top w:val="nil"/>
              <w:left w:val="nil"/>
              <w:bottom w:val="single" w:sz="4" w:space="0" w:color="auto"/>
              <w:right w:val="single" w:sz="4" w:space="0" w:color="auto"/>
            </w:tcBorders>
            <w:shd w:val="clear" w:color="auto" w:fill="auto"/>
            <w:noWrap/>
            <w:vAlign w:val="center"/>
            <w:hideMark/>
          </w:tcPr>
          <w:p w14:paraId="274F5106" w14:textId="36AE5817" w:rsidR="009F6C30" w:rsidRPr="00C316F7" w:rsidRDefault="009F6C30" w:rsidP="009B2C2F">
            <w:pPr>
              <w:jc w:val="right"/>
              <w:rPr>
                <w:rFonts w:ascii="Calibri" w:hAnsi="Calibri" w:cs="Calibri"/>
                <w:color w:val="000000"/>
                <w:sz w:val="20"/>
                <w:lang w:eastAsia="ca-ES"/>
              </w:rPr>
            </w:pPr>
            <w:r>
              <w:rPr>
                <w:rFonts w:ascii="Calibri" w:hAnsi="Calibri" w:cs="Calibri"/>
                <w:color w:val="000000"/>
                <w:sz w:val="20"/>
                <w:lang w:eastAsia="ca-ES"/>
              </w:rPr>
              <w:t>1,25</w:t>
            </w:r>
          </w:p>
        </w:tc>
        <w:tc>
          <w:tcPr>
            <w:tcW w:w="3887" w:type="dxa"/>
            <w:tcBorders>
              <w:top w:val="nil"/>
              <w:left w:val="nil"/>
              <w:bottom w:val="single" w:sz="4" w:space="0" w:color="auto"/>
              <w:right w:val="single" w:sz="4" w:space="0" w:color="auto"/>
            </w:tcBorders>
            <w:shd w:val="clear" w:color="auto" w:fill="auto"/>
            <w:noWrap/>
            <w:vAlign w:val="center"/>
            <w:hideMark/>
          </w:tcPr>
          <w:p w14:paraId="538BF6E7" w14:textId="669AFA4F" w:rsidR="009F6C30" w:rsidRPr="00C316F7" w:rsidRDefault="009F6C30" w:rsidP="009B2C2F">
            <w:pPr>
              <w:jc w:val="right"/>
              <w:rPr>
                <w:rFonts w:ascii="Calibri" w:hAnsi="Calibri" w:cs="Calibri"/>
                <w:b/>
                <w:bCs/>
                <w:color w:val="000000"/>
                <w:sz w:val="20"/>
                <w:lang w:eastAsia="ca-ES"/>
              </w:rPr>
            </w:pPr>
            <w:r>
              <w:rPr>
                <w:rFonts w:ascii="Calibri" w:hAnsi="Calibri" w:cs="Calibri"/>
                <w:b/>
                <w:bCs/>
                <w:color w:val="000000"/>
                <w:sz w:val="20"/>
                <w:lang w:eastAsia="ca-ES"/>
              </w:rPr>
              <w:t>2,50</w:t>
            </w:r>
          </w:p>
        </w:tc>
        <w:tc>
          <w:tcPr>
            <w:tcW w:w="5659" w:type="dxa"/>
            <w:tcBorders>
              <w:top w:val="nil"/>
              <w:left w:val="nil"/>
              <w:bottom w:val="single" w:sz="4" w:space="0" w:color="auto"/>
              <w:right w:val="single" w:sz="4" w:space="0" w:color="auto"/>
            </w:tcBorders>
            <w:shd w:val="clear" w:color="auto" w:fill="auto"/>
            <w:vAlign w:val="center"/>
            <w:hideMark/>
          </w:tcPr>
          <w:p w14:paraId="3B8BE14C" w14:textId="1B99866F" w:rsidR="009F6C30" w:rsidRPr="00C316F7" w:rsidRDefault="009F6C30" w:rsidP="009469AF">
            <w:pPr>
              <w:rPr>
                <w:rFonts w:ascii="Calibri" w:hAnsi="Calibri" w:cs="Calibri"/>
                <w:b/>
                <w:i/>
                <w:color w:val="000000"/>
                <w:sz w:val="20"/>
                <w:lang w:eastAsia="ca-ES"/>
              </w:rPr>
            </w:pPr>
            <w:r w:rsidRPr="00C316F7">
              <w:rPr>
                <w:rFonts w:ascii="Calibri" w:hAnsi="Calibri" w:cs="Calibri"/>
                <w:b/>
                <w:i/>
                <w:color w:val="000000"/>
                <w:sz w:val="20"/>
                <w:lang w:eastAsia="ca-ES"/>
              </w:rPr>
              <w:t xml:space="preserve">Assegura un etiquetatge i simbologia normalitzats, millorant la identificació, la traçabilitat i </w:t>
            </w:r>
            <w:r w:rsidR="009469AF">
              <w:rPr>
                <w:rFonts w:ascii="Calibri" w:hAnsi="Calibri" w:cs="Calibri"/>
                <w:b/>
                <w:i/>
                <w:color w:val="000000"/>
                <w:sz w:val="20"/>
                <w:lang w:eastAsia="ca-ES"/>
              </w:rPr>
              <w:t>l’ús correcte. Està vinculat al producte</w:t>
            </w:r>
            <w:r w:rsidRPr="00C316F7">
              <w:rPr>
                <w:rFonts w:ascii="Calibri" w:hAnsi="Calibri" w:cs="Calibri"/>
                <w:b/>
                <w:i/>
                <w:color w:val="000000"/>
                <w:sz w:val="20"/>
                <w:lang w:eastAsia="ca-ES"/>
              </w:rPr>
              <w:t xml:space="preserve"> i al seu cicle de vida (recepció, emmagatzematge i ús) i és verificable mitjançant certificat o documentació equivalent.</w:t>
            </w:r>
          </w:p>
        </w:tc>
      </w:tr>
    </w:tbl>
    <w:p w14:paraId="38D17D1F" w14:textId="77777777" w:rsidR="006C5E63" w:rsidRDefault="006C5E63" w:rsidP="006C5E63">
      <w:pPr>
        <w:autoSpaceDE w:val="0"/>
        <w:autoSpaceDN w:val="0"/>
        <w:adjustRightInd w:val="0"/>
        <w:spacing w:line="276" w:lineRule="auto"/>
        <w:contextualSpacing/>
        <w:rPr>
          <w:rFonts w:asciiTheme="minorHAnsi" w:hAnsiTheme="minorHAnsi" w:cstheme="minorHAnsi"/>
          <w:b/>
          <w:szCs w:val="24"/>
          <w:lang w:eastAsia="es-ES"/>
        </w:rPr>
      </w:pPr>
    </w:p>
    <w:p w14:paraId="57B9E6C0" w14:textId="77777777" w:rsidR="006C5E63" w:rsidRDefault="006C5E63" w:rsidP="006C5E63">
      <w:pPr>
        <w:autoSpaceDE w:val="0"/>
        <w:autoSpaceDN w:val="0"/>
        <w:adjustRightInd w:val="0"/>
        <w:spacing w:line="276" w:lineRule="auto"/>
        <w:contextualSpacing/>
        <w:rPr>
          <w:rFonts w:asciiTheme="minorHAnsi" w:hAnsiTheme="minorHAnsi" w:cstheme="minorHAnsi"/>
          <w:b/>
          <w:szCs w:val="24"/>
          <w:lang w:eastAsia="es-ES"/>
        </w:rPr>
      </w:pPr>
    </w:p>
    <w:p w14:paraId="11D64173" w14:textId="77777777" w:rsidR="006C5E63" w:rsidRDefault="006C5E63" w:rsidP="006C5E63">
      <w:pPr>
        <w:autoSpaceDE w:val="0"/>
        <w:autoSpaceDN w:val="0"/>
        <w:adjustRightInd w:val="0"/>
        <w:spacing w:line="276" w:lineRule="auto"/>
        <w:contextualSpacing/>
        <w:rPr>
          <w:rFonts w:asciiTheme="minorHAnsi" w:hAnsiTheme="minorHAnsi" w:cstheme="minorHAnsi"/>
          <w:b/>
          <w:szCs w:val="24"/>
          <w:lang w:eastAsia="es-ES"/>
        </w:rPr>
      </w:pPr>
    </w:p>
    <w:p w14:paraId="63998941" w14:textId="77777777" w:rsidR="006C5E63" w:rsidRDefault="006C5E63" w:rsidP="006C5E63">
      <w:pPr>
        <w:autoSpaceDE w:val="0"/>
        <w:autoSpaceDN w:val="0"/>
        <w:adjustRightInd w:val="0"/>
        <w:spacing w:line="276" w:lineRule="auto"/>
        <w:contextualSpacing/>
        <w:rPr>
          <w:rFonts w:asciiTheme="minorHAnsi" w:hAnsiTheme="minorHAnsi" w:cstheme="minorHAnsi"/>
          <w:b/>
          <w:szCs w:val="24"/>
          <w:lang w:eastAsia="es-ES"/>
        </w:rPr>
      </w:pPr>
    </w:p>
    <w:p w14:paraId="14337076" w14:textId="77777777" w:rsidR="006C5E63" w:rsidRDefault="006C5E63" w:rsidP="006C5E63">
      <w:pPr>
        <w:autoSpaceDE w:val="0"/>
        <w:autoSpaceDN w:val="0"/>
        <w:adjustRightInd w:val="0"/>
        <w:spacing w:line="276" w:lineRule="auto"/>
        <w:contextualSpacing/>
        <w:rPr>
          <w:rFonts w:asciiTheme="minorHAnsi" w:hAnsiTheme="minorHAnsi" w:cstheme="minorHAnsi"/>
          <w:b/>
          <w:szCs w:val="24"/>
          <w:lang w:eastAsia="es-ES"/>
        </w:rPr>
      </w:pPr>
    </w:p>
    <w:p w14:paraId="146E1D49" w14:textId="77777777" w:rsidR="006C5E63" w:rsidRDefault="006C5E63" w:rsidP="006C5E63">
      <w:pPr>
        <w:autoSpaceDE w:val="0"/>
        <w:autoSpaceDN w:val="0"/>
        <w:adjustRightInd w:val="0"/>
        <w:spacing w:line="276" w:lineRule="auto"/>
        <w:contextualSpacing/>
        <w:rPr>
          <w:rFonts w:asciiTheme="minorHAnsi" w:hAnsiTheme="minorHAnsi" w:cstheme="minorHAnsi"/>
          <w:b/>
          <w:szCs w:val="24"/>
          <w:lang w:eastAsia="es-ES"/>
        </w:rPr>
        <w:sectPr w:rsidR="006C5E63" w:rsidSect="00AD3107">
          <w:pgSz w:w="16838" w:h="11906" w:orient="landscape"/>
          <w:pgMar w:top="720" w:right="720" w:bottom="720" w:left="720" w:header="680" w:footer="720" w:gutter="0"/>
          <w:cols w:space="708"/>
          <w:titlePg/>
          <w:docGrid w:linePitch="326"/>
        </w:sectPr>
      </w:pPr>
    </w:p>
    <w:p w14:paraId="5F6638C2" w14:textId="77777777" w:rsidR="006C5E63" w:rsidRDefault="006C5E63" w:rsidP="000341A5">
      <w:pPr>
        <w:pStyle w:val="Ttol1"/>
        <w:numPr>
          <w:ilvl w:val="2"/>
          <w:numId w:val="46"/>
        </w:numPr>
        <w:ind w:left="0" w:firstLine="0"/>
        <w:jc w:val="left"/>
        <w:rPr>
          <w:rFonts w:asciiTheme="minorHAnsi" w:hAnsiTheme="minorHAnsi" w:cstheme="minorHAnsi"/>
          <w:szCs w:val="24"/>
          <w:lang w:eastAsia="es-ES"/>
        </w:rPr>
      </w:pPr>
      <w:r w:rsidRPr="00967E13">
        <w:rPr>
          <w:rFonts w:asciiTheme="minorHAnsi" w:hAnsiTheme="minorHAnsi" w:cstheme="minorHAnsi"/>
          <w:szCs w:val="24"/>
          <w:lang w:eastAsia="es-ES"/>
        </w:rPr>
        <w:lastRenderedPageBreak/>
        <w:t>Gestió logística integral del servei</w:t>
      </w:r>
      <w:r w:rsidRPr="00967E13">
        <w:rPr>
          <w:rFonts w:asciiTheme="minorHAnsi" w:hAnsiTheme="minorHAnsi" w:cstheme="minorHAnsi"/>
          <w:szCs w:val="24"/>
          <w:lang w:eastAsia="es-ES"/>
        </w:rPr>
        <w:tab/>
      </w:r>
      <w:r w:rsidRPr="00967E13">
        <w:rPr>
          <w:rFonts w:asciiTheme="minorHAnsi" w:hAnsiTheme="minorHAnsi" w:cstheme="minorHAnsi"/>
          <w:szCs w:val="24"/>
          <w:lang w:eastAsia="es-ES"/>
        </w:rPr>
        <w:tab/>
      </w:r>
      <w:r w:rsidRPr="00967E13">
        <w:rPr>
          <w:rFonts w:asciiTheme="minorHAnsi" w:hAnsiTheme="minorHAnsi" w:cstheme="minorHAnsi"/>
          <w:szCs w:val="24"/>
          <w:lang w:eastAsia="es-ES"/>
        </w:rPr>
        <w:tab/>
      </w:r>
      <w:r w:rsidRPr="00967E13">
        <w:rPr>
          <w:rFonts w:asciiTheme="minorHAnsi" w:hAnsiTheme="minorHAnsi" w:cstheme="minorHAnsi"/>
          <w:szCs w:val="24"/>
          <w:lang w:eastAsia="es-ES"/>
        </w:rPr>
        <w:tab/>
      </w:r>
      <w:r w:rsidRPr="00967E13">
        <w:rPr>
          <w:rFonts w:asciiTheme="minorHAnsi" w:hAnsiTheme="minorHAnsi" w:cstheme="minorHAnsi"/>
          <w:szCs w:val="24"/>
          <w:lang w:eastAsia="es-ES"/>
        </w:rPr>
        <w:tab/>
      </w:r>
      <w:r w:rsidRPr="00967E13">
        <w:rPr>
          <w:rFonts w:asciiTheme="minorHAnsi" w:hAnsiTheme="minorHAnsi" w:cstheme="minorHAnsi"/>
          <w:szCs w:val="24"/>
          <w:lang w:eastAsia="es-ES"/>
        </w:rPr>
        <w:tab/>
      </w:r>
      <w:r w:rsidRPr="00967E13">
        <w:rPr>
          <w:rFonts w:asciiTheme="minorHAnsi" w:hAnsiTheme="minorHAnsi" w:cstheme="minorHAnsi"/>
          <w:szCs w:val="24"/>
          <w:lang w:eastAsia="es-ES"/>
        </w:rPr>
        <w:tab/>
      </w:r>
    </w:p>
    <w:p w14:paraId="6F9C5000" w14:textId="77777777" w:rsidR="006C5E63" w:rsidRDefault="006C5E63" w:rsidP="006C5E63">
      <w:pPr>
        <w:pStyle w:val="Ttol1"/>
        <w:jc w:val="right"/>
        <w:rPr>
          <w:rFonts w:asciiTheme="minorHAnsi" w:hAnsiTheme="minorHAnsi" w:cstheme="minorHAnsi"/>
          <w:szCs w:val="24"/>
          <w:lang w:eastAsia="es-ES"/>
        </w:rPr>
      </w:pPr>
      <w:r w:rsidRPr="00967E13">
        <w:rPr>
          <w:rFonts w:asciiTheme="minorHAnsi" w:hAnsiTheme="minorHAnsi" w:cstheme="minorHAnsi"/>
          <w:szCs w:val="24"/>
          <w:lang w:eastAsia="es-ES"/>
        </w:rPr>
        <w:t>Fins a 5 punts</w:t>
      </w:r>
      <w:r w:rsidRPr="00967E13">
        <w:rPr>
          <w:rFonts w:asciiTheme="minorHAnsi" w:hAnsiTheme="minorHAnsi" w:cstheme="minorHAnsi"/>
          <w:szCs w:val="24"/>
          <w:lang w:eastAsia="es-ES"/>
        </w:rPr>
        <w:tab/>
      </w:r>
    </w:p>
    <w:p w14:paraId="5AB614EC" w14:textId="77777777" w:rsidR="006C5E63" w:rsidRPr="00073215" w:rsidRDefault="006C5E63" w:rsidP="006C5E63">
      <w:pPr>
        <w:rPr>
          <w:szCs w:val="24"/>
          <w:lang w:eastAsia="es-ES"/>
        </w:rPr>
      </w:pPr>
    </w:p>
    <w:p w14:paraId="164D8491" w14:textId="77777777" w:rsidR="006C5E63" w:rsidRPr="00073215" w:rsidRDefault="006C5E63" w:rsidP="006C5E63">
      <w:pPr>
        <w:jc w:val="both"/>
        <w:rPr>
          <w:rFonts w:asciiTheme="minorHAnsi" w:hAnsiTheme="minorHAnsi"/>
          <w:szCs w:val="24"/>
          <w:lang w:eastAsia="es-ES"/>
        </w:rPr>
      </w:pPr>
      <w:r w:rsidRPr="00073215">
        <w:rPr>
          <w:rFonts w:asciiTheme="minorHAnsi" w:hAnsiTheme="minorHAnsi"/>
          <w:szCs w:val="24"/>
          <w:lang w:eastAsia="es-ES"/>
        </w:rPr>
        <w:t>Es valorarà el compromís del licitador d’assumir la gestió logística integral de tots els processos del servei objecte del contracte, d’acord amb les condicions previstes al plec tècnic.</w:t>
      </w:r>
    </w:p>
    <w:p w14:paraId="36E3788E" w14:textId="77777777" w:rsidR="006C5E63" w:rsidRPr="00073215" w:rsidRDefault="006C5E63" w:rsidP="006C5E63">
      <w:pPr>
        <w:jc w:val="both"/>
        <w:rPr>
          <w:rFonts w:asciiTheme="minorHAnsi" w:hAnsiTheme="minorHAnsi"/>
          <w:szCs w:val="24"/>
          <w:lang w:eastAsia="es-ES"/>
        </w:rPr>
      </w:pPr>
    </w:p>
    <w:p w14:paraId="4F94BD2C" w14:textId="77777777" w:rsidR="006C5E63" w:rsidRPr="00073215" w:rsidRDefault="006C5E63" w:rsidP="006C5E63">
      <w:pPr>
        <w:jc w:val="both"/>
        <w:rPr>
          <w:rFonts w:asciiTheme="minorHAnsi" w:hAnsiTheme="minorHAnsi"/>
          <w:szCs w:val="24"/>
          <w:lang w:eastAsia="es-ES"/>
        </w:rPr>
      </w:pPr>
      <w:r w:rsidRPr="00073215">
        <w:rPr>
          <w:rFonts w:asciiTheme="minorHAnsi" w:hAnsiTheme="minorHAnsi"/>
          <w:szCs w:val="24"/>
          <w:lang w:eastAsia="es-ES"/>
        </w:rPr>
        <w:t>A aquests efectes, s’entendrà per gestió logística integral, com a mínim, l’assumpció de:</w:t>
      </w:r>
    </w:p>
    <w:p w14:paraId="182A15CE" w14:textId="77777777" w:rsidR="006C5E63" w:rsidRPr="00073215" w:rsidRDefault="006C5E63" w:rsidP="006C5E63">
      <w:pPr>
        <w:jc w:val="both"/>
        <w:rPr>
          <w:rFonts w:asciiTheme="minorHAnsi" w:hAnsiTheme="minorHAnsi"/>
          <w:szCs w:val="24"/>
          <w:lang w:eastAsia="es-ES"/>
        </w:rPr>
      </w:pPr>
    </w:p>
    <w:p w14:paraId="21934AFE" w14:textId="77777777" w:rsidR="006C5E63" w:rsidRPr="00073215" w:rsidRDefault="006C5E63" w:rsidP="006C5E63">
      <w:pPr>
        <w:jc w:val="both"/>
        <w:rPr>
          <w:rFonts w:asciiTheme="minorHAnsi" w:hAnsiTheme="minorHAnsi"/>
          <w:szCs w:val="24"/>
          <w:lang w:eastAsia="es-ES"/>
        </w:rPr>
      </w:pPr>
      <w:r>
        <w:rPr>
          <w:rFonts w:asciiTheme="minorHAnsi" w:hAnsiTheme="minorHAnsi"/>
          <w:szCs w:val="24"/>
          <w:lang w:eastAsia="es-ES"/>
        </w:rPr>
        <w:t>•</w:t>
      </w:r>
      <w:r>
        <w:rPr>
          <w:rFonts w:asciiTheme="minorHAnsi" w:hAnsiTheme="minorHAnsi"/>
          <w:szCs w:val="24"/>
          <w:lang w:eastAsia="es-ES"/>
        </w:rPr>
        <w:tab/>
        <w:t>El lliurament</w:t>
      </w:r>
    </w:p>
    <w:p w14:paraId="2AB0ACDE" w14:textId="77777777" w:rsidR="006C5E63" w:rsidRPr="00073215" w:rsidRDefault="006C5E63" w:rsidP="006C5E63">
      <w:pPr>
        <w:jc w:val="both"/>
        <w:rPr>
          <w:rFonts w:asciiTheme="minorHAnsi" w:hAnsiTheme="minorHAnsi"/>
          <w:szCs w:val="24"/>
          <w:lang w:eastAsia="es-ES"/>
        </w:rPr>
      </w:pPr>
      <w:r>
        <w:rPr>
          <w:rFonts w:asciiTheme="minorHAnsi" w:hAnsiTheme="minorHAnsi"/>
          <w:szCs w:val="24"/>
          <w:lang w:eastAsia="es-ES"/>
        </w:rPr>
        <w:t>•</w:t>
      </w:r>
      <w:r>
        <w:rPr>
          <w:rFonts w:asciiTheme="minorHAnsi" w:hAnsiTheme="minorHAnsi"/>
          <w:szCs w:val="24"/>
          <w:lang w:eastAsia="es-ES"/>
        </w:rPr>
        <w:tab/>
        <w:t>La recollida</w:t>
      </w:r>
    </w:p>
    <w:p w14:paraId="56E49C23" w14:textId="77777777" w:rsidR="006C5E63" w:rsidRDefault="006C5E63" w:rsidP="006C5E63">
      <w:pPr>
        <w:jc w:val="both"/>
        <w:rPr>
          <w:rFonts w:asciiTheme="minorHAnsi" w:hAnsiTheme="minorHAnsi"/>
          <w:szCs w:val="24"/>
          <w:lang w:eastAsia="es-ES"/>
        </w:rPr>
      </w:pPr>
      <w:r>
        <w:rPr>
          <w:rFonts w:asciiTheme="minorHAnsi" w:hAnsiTheme="minorHAnsi"/>
          <w:szCs w:val="24"/>
          <w:lang w:eastAsia="es-ES"/>
        </w:rPr>
        <w:t>•</w:t>
      </w:r>
      <w:r>
        <w:rPr>
          <w:rFonts w:asciiTheme="minorHAnsi" w:hAnsiTheme="minorHAnsi"/>
          <w:szCs w:val="24"/>
          <w:lang w:eastAsia="es-ES"/>
        </w:rPr>
        <w:tab/>
        <w:t>La reposició</w:t>
      </w:r>
    </w:p>
    <w:p w14:paraId="4D55215A" w14:textId="77777777" w:rsidR="00A27367" w:rsidRDefault="006C5E63" w:rsidP="006C5E63">
      <w:pPr>
        <w:jc w:val="both"/>
        <w:rPr>
          <w:rFonts w:asciiTheme="minorHAnsi" w:hAnsiTheme="minorHAnsi"/>
          <w:szCs w:val="24"/>
          <w:lang w:eastAsia="es-ES"/>
        </w:rPr>
      </w:pPr>
      <w:r>
        <w:rPr>
          <w:rFonts w:asciiTheme="minorHAnsi" w:hAnsiTheme="minorHAnsi"/>
          <w:szCs w:val="24"/>
          <w:lang w:eastAsia="es-ES"/>
        </w:rPr>
        <w:t>•</w:t>
      </w:r>
      <w:r>
        <w:rPr>
          <w:rFonts w:asciiTheme="minorHAnsi" w:hAnsiTheme="minorHAnsi"/>
          <w:szCs w:val="24"/>
          <w:lang w:eastAsia="es-ES"/>
        </w:rPr>
        <w:tab/>
      </w:r>
      <w:r w:rsidR="00A27367" w:rsidRPr="00A27367">
        <w:rPr>
          <w:rFonts w:asciiTheme="minorHAnsi" w:hAnsiTheme="minorHAnsi"/>
          <w:szCs w:val="24"/>
          <w:lang w:eastAsia="es-ES"/>
        </w:rPr>
        <w:t>Els processos de neteja i desinfecció.</w:t>
      </w:r>
    </w:p>
    <w:p w14:paraId="03B03B9E" w14:textId="56992CB6" w:rsidR="006C5E63" w:rsidRPr="00073215" w:rsidRDefault="006C5E63" w:rsidP="006C5E63">
      <w:pPr>
        <w:jc w:val="both"/>
        <w:rPr>
          <w:rFonts w:asciiTheme="minorHAnsi" w:hAnsiTheme="minorHAnsi"/>
          <w:szCs w:val="24"/>
          <w:lang w:eastAsia="es-ES"/>
        </w:rPr>
      </w:pPr>
      <w:r>
        <w:rPr>
          <w:rFonts w:asciiTheme="minorHAnsi" w:hAnsiTheme="minorHAnsi"/>
          <w:szCs w:val="24"/>
          <w:lang w:eastAsia="es-ES"/>
        </w:rPr>
        <w:t>•</w:t>
      </w:r>
      <w:r>
        <w:rPr>
          <w:rFonts w:asciiTheme="minorHAnsi" w:hAnsiTheme="minorHAnsi"/>
          <w:szCs w:val="24"/>
          <w:lang w:eastAsia="es-ES"/>
        </w:rPr>
        <w:tab/>
        <w:t>La distribució interna</w:t>
      </w:r>
    </w:p>
    <w:p w14:paraId="1AEBCC81" w14:textId="77777777" w:rsidR="006C5E63" w:rsidRPr="00073215" w:rsidRDefault="006C5E63" w:rsidP="006C5E63">
      <w:pPr>
        <w:jc w:val="both"/>
        <w:rPr>
          <w:rFonts w:asciiTheme="minorHAnsi" w:hAnsiTheme="minorHAnsi"/>
          <w:szCs w:val="24"/>
          <w:lang w:eastAsia="es-ES"/>
        </w:rPr>
      </w:pPr>
      <w:r>
        <w:rPr>
          <w:rFonts w:asciiTheme="minorHAnsi" w:hAnsiTheme="minorHAnsi"/>
          <w:szCs w:val="24"/>
          <w:lang w:eastAsia="es-ES"/>
        </w:rPr>
        <w:t>•</w:t>
      </w:r>
      <w:r>
        <w:rPr>
          <w:rFonts w:asciiTheme="minorHAnsi" w:hAnsiTheme="minorHAnsi"/>
          <w:szCs w:val="24"/>
          <w:lang w:eastAsia="es-ES"/>
        </w:rPr>
        <w:tab/>
        <w:t>El transport</w:t>
      </w:r>
    </w:p>
    <w:p w14:paraId="63113BDD" w14:textId="77777777" w:rsidR="006C5E63" w:rsidRPr="00073215" w:rsidRDefault="006C5E63" w:rsidP="006C5E63">
      <w:pPr>
        <w:jc w:val="both"/>
        <w:rPr>
          <w:rFonts w:asciiTheme="minorHAnsi" w:hAnsiTheme="minorHAnsi"/>
          <w:szCs w:val="24"/>
          <w:lang w:eastAsia="es-ES"/>
        </w:rPr>
      </w:pPr>
      <w:r>
        <w:rPr>
          <w:rFonts w:asciiTheme="minorHAnsi" w:hAnsiTheme="minorHAnsi"/>
          <w:szCs w:val="24"/>
          <w:lang w:eastAsia="es-ES"/>
        </w:rPr>
        <w:t>•</w:t>
      </w:r>
      <w:r>
        <w:rPr>
          <w:rFonts w:asciiTheme="minorHAnsi" w:hAnsiTheme="minorHAnsi"/>
          <w:szCs w:val="24"/>
          <w:lang w:eastAsia="es-ES"/>
        </w:rPr>
        <w:tab/>
        <w:t>La traçabilitat de les peces</w:t>
      </w:r>
    </w:p>
    <w:p w14:paraId="273286AC" w14:textId="77777777" w:rsidR="006C5E63" w:rsidRPr="00073215" w:rsidRDefault="006C5E63" w:rsidP="006C5E63">
      <w:pPr>
        <w:jc w:val="both"/>
        <w:rPr>
          <w:rFonts w:asciiTheme="minorHAnsi" w:hAnsiTheme="minorHAnsi"/>
          <w:szCs w:val="24"/>
          <w:lang w:eastAsia="es-ES"/>
        </w:rPr>
      </w:pPr>
      <w:r w:rsidRPr="00073215">
        <w:rPr>
          <w:rFonts w:asciiTheme="minorHAnsi" w:hAnsiTheme="minorHAnsi"/>
          <w:szCs w:val="24"/>
          <w:lang w:eastAsia="es-ES"/>
        </w:rPr>
        <w:t>•</w:t>
      </w:r>
      <w:r w:rsidRPr="00073215">
        <w:rPr>
          <w:rFonts w:asciiTheme="minorHAnsi" w:hAnsiTheme="minorHAnsi"/>
          <w:szCs w:val="24"/>
          <w:lang w:eastAsia="es-ES"/>
        </w:rPr>
        <w:tab/>
        <w:t>La gestió de les i</w:t>
      </w:r>
      <w:r>
        <w:rPr>
          <w:rFonts w:asciiTheme="minorHAnsi" w:hAnsiTheme="minorHAnsi"/>
          <w:szCs w:val="24"/>
          <w:lang w:eastAsia="es-ES"/>
        </w:rPr>
        <w:t>ncidències associades al servei</w:t>
      </w:r>
    </w:p>
    <w:p w14:paraId="586531D9" w14:textId="77777777" w:rsidR="006C5E63" w:rsidRPr="00073215" w:rsidRDefault="006C5E63" w:rsidP="006C5E63">
      <w:pPr>
        <w:jc w:val="both"/>
        <w:rPr>
          <w:rFonts w:asciiTheme="minorHAnsi" w:hAnsiTheme="minorHAnsi"/>
          <w:szCs w:val="24"/>
          <w:lang w:eastAsia="es-ES"/>
        </w:rPr>
      </w:pPr>
    </w:p>
    <w:p w14:paraId="3D3648F8" w14:textId="77777777" w:rsidR="006C5E63" w:rsidRPr="001429A6" w:rsidRDefault="006C5E63" w:rsidP="006C5E63">
      <w:pPr>
        <w:jc w:val="both"/>
        <w:rPr>
          <w:rFonts w:asciiTheme="minorHAnsi" w:hAnsiTheme="minorHAnsi"/>
          <w:szCs w:val="24"/>
          <w:u w:val="single"/>
          <w:lang w:eastAsia="es-ES"/>
        </w:rPr>
      </w:pPr>
      <w:r w:rsidRPr="001429A6">
        <w:rPr>
          <w:rFonts w:asciiTheme="minorHAnsi" w:hAnsiTheme="minorHAnsi"/>
          <w:szCs w:val="24"/>
          <w:u w:val="single"/>
          <w:lang w:eastAsia="es-ES"/>
        </w:rPr>
        <w:t>Puntuació:</w:t>
      </w:r>
    </w:p>
    <w:p w14:paraId="669A2496" w14:textId="77777777" w:rsidR="006C5E63" w:rsidRPr="00073215" w:rsidRDefault="006C5E63" w:rsidP="006C5E63">
      <w:pPr>
        <w:jc w:val="both"/>
        <w:rPr>
          <w:rFonts w:asciiTheme="minorHAnsi" w:hAnsiTheme="minorHAnsi"/>
          <w:szCs w:val="24"/>
          <w:lang w:eastAsia="es-ES"/>
        </w:rPr>
      </w:pPr>
    </w:p>
    <w:p w14:paraId="427A8E2C" w14:textId="77777777" w:rsidR="006C5E63" w:rsidRPr="00073215" w:rsidRDefault="006C5E63" w:rsidP="006C5E63">
      <w:pPr>
        <w:jc w:val="both"/>
        <w:rPr>
          <w:rFonts w:asciiTheme="minorHAnsi" w:hAnsiTheme="minorHAnsi"/>
          <w:szCs w:val="24"/>
          <w:lang w:eastAsia="es-ES"/>
        </w:rPr>
      </w:pPr>
      <w:r w:rsidRPr="00073215">
        <w:rPr>
          <w:rFonts w:asciiTheme="minorHAnsi" w:hAnsiTheme="minorHAnsi"/>
          <w:szCs w:val="24"/>
          <w:lang w:eastAsia="es-ES"/>
        </w:rPr>
        <w:t>•</w:t>
      </w:r>
      <w:r w:rsidRPr="00073215">
        <w:rPr>
          <w:rFonts w:asciiTheme="minorHAnsi" w:hAnsiTheme="minorHAnsi"/>
          <w:szCs w:val="24"/>
          <w:lang w:eastAsia="es-ES"/>
        </w:rPr>
        <w:tab/>
        <w:t>Sí: 5 punts</w:t>
      </w:r>
    </w:p>
    <w:p w14:paraId="72ACF53D" w14:textId="77777777" w:rsidR="006C5E63" w:rsidRPr="00073215" w:rsidRDefault="006C5E63" w:rsidP="006C5E63">
      <w:pPr>
        <w:jc w:val="both"/>
        <w:rPr>
          <w:rFonts w:asciiTheme="minorHAnsi" w:hAnsiTheme="minorHAnsi"/>
          <w:szCs w:val="24"/>
          <w:lang w:eastAsia="es-ES"/>
        </w:rPr>
      </w:pPr>
      <w:r w:rsidRPr="00073215">
        <w:rPr>
          <w:rFonts w:asciiTheme="minorHAnsi" w:hAnsiTheme="minorHAnsi"/>
          <w:szCs w:val="24"/>
          <w:lang w:eastAsia="es-ES"/>
        </w:rPr>
        <w:t>•</w:t>
      </w:r>
      <w:r w:rsidRPr="00073215">
        <w:rPr>
          <w:rFonts w:asciiTheme="minorHAnsi" w:hAnsiTheme="minorHAnsi"/>
          <w:szCs w:val="24"/>
          <w:lang w:eastAsia="es-ES"/>
        </w:rPr>
        <w:tab/>
        <w:t>No: 0 punts</w:t>
      </w:r>
    </w:p>
    <w:p w14:paraId="70491B65" w14:textId="77777777" w:rsidR="006C5E63" w:rsidRPr="00073215" w:rsidRDefault="006C5E63" w:rsidP="006C5E63">
      <w:pPr>
        <w:jc w:val="both"/>
        <w:rPr>
          <w:rFonts w:asciiTheme="minorHAnsi" w:hAnsiTheme="minorHAnsi"/>
          <w:szCs w:val="24"/>
          <w:lang w:eastAsia="es-ES"/>
        </w:rPr>
      </w:pPr>
    </w:p>
    <w:p w14:paraId="3FACE3CF" w14:textId="77777777" w:rsidR="006C5E63" w:rsidRPr="00073215" w:rsidRDefault="006C5E63" w:rsidP="006C5E63">
      <w:pPr>
        <w:jc w:val="both"/>
        <w:rPr>
          <w:rFonts w:asciiTheme="minorHAnsi" w:hAnsiTheme="minorHAnsi"/>
          <w:szCs w:val="24"/>
          <w:u w:val="single"/>
          <w:lang w:eastAsia="es-ES"/>
        </w:rPr>
      </w:pPr>
      <w:r w:rsidRPr="00073215">
        <w:rPr>
          <w:rFonts w:asciiTheme="minorHAnsi" w:hAnsiTheme="minorHAnsi"/>
          <w:szCs w:val="24"/>
          <w:u w:val="single"/>
          <w:lang w:eastAsia="es-ES"/>
        </w:rPr>
        <w:t>Documentació acreditativa:</w:t>
      </w:r>
    </w:p>
    <w:p w14:paraId="66AC4840" w14:textId="77777777" w:rsidR="006C5E63" w:rsidRPr="00073215" w:rsidRDefault="006C5E63" w:rsidP="006C5E63">
      <w:pPr>
        <w:jc w:val="both"/>
        <w:rPr>
          <w:rFonts w:asciiTheme="minorHAnsi" w:hAnsiTheme="minorHAnsi"/>
          <w:szCs w:val="24"/>
          <w:lang w:eastAsia="es-ES"/>
        </w:rPr>
      </w:pPr>
    </w:p>
    <w:p w14:paraId="7A5CA719" w14:textId="77777777" w:rsidR="006C5E63" w:rsidRPr="00073215" w:rsidRDefault="006C5E63" w:rsidP="006C5E63">
      <w:pPr>
        <w:jc w:val="both"/>
        <w:rPr>
          <w:rFonts w:asciiTheme="minorHAnsi" w:hAnsiTheme="minorHAnsi"/>
          <w:szCs w:val="24"/>
          <w:lang w:eastAsia="es-ES"/>
        </w:rPr>
      </w:pPr>
      <w:r w:rsidRPr="00073215">
        <w:rPr>
          <w:rFonts w:asciiTheme="minorHAnsi" w:hAnsiTheme="minorHAnsi"/>
          <w:szCs w:val="24"/>
          <w:lang w:eastAsia="es-ES"/>
        </w:rPr>
        <w:t>Declaració responsable signada pel licitador en què manifesti expressament que assumeix la gestió logística integral de tots els processos del servei en els termes previstos en el plec de prescripcions tècniques.</w:t>
      </w:r>
    </w:p>
    <w:p w14:paraId="4F8360D8" w14:textId="77777777" w:rsidR="006C5E63" w:rsidRDefault="006C5E63" w:rsidP="006C5E63">
      <w:pPr>
        <w:rPr>
          <w:rFonts w:asciiTheme="minorHAnsi" w:hAnsiTheme="minorHAnsi"/>
          <w:sz w:val="22"/>
          <w:szCs w:val="22"/>
          <w:lang w:eastAsia="es-ES"/>
        </w:rPr>
      </w:pPr>
    </w:p>
    <w:p w14:paraId="7E27148F" w14:textId="77777777" w:rsidR="006C5E63" w:rsidRDefault="006C5E63" w:rsidP="006C5E63">
      <w:pPr>
        <w:rPr>
          <w:rFonts w:asciiTheme="minorHAnsi" w:hAnsiTheme="minorHAnsi"/>
          <w:sz w:val="22"/>
          <w:szCs w:val="22"/>
          <w:lang w:eastAsia="es-ES"/>
        </w:rPr>
      </w:pPr>
    </w:p>
    <w:p w14:paraId="3C4CA6D7" w14:textId="77777777" w:rsidR="006C5E63" w:rsidRPr="00967E13" w:rsidRDefault="006C5E63" w:rsidP="006C5E63">
      <w:pPr>
        <w:tabs>
          <w:tab w:val="left" w:pos="7088"/>
        </w:tabs>
        <w:spacing w:line="276" w:lineRule="auto"/>
        <w:jc w:val="both"/>
        <w:rPr>
          <w:rFonts w:asciiTheme="minorHAnsi" w:hAnsiTheme="minorHAnsi" w:cstheme="minorHAnsi"/>
          <w:b/>
          <w:i/>
          <w:szCs w:val="24"/>
          <w:lang w:eastAsia="es-ES"/>
        </w:rPr>
      </w:pPr>
      <w:r w:rsidRPr="00967E13">
        <w:rPr>
          <w:rFonts w:asciiTheme="minorHAnsi" w:hAnsiTheme="minorHAnsi" w:cstheme="minorHAnsi"/>
          <w:b/>
          <w:i/>
          <w:szCs w:val="24"/>
          <w:lang w:eastAsia="es-ES"/>
        </w:rPr>
        <w:t xml:space="preserve">Aquest criteri està directament vinculat a l’objecte del contracte, atès que valora l’assumpció integral de la logística necessària per a la correcta execució del servei de lliurament, recollida i reposició d’uniformitat quirúrgica i bates reutilitzables. Es tracta d’un criteri objectiu, automàtic i verificable documentalment, atès que la seva atribució depèn de l’existència d’un compromís exprés del licitador sobre l’assumpció de tots els processos logístics definits al plec. </w:t>
      </w:r>
    </w:p>
    <w:p w14:paraId="63A9475E" w14:textId="77777777" w:rsidR="006C5E63" w:rsidRDefault="006C5E63" w:rsidP="006C5E63">
      <w:pPr>
        <w:rPr>
          <w:lang w:eastAsia="es-ES"/>
        </w:rPr>
      </w:pPr>
    </w:p>
    <w:p w14:paraId="7023C301" w14:textId="77777777" w:rsidR="006C5E63" w:rsidRPr="00967E13" w:rsidRDefault="006C5E63" w:rsidP="006C5E63">
      <w:pPr>
        <w:rPr>
          <w:lang w:eastAsia="es-ES"/>
        </w:rPr>
      </w:pPr>
    </w:p>
    <w:p w14:paraId="26FCDFBF" w14:textId="77777777" w:rsidR="006C5E63" w:rsidRPr="00E87A87" w:rsidRDefault="006C5E63" w:rsidP="000341A5">
      <w:pPr>
        <w:pStyle w:val="Ttol2"/>
        <w:numPr>
          <w:ilvl w:val="2"/>
          <w:numId w:val="46"/>
        </w:numPr>
        <w:ind w:left="0" w:firstLine="0"/>
        <w:rPr>
          <w:rFonts w:asciiTheme="minorHAnsi" w:hAnsiTheme="minorHAnsi" w:cstheme="minorHAnsi"/>
          <w:b/>
          <w:bCs/>
          <w:color w:val="FF0000"/>
          <w:szCs w:val="24"/>
          <w:lang w:eastAsia="es-ES"/>
        </w:rPr>
      </w:pPr>
      <w:r w:rsidRPr="00E87A87">
        <w:rPr>
          <w:rFonts w:asciiTheme="minorHAnsi" w:hAnsiTheme="minorHAnsi" w:cstheme="minorHAnsi"/>
          <w:b/>
          <w:szCs w:val="24"/>
          <w:lang w:eastAsia="es-ES"/>
        </w:rPr>
        <w:t xml:space="preserve">Criteris </w:t>
      </w:r>
      <w:r>
        <w:rPr>
          <w:rFonts w:asciiTheme="minorHAnsi" w:hAnsiTheme="minorHAnsi" w:cstheme="minorHAnsi"/>
          <w:b/>
          <w:szCs w:val="24"/>
          <w:lang w:eastAsia="es-ES"/>
        </w:rPr>
        <w:t>ambientals</w:t>
      </w:r>
      <w:r w:rsidRPr="00E87A87">
        <w:rPr>
          <w:rFonts w:asciiTheme="minorHAnsi" w:hAnsiTheme="minorHAnsi" w:cstheme="minorHAnsi"/>
          <w:b/>
          <w:szCs w:val="24"/>
          <w:lang w:eastAsia="es-ES"/>
        </w:rPr>
        <w:tab/>
      </w:r>
    </w:p>
    <w:p w14:paraId="4E2068E5" w14:textId="77777777" w:rsidR="006C5E63" w:rsidRDefault="006C5E63" w:rsidP="006C5E63">
      <w:pPr>
        <w:tabs>
          <w:tab w:val="left" w:pos="7088"/>
        </w:tabs>
        <w:spacing w:line="276" w:lineRule="auto"/>
        <w:jc w:val="right"/>
        <w:rPr>
          <w:rFonts w:asciiTheme="minorHAnsi" w:hAnsiTheme="minorHAnsi" w:cstheme="minorHAnsi"/>
          <w:b/>
          <w:szCs w:val="24"/>
          <w:lang w:eastAsia="es-ES"/>
        </w:rPr>
      </w:pPr>
      <w:r>
        <w:rPr>
          <w:rFonts w:asciiTheme="minorHAnsi" w:hAnsiTheme="minorHAnsi" w:cstheme="minorHAnsi"/>
          <w:b/>
          <w:szCs w:val="24"/>
          <w:lang w:eastAsia="es-ES"/>
        </w:rPr>
        <w:t>Fins a 10</w:t>
      </w:r>
      <w:r w:rsidRPr="00E87A87">
        <w:rPr>
          <w:rFonts w:asciiTheme="minorHAnsi" w:hAnsiTheme="minorHAnsi" w:cstheme="minorHAnsi"/>
          <w:b/>
          <w:szCs w:val="24"/>
          <w:lang w:eastAsia="es-ES"/>
        </w:rPr>
        <w:t xml:space="preserve"> punts</w:t>
      </w:r>
    </w:p>
    <w:p w14:paraId="4C64F01C" w14:textId="77777777" w:rsidR="006C5E63" w:rsidRPr="00F57311" w:rsidRDefault="006C5E63" w:rsidP="000341A5">
      <w:pPr>
        <w:pStyle w:val="Ttol2"/>
        <w:numPr>
          <w:ilvl w:val="3"/>
          <w:numId w:val="46"/>
        </w:numPr>
        <w:rPr>
          <w:rFonts w:asciiTheme="minorHAnsi" w:hAnsiTheme="minorHAnsi" w:cstheme="minorHAnsi"/>
          <w:b/>
          <w:szCs w:val="24"/>
          <w:lang w:eastAsia="es-ES"/>
        </w:rPr>
      </w:pPr>
      <w:r w:rsidRPr="00F57311">
        <w:rPr>
          <w:rFonts w:asciiTheme="minorHAnsi" w:hAnsiTheme="minorHAnsi" w:cstheme="minorHAnsi"/>
          <w:b/>
          <w:szCs w:val="24"/>
          <w:lang w:eastAsia="es-ES"/>
        </w:rPr>
        <w:t>Càlcul de la petjada de carboni per cicle d’ús de les peces lliurades</w:t>
      </w:r>
      <w:r w:rsidRPr="00F57311">
        <w:rPr>
          <w:rFonts w:asciiTheme="minorHAnsi" w:hAnsiTheme="minorHAnsi" w:cstheme="minorHAnsi"/>
          <w:b/>
          <w:szCs w:val="24"/>
          <w:lang w:eastAsia="es-ES"/>
        </w:rPr>
        <w:tab/>
      </w:r>
      <w:r w:rsidRPr="00F57311">
        <w:rPr>
          <w:rFonts w:asciiTheme="minorHAnsi" w:hAnsiTheme="minorHAnsi" w:cstheme="minorHAnsi"/>
          <w:b/>
          <w:szCs w:val="24"/>
          <w:lang w:eastAsia="es-ES"/>
        </w:rPr>
        <w:tab/>
      </w:r>
      <w:r>
        <w:rPr>
          <w:rFonts w:asciiTheme="minorHAnsi" w:hAnsiTheme="minorHAnsi" w:cstheme="minorHAnsi"/>
          <w:b/>
          <w:szCs w:val="24"/>
          <w:lang w:eastAsia="es-ES"/>
        </w:rPr>
        <w:tab/>
      </w:r>
    </w:p>
    <w:p w14:paraId="575C309F" w14:textId="77777777" w:rsidR="006C5E63" w:rsidRPr="00E87A87" w:rsidRDefault="006C5E63" w:rsidP="006C5E63">
      <w:pPr>
        <w:pStyle w:val="Pargrafdellista"/>
        <w:ind w:left="360"/>
        <w:jc w:val="right"/>
        <w:rPr>
          <w:rFonts w:asciiTheme="minorHAnsi" w:hAnsiTheme="minorHAnsi" w:cstheme="minorHAnsi"/>
          <w:b/>
          <w:sz w:val="24"/>
          <w:szCs w:val="24"/>
          <w:lang w:eastAsia="es-ES"/>
        </w:rPr>
      </w:pPr>
      <w:r w:rsidRPr="00E87A87">
        <w:rPr>
          <w:rFonts w:asciiTheme="minorHAnsi" w:hAnsiTheme="minorHAnsi" w:cstheme="minorHAnsi"/>
          <w:b/>
          <w:sz w:val="24"/>
          <w:szCs w:val="24"/>
          <w:lang w:eastAsia="es-ES"/>
        </w:rPr>
        <w:t xml:space="preserve">Fins a 5 punts </w:t>
      </w:r>
    </w:p>
    <w:p w14:paraId="06C2246C" w14:textId="77777777" w:rsidR="006C5E63" w:rsidRPr="00E87A87" w:rsidRDefault="006C5E63" w:rsidP="006C5E63">
      <w:pPr>
        <w:tabs>
          <w:tab w:val="left" w:pos="7088"/>
        </w:tabs>
        <w:spacing w:line="276" w:lineRule="auto"/>
        <w:jc w:val="both"/>
        <w:rPr>
          <w:rFonts w:asciiTheme="minorHAnsi" w:hAnsiTheme="minorHAnsi" w:cstheme="minorHAnsi"/>
          <w:szCs w:val="24"/>
          <w:lang w:eastAsia="es-ES"/>
        </w:rPr>
      </w:pPr>
    </w:p>
    <w:p w14:paraId="60FC02D9" w14:textId="77777777" w:rsidR="006C5E63" w:rsidRPr="00073215" w:rsidRDefault="006C5E63" w:rsidP="006C5E63">
      <w:pPr>
        <w:tabs>
          <w:tab w:val="left" w:pos="7088"/>
        </w:tabs>
        <w:spacing w:line="276" w:lineRule="auto"/>
        <w:jc w:val="both"/>
        <w:rPr>
          <w:rFonts w:asciiTheme="minorHAnsi" w:hAnsiTheme="minorHAnsi"/>
          <w:szCs w:val="24"/>
          <w:lang w:eastAsia="es-ES"/>
        </w:rPr>
      </w:pPr>
      <w:r w:rsidRPr="00073215">
        <w:rPr>
          <w:rFonts w:asciiTheme="minorHAnsi" w:hAnsiTheme="minorHAnsi"/>
          <w:szCs w:val="24"/>
          <w:lang w:eastAsia="es-ES"/>
        </w:rPr>
        <w:t xml:space="preserve">Es valorarà la presentació del càlcul de la petjada de carboni d’un cicle d’ús de cada peça lliurada per al seu ús, realitzat d’acord amb els abasts establerts pel GHG Protocol, ISO 14067, SBTI, o similar: </w:t>
      </w:r>
    </w:p>
    <w:p w14:paraId="3F0620D7" w14:textId="77777777" w:rsidR="006C5E63" w:rsidRPr="00073215" w:rsidRDefault="006C5E63" w:rsidP="006C5E63">
      <w:pPr>
        <w:tabs>
          <w:tab w:val="left" w:pos="7088"/>
        </w:tabs>
        <w:spacing w:line="276" w:lineRule="auto"/>
        <w:jc w:val="both"/>
        <w:rPr>
          <w:rFonts w:asciiTheme="minorHAnsi" w:hAnsiTheme="minorHAnsi"/>
          <w:szCs w:val="24"/>
          <w:lang w:eastAsia="es-ES"/>
        </w:rPr>
      </w:pPr>
    </w:p>
    <w:p w14:paraId="6926A20F" w14:textId="77777777" w:rsidR="006C5E63" w:rsidRPr="00073215" w:rsidRDefault="006C5E63" w:rsidP="006C5E63">
      <w:pPr>
        <w:tabs>
          <w:tab w:val="left" w:pos="7088"/>
        </w:tabs>
        <w:spacing w:line="276" w:lineRule="auto"/>
        <w:jc w:val="both"/>
        <w:rPr>
          <w:rFonts w:asciiTheme="minorHAnsi" w:hAnsiTheme="minorHAnsi"/>
          <w:szCs w:val="24"/>
          <w:lang w:eastAsia="es-ES"/>
        </w:rPr>
      </w:pPr>
      <w:r w:rsidRPr="00073215">
        <w:rPr>
          <w:rFonts w:asciiTheme="minorHAnsi" w:hAnsiTheme="minorHAnsi"/>
          <w:szCs w:val="24"/>
          <w:lang w:eastAsia="es-ES"/>
        </w:rPr>
        <w:t xml:space="preserve">Abast 1: Emissions directes. </w:t>
      </w:r>
    </w:p>
    <w:p w14:paraId="0A23FE02" w14:textId="77777777" w:rsidR="006C5E63" w:rsidRPr="00073215" w:rsidRDefault="006C5E63" w:rsidP="006C5E63">
      <w:pPr>
        <w:tabs>
          <w:tab w:val="left" w:pos="7088"/>
        </w:tabs>
        <w:spacing w:line="276" w:lineRule="auto"/>
        <w:jc w:val="both"/>
        <w:rPr>
          <w:rFonts w:asciiTheme="minorHAnsi" w:hAnsiTheme="minorHAnsi"/>
          <w:szCs w:val="24"/>
          <w:lang w:eastAsia="es-ES"/>
        </w:rPr>
      </w:pPr>
      <w:r w:rsidRPr="00073215">
        <w:rPr>
          <w:rFonts w:asciiTheme="minorHAnsi" w:hAnsiTheme="minorHAnsi"/>
          <w:szCs w:val="24"/>
          <w:lang w:eastAsia="es-ES"/>
        </w:rPr>
        <w:t xml:space="preserve">Abast 2: Emissions derivades de l’energia adquirida. </w:t>
      </w:r>
    </w:p>
    <w:p w14:paraId="21D43D10" w14:textId="77777777" w:rsidR="006C5E63" w:rsidRPr="00073215" w:rsidRDefault="006C5E63" w:rsidP="006C5E63">
      <w:pPr>
        <w:tabs>
          <w:tab w:val="left" w:pos="7088"/>
        </w:tabs>
        <w:spacing w:line="276" w:lineRule="auto"/>
        <w:jc w:val="both"/>
        <w:rPr>
          <w:rFonts w:asciiTheme="minorHAnsi" w:hAnsiTheme="minorHAnsi"/>
          <w:szCs w:val="24"/>
          <w:lang w:eastAsia="es-ES"/>
        </w:rPr>
      </w:pPr>
      <w:r w:rsidRPr="00073215">
        <w:rPr>
          <w:rFonts w:asciiTheme="minorHAnsi" w:hAnsiTheme="minorHAnsi"/>
          <w:szCs w:val="24"/>
          <w:lang w:eastAsia="es-ES"/>
        </w:rPr>
        <w:t xml:space="preserve">Abast 3: Emissions associades a la cadena de valor i la gestió de residus. </w:t>
      </w:r>
    </w:p>
    <w:p w14:paraId="66375A57" w14:textId="77777777" w:rsidR="006C5E63" w:rsidRDefault="006C5E63" w:rsidP="006C5E63">
      <w:pPr>
        <w:tabs>
          <w:tab w:val="left" w:pos="7088"/>
        </w:tabs>
        <w:spacing w:line="276" w:lineRule="auto"/>
        <w:jc w:val="both"/>
        <w:rPr>
          <w:rFonts w:asciiTheme="minorHAnsi" w:hAnsiTheme="minorHAnsi"/>
          <w:szCs w:val="24"/>
          <w:lang w:eastAsia="es-ES"/>
        </w:rPr>
      </w:pPr>
    </w:p>
    <w:p w14:paraId="7491990A" w14:textId="77777777" w:rsidR="006C5E63" w:rsidRPr="00073215" w:rsidRDefault="006C5E63" w:rsidP="006C5E63">
      <w:pPr>
        <w:tabs>
          <w:tab w:val="left" w:pos="7088"/>
        </w:tabs>
        <w:spacing w:line="276" w:lineRule="auto"/>
        <w:jc w:val="both"/>
        <w:rPr>
          <w:rFonts w:asciiTheme="minorHAnsi" w:hAnsiTheme="minorHAnsi"/>
          <w:szCs w:val="24"/>
          <w:u w:val="single"/>
          <w:lang w:eastAsia="es-ES"/>
        </w:rPr>
      </w:pPr>
      <w:r w:rsidRPr="00073215">
        <w:rPr>
          <w:rFonts w:asciiTheme="minorHAnsi" w:hAnsiTheme="minorHAnsi"/>
          <w:szCs w:val="24"/>
          <w:u w:val="single"/>
          <w:lang w:eastAsia="es-ES"/>
        </w:rPr>
        <w:lastRenderedPageBreak/>
        <w:t xml:space="preserve">Condicions: </w:t>
      </w:r>
    </w:p>
    <w:p w14:paraId="10A901E2" w14:textId="77777777" w:rsidR="006C5E63" w:rsidRPr="00073215" w:rsidRDefault="006C5E63" w:rsidP="006C5E63">
      <w:pPr>
        <w:tabs>
          <w:tab w:val="left" w:pos="7088"/>
        </w:tabs>
        <w:spacing w:line="276" w:lineRule="auto"/>
        <w:jc w:val="both"/>
        <w:rPr>
          <w:rFonts w:asciiTheme="minorHAnsi" w:hAnsiTheme="minorHAnsi"/>
          <w:szCs w:val="24"/>
          <w:lang w:eastAsia="es-ES"/>
        </w:rPr>
      </w:pPr>
      <w:r w:rsidRPr="00073215">
        <w:rPr>
          <w:rFonts w:asciiTheme="minorHAnsi" w:hAnsiTheme="minorHAnsi"/>
          <w:szCs w:val="24"/>
          <w:lang w:eastAsia="es-ES"/>
        </w:rPr>
        <w:t xml:space="preserve">Com més complet sigui el càlcul (incloent els tres abasts) i major serà la puntuació assignada. </w:t>
      </w:r>
    </w:p>
    <w:p w14:paraId="3EB9E849" w14:textId="77777777" w:rsidR="006C5E63" w:rsidRPr="00073215" w:rsidRDefault="006C5E63" w:rsidP="006C5E63">
      <w:pPr>
        <w:tabs>
          <w:tab w:val="left" w:pos="7088"/>
        </w:tabs>
        <w:spacing w:line="276" w:lineRule="auto"/>
        <w:jc w:val="both"/>
        <w:rPr>
          <w:rFonts w:asciiTheme="minorHAnsi" w:hAnsiTheme="minorHAnsi"/>
          <w:szCs w:val="24"/>
          <w:lang w:eastAsia="es-ES"/>
        </w:rPr>
      </w:pPr>
    </w:p>
    <w:p w14:paraId="7D11004C" w14:textId="77777777" w:rsidR="006C5E63" w:rsidRPr="00073215" w:rsidRDefault="006C5E63" w:rsidP="006C5E63">
      <w:pPr>
        <w:tabs>
          <w:tab w:val="left" w:pos="7088"/>
        </w:tabs>
        <w:spacing w:line="276" w:lineRule="auto"/>
        <w:jc w:val="both"/>
        <w:rPr>
          <w:rFonts w:asciiTheme="minorHAnsi" w:hAnsiTheme="minorHAnsi"/>
          <w:szCs w:val="24"/>
          <w:lang w:eastAsia="es-ES"/>
        </w:rPr>
      </w:pPr>
      <w:r w:rsidRPr="00073215">
        <w:rPr>
          <w:rFonts w:asciiTheme="minorHAnsi" w:hAnsiTheme="minorHAnsi"/>
          <w:szCs w:val="24"/>
          <w:lang w:eastAsia="es-ES"/>
        </w:rPr>
        <w:t xml:space="preserve">S'haurà d’aportar una certificació emesa per una entitat acreditada o informe verificat per tercers independents. </w:t>
      </w:r>
    </w:p>
    <w:p w14:paraId="10456444" w14:textId="77777777" w:rsidR="006C5E63" w:rsidRPr="00073215" w:rsidRDefault="006C5E63" w:rsidP="006C5E63">
      <w:pPr>
        <w:tabs>
          <w:tab w:val="left" w:pos="7088"/>
        </w:tabs>
        <w:spacing w:line="276" w:lineRule="auto"/>
        <w:jc w:val="both"/>
        <w:rPr>
          <w:rFonts w:asciiTheme="minorHAnsi" w:hAnsiTheme="minorHAnsi"/>
          <w:szCs w:val="24"/>
          <w:lang w:eastAsia="es-ES"/>
        </w:rPr>
      </w:pPr>
    </w:p>
    <w:p w14:paraId="51243388" w14:textId="77777777" w:rsidR="006C5E63" w:rsidRPr="00073215" w:rsidRDefault="006C5E63" w:rsidP="006C5E63">
      <w:pPr>
        <w:tabs>
          <w:tab w:val="left" w:pos="7088"/>
        </w:tabs>
        <w:spacing w:line="276" w:lineRule="auto"/>
        <w:jc w:val="both"/>
        <w:rPr>
          <w:rFonts w:asciiTheme="minorHAnsi" w:hAnsiTheme="minorHAnsi"/>
          <w:szCs w:val="24"/>
          <w:u w:val="single"/>
          <w:lang w:eastAsia="es-ES"/>
        </w:rPr>
      </w:pPr>
      <w:r w:rsidRPr="00073215">
        <w:rPr>
          <w:rFonts w:asciiTheme="minorHAnsi" w:hAnsiTheme="minorHAnsi"/>
          <w:szCs w:val="24"/>
          <w:u w:val="single"/>
          <w:lang w:eastAsia="es-ES"/>
        </w:rPr>
        <w:t>Puntuació</w:t>
      </w:r>
      <w:r>
        <w:rPr>
          <w:rFonts w:asciiTheme="minorHAnsi" w:hAnsiTheme="minorHAnsi"/>
          <w:szCs w:val="24"/>
          <w:u w:val="single"/>
          <w:lang w:eastAsia="es-ES"/>
        </w:rPr>
        <w:t>:</w:t>
      </w:r>
    </w:p>
    <w:p w14:paraId="74D9D666" w14:textId="77777777" w:rsidR="006C5E63" w:rsidRPr="00073215" w:rsidRDefault="006C5E63" w:rsidP="006C5E63">
      <w:pPr>
        <w:tabs>
          <w:tab w:val="left" w:pos="7088"/>
        </w:tabs>
        <w:spacing w:line="276" w:lineRule="auto"/>
        <w:jc w:val="both"/>
        <w:rPr>
          <w:rFonts w:asciiTheme="minorHAnsi" w:hAnsiTheme="minorHAnsi"/>
          <w:szCs w:val="24"/>
          <w:lang w:eastAsia="es-ES"/>
        </w:rPr>
      </w:pPr>
      <w:r w:rsidRPr="00073215">
        <w:rPr>
          <w:rFonts w:asciiTheme="minorHAnsi" w:hAnsiTheme="minorHAnsi"/>
          <w:szCs w:val="24"/>
          <w:lang w:eastAsia="es-ES"/>
        </w:rPr>
        <w:t xml:space="preserve">Informe parcial (Abast 1 i 2): fins a 2,5 punts. </w:t>
      </w:r>
    </w:p>
    <w:p w14:paraId="6402F9C5" w14:textId="77777777" w:rsidR="006C5E63" w:rsidRPr="00073215" w:rsidRDefault="006C5E63" w:rsidP="006C5E63">
      <w:pPr>
        <w:tabs>
          <w:tab w:val="left" w:pos="7088"/>
        </w:tabs>
        <w:spacing w:line="276" w:lineRule="auto"/>
        <w:jc w:val="both"/>
        <w:rPr>
          <w:rFonts w:asciiTheme="minorHAnsi" w:hAnsiTheme="minorHAnsi"/>
          <w:szCs w:val="24"/>
          <w:lang w:eastAsia="es-ES"/>
        </w:rPr>
      </w:pPr>
      <w:r w:rsidRPr="00073215">
        <w:rPr>
          <w:rFonts w:asciiTheme="minorHAnsi" w:hAnsiTheme="minorHAnsi"/>
          <w:szCs w:val="24"/>
          <w:lang w:eastAsia="es-ES"/>
        </w:rPr>
        <w:t xml:space="preserve">Informe complet (Abast 1, 2 i 3): fins a 5 punts. </w:t>
      </w:r>
    </w:p>
    <w:p w14:paraId="6134D800" w14:textId="77777777" w:rsidR="006C5E63" w:rsidRPr="00073215" w:rsidRDefault="006C5E63" w:rsidP="006C5E63">
      <w:pPr>
        <w:tabs>
          <w:tab w:val="left" w:pos="7088"/>
        </w:tabs>
        <w:spacing w:line="276" w:lineRule="auto"/>
        <w:jc w:val="both"/>
        <w:rPr>
          <w:rFonts w:asciiTheme="minorHAnsi" w:hAnsiTheme="minorHAnsi"/>
          <w:szCs w:val="24"/>
          <w:lang w:eastAsia="es-ES"/>
        </w:rPr>
      </w:pPr>
    </w:p>
    <w:p w14:paraId="434F653F" w14:textId="77777777" w:rsidR="006C5E63" w:rsidRPr="00073215" w:rsidRDefault="006C5E63" w:rsidP="006C5E63">
      <w:pPr>
        <w:tabs>
          <w:tab w:val="left" w:pos="7088"/>
        </w:tabs>
        <w:spacing w:line="276" w:lineRule="auto"/>
        <w:jc w:val="both"/>
        <w:rPr>
          <w:rFonts w:asciiTheme="minorHAnsi" w:hAnsiTheme="minorHAnsi"/>
          <w:szCs w:val="24"/>
          <w:u w:val="single"/>
          <w:lang w:eastAsia="es-ES"/>
        </w:rPr>
      </w:pPr>
      <w:r w:rsidRPr="00073215">
        <w:rPr>
          <w:rFonts w:asciiTheme="minorHAnsi" w:hAnsiTheme="minorHAnsi"/>
          <w:szCs w:val="24"/>
          <w:u w:val="single"/>
          <w:lang w:eastAsia="es-ES"/>
        </w:rPr>
        <w:t xml:space="preserve">Evidències acceptades: </w:t>
      </w:r>
    </w:p>
    <w:p w14:paraId="57EBF548" w14:textId="77777777" w:rsidR="006C5E63" w:rsidRPr="00073215" w:rsidRDefault="006C5E63" w:rsidP="006C5E63">
      <w:pPr>
        <w:tabs>
          <w:tab w:val="left" w:pos="7088"/>
        </w:tabs>
        <w:spacing w:line="276" w:lineRule="auto"/>
        <w:jc w:val="both"/>
        <w:rPr>
          <w:rFonts w:asciiTheme="minorHAnsi" w:hAnsiTheme="minorHAnsi"/>
          <w:szCs w:val="24"/>
          <w:lang w:eastAsia="es-ES"/>
        </w:rPr>
      </w:pPr>
      <w:r w:rsidRPr="00073215">
        <w:rPr>
          <w:rFonts w:asciiTheme="minorHAnsi" w:hAnsiTheme="minorHAnsi"/>
          <w:szCs w:val="24"/>
          <w:lang w:eastAsia="es-ES"/>
        </w:rPr>
        <w:t xml:space="preserve">Informe tècnic elaborat segons ISO 14067, GHG Protocol, SBTI o equivalent.  </w:t>
      </w:r>
    </w:p>
    <w:p w14:paraId="122DAB5E" w14:textId="77777777" w:rsidR="006C5E63" w:rsidRPr="00073215" w:rsidRDefault="006C5E63" w:rsidP="006C5E63">
      <w:pPr>
        <w:tabs>
          <w:tab w:val="left" w:pos="7088"/>
        </w:tabs>
        <w:spacing w:line="276" w:lineRule="auto"/>
        <w:jc w:val="both"/>
        <w:rPr>
          <w:rFonts w:asciiTheme="minorHAnsi" w:hAnsiTheme="minorHAnsi"/>
          <w:szCs w:val="24"/>
          <w:lang w:eastAsia="es-ES"/>
        </w:rPr>
      </w:pPr>
      <w:r w:rsidRPr="00073215">
        <w:rPr>
          <w:rFonts w:asciiTheme="minorHAnsi" w:hAnsiTheme="minorHAnsi"/>
          <w:szCs w:val="24"/>
          <w:lang w:eastAsia="es-ES"/>
        </w:rPr>
        <w:t xml:space="preserve">Detall dels abasts inclosos (Abast 1, Abast 2 i Abast 3).  </w:t>
      </w:r>
    </w:p>
    <w:p w14:paraId="7D13F150" w14:textId="77777777" w:rsidR="006C5E63" w:rsidRPr="00073215" w:rsidRDefault="006C5E63" w:rsidP="006C5E63">
      <w:pPr>
        <w:tabs>
          <w:tab w:val="left" w:pos="7088"/>
        </w:tabs>
        <w:spacing w:line="276" w:lineRule="auto"/>
        <w:jc w:val="both"/>
        <w:rPr>
          <w:rFonts w:asciiTheme="minorHAnsi" w:hAnsiTheme="minorHAnsi"/>
          <w:szCs w:val="24"/>
          <w:lang w:eastAsia="es-ES"/>
        </w:rPr>
      </w:pPr>
      <w:r w:rsidRPr="00073215">
        <w:rPr>
          <w:rFonts w:asciiTheme="minorHAnsi" w:hAnsiTheme="minorHAnsi"/>
          <w:szCs w:val="24"/>
          <w:lang w:eastAsia="es-ES"/>
        </w:rPr>
        <w:t xml:space="preserve">Certificat emès per entitat independent que acrediti la verificació del càlcul. </w:t>
      </w:r>
    </w:p>
    <w:p w14:paraId="011D84CD" w14:textId="77777777" w:rsidR="006C5E63" w:rsidRPr="00073215" w:rsidRDefault="006C5E63" w:rsidP="006C5E63">
      <w:pPr>
        <w:tabs>
          <w:tab w:val="left" w:pos="7088"/>
        </w:tabs>
        <w:spacing w:line="276" w:lineRule="auto"/>
        <w:jc w:val="both"/>
        <w:rPr>
          <w:rFonts w:asciiTheme="minorHAnsi" w:hAnsiTheme="minorHAnsi"/>
          <w:szCs w:val="24"/>
          <w:lang w:eastAsia="es-ES"/>
        </w:rPr>
      </w:pPr>
    </w:p>
    <w:p w14:paraId="647C4DF7" w14:textId="77777777" w:rsidR="006C5E63" w:rsidRPr="00073215" w:rsidRDefault="006C5E63" w:rsidP="006C5E63">
      <w:pPr>
        <w:tabs>
          <w:tab w:val="left" w:pos="7088"/>
        </w:tabs>
        <w:spacing w:line="276" w:lineRule="auto"/>
        <w:jc w:val="both"/>
        <w:rPr>
          <w:rFonts w:asciiTheme="minorHAnsi" w:hAnsiTheme="minorHAnsi"/>
          <w:szCs w:val="24"/>
          <w:u w:val="single"/>
          <w:lang w:eastAsia="es-ES"/>
        </w:rPr>
      </w:pPr>
      <w:r w:rsidRPr="00073215">
        <w:rPr>
          <w:rFonts w:asciiTheme="minorHAnsi" w:hAnsiTheme="minorHAnsi"/>
          <w:szCs w:val="24"/>
          <w:u w:val="single"/>
          <w:lang w:eastAsia="es-ES"/>
        </w:rPr>
        <w:t xml:space="preserve">Avaluació: </w:t>
      </w:r>
    </w:p>
    <w:p w14:paraId="0FC7DDFE" w14:textId="77777777" w:rsidR="006C5E63" w:rsidRPr="00073215" w:rsidRDefault="006C5E63" w:rsidP="006C5E63">
      <w:pPr>
        <w:tabs>
          <w:tab w:val="left" w:pos="7088"/>
        </w:tabs>
        <w:spacing w:line="276" w:lineRule="auto"/>
        <w:jc w:val="both"/>
        <w:rPr>
          <w:rFonts w:asciiTheme="minorHAnsi" w:hAnsiTheme="minorHAnsi"/>
          <w:szCs w:val="24"/>
          <w:lang w:eastAsia="es-ES"/>
        </w:rPr>
      </w:pPr>
      <w:r w:rsidRPr="00073215">
        <w:rPr>
          <w:rFonts w:asciiTheme="minorHAnsi" w:hAnsiTheme="minorHAnsi"/>
          <w:szCs w:val="24"/>
          <w:lang w:eastAsia="es-ES"/>
        </w:rPr>
        <w:t xml:space="preserve">L’òrgan de contractació aplicarà el següent procediment per valorar la documentació presentada: </w:t>
      </w:r>
    </w:p>
    <w:p w14:paraId="019C0F60" w14:textId="77777777" w:rsidR="006C5E63" w:rsidRPr="00073215" w:rsidRDefault="006C5E63" w:rsidP="006C5E63">
      <w:pPr>
        <w:tabs>
          <w:tab w:val="left" w:pos="7088"/>
        </w:tabs>
        <w:spacing w:line="276" w:lineRule="auto"/>
        <w:jc w:val="both"/>
        <w:rPr>
          <w:rFonts w:asciiTheme="minorHAnsi" w:hAnsiTheme="minorHAnsi"/>
          <w:szCs w:val="24"/>
          <w:lang w:eastAsia="es-ES"/>
        </w:rPr>
      </w:pPr>
    </w:p>
    <w:p w14:paraId="5B068EE5" w14:textId="77777777" w:rsidR="006C5E63" w:rsidRPr="00073215" w:rsidRDefault="006C5E63" w:rsidP="006C5E63">
      <w:pPr>
        <w:tabs>
          <w:tab w:val="left" w:pos="7088"/>
        </w:tabs>
        <w:spacing w:line="276" w:lineRule="auto"/>
        <w:jc w:val="both"/>
        <w:rPr>
          <w:rFonts w:asciiTheme="minorHAnsi" w:hAnsiTheme="minorHAnsi"/>
          <w:szCs w:val="24"/>
          <w:u w:val="single"/>
          <w:lang w:eastAsia="es-ES"/>
        </w:rPr>
      </w:pPr>
      <w:r w:rsidRPr="00073215">
        <w:rPr>
          <w:rFonts w:asciiTheme="minorHAnsi" w:hAnsiTheme="minorHAnsi"/>
          <w:szCs w:val="24"/>
          <w:u w:val="single"/>
          <w:lang w:eastAsia="es-ES"/>
        </w:rPr>
        <w:t xml:space="preserve">Comprovació de l’informe: </w:t>
      </w:r>
    </w:p>
    <w:p w14:paraId="25A4C9CD" w14:textId="77777777" w:rsidR="006C5E63" w:rsidRPr="00073215" w:rsidRDefault="006C5E63" w:rsidP="006C5E63">
      <w:pPr>
        <w:tabs>
          <w:tab w:val="left" w:pos="7088"/>
        </w:tabs>
        <w:spacing w:line="276" w:lineRule="auto"/>
        <w:jc w:val="both"/>
        <w:rPr>
          <w:rFonts w:asciiTheme="minorHAnsi" w:hAnsiTheme="minorHAnsi"/>
          <w:szCs w:val="24"/>
          <w:lang w:eastAsia="es-ES"/>
        </w:rPr>
      </w:pPr>
      <w:r w:rsidRPr="00073215">
        <w:rPr>
          <w:rFonts w:asciiTheme="minorHAnsi" w:hAnsiTheme="minorHAnsi"/>
          <w:szCs w:val="24"/>
          <w:lang w:eastAsia="es-ES"/>
        </w:rPr>
        <w:t xml:space="preserve">Es verificarà que el càlcul de la petjada de carboni s’ha realitzat d’acord amb el GHG Protocol o normes ISO aplicables. </w:t>
      </w:r>
    </w:p>
    <w:p w14:paraId="3DDE7DE9" w14:textId="77777777" w:rsidR="006C5E63" w:rsidRPr="00073215" w:rsidRDefault="006C5E63" w:rsidP="006C5E63">
      <w:pPr>
        <w:tabs>
          <w:tab w:val="left" w:pos="7088"/>
        </w:tabs>
        <w:spacing w:line="276" w:lineRule="auto"/>
        <w:jc w:val="both"/>
        <w:rPr>
          <w:rFonts w:asciiTheme="minorHAnsi" w:hAnsiTheme="minorHAnsi"/>
          <w:szCs w:val="24"/>
          <w:lang w:eastAsia="es-ES"/>
        </w:rPr>
      </w:pPr>
      <w:r w:rsidRPr="00073215">
        <w:rPr>
          <w:rFonts w:asciiTheme="minorHAnsi" w:hAnsiTheme="minorHAnsi"/>
          <w:szCs w:val="24"/>
          <w:lang w:eastAsia="es-ES"/>
        </w:rPr>
        <w:t xml:space="preserve">Es determinarà si l’informe és parcial (Abast 1 i 2) o complet (Abast 1, 2 i 3). </w:t>
      </w:r>
    </w:p>
    <w:p w14:paraId="1B913594" w14:textId="77777777" w:rsidR="006C5E63" w:rsidRPr="00073215" w:rsidRDefault="006C5E63" w:rsidP="006C5E63">
      <w:pPr>
        <w:tabs>
          <w:tab w:val="left" w:pos="7088"/>
        </w:tabs>
        <w:spacing w:line="276" w:lineRule="auto"/>
        <w:jc w:val="both"/>
        <w:rPr>
          <w:rFonts w:asciiTheme="minorHAnsi" w:hAnsiTheme="minorHAnsi"/>
          <w:szCs w:val="24"/>
          <w:lang w:eastAsia="es-ES"/>
        </w:rPr>
      </w:pPr>
    </w:p>
    <w:p w14:paraId="2CC131C1" w14:textId="77777777" w:rsidR="006C5E63" w:rsidRPr="00073215" w:rsidRDefault="006C5E63" w:rsidP="006C5E63">
      <w:pPr>
        <w:tabs>
          <w:tab w:val="left" w:pos="7088"/>
        </w:tabs>
        <w:spacing w:line="276" w:lineRule="auto"/>
        <w:jc w:val="both"/>
        <w:rPr>
          <w:rFonts w:asciiTheme="minorHAnsi" w:hAnsiTheme="minorHAnsi"/>
          <w:szCs w:val="24"/>
          <w:u w:val="single"/>
          <w:lang w:eastAsia="es-ES"/>
        </w:rPr>
      </w:pPr>
      <w:r w:rsidRPr="00073215">
        <w:rPr>
          <w:rFonts w:asciiTheme="minorHAnsi" w:hAnsiTheme="minorHAnsi"/>
          <w:szCs w:val="24"/>
          <w:u w:val="single"/>
          <w:lang w:eastAsia="es-ES"/>
        </w:rPr>
        <w:t xml:space="preserve">Comprovació de certificació: </w:t>
      </w:r>
    </w:p>
    <w:p w14:paraId="0A9E7B6E" w14:textId="77777777" w:rsidR="006C5E63" w:rsidRPr="00073215" w:rsidRDefault="006C5E63" w:rsidP="006C5E63">
      <w:pPr>
        <w:tabs>
          <w:tab w:val="left" w:pos="7088"/>
        </w:tabs>
        <w:spacing w:line="276" w:lineRule="auto"/>
        <w:jc w:val="both"/>
        <w:rPr>
          <w:rFonts w:asciiTheme="minorHAnsi" w:hAnsiTheme="minorHAnsi"/>
          <w:szCs w:val="24"/>
          <w:lang w:eastAsia="es-ES"/>
        </w:rPr>
      </w:pPr>
      <w:r w:rsidRPr="00073215">
        <w:rPr>
          <w:rFonts w:asciiTheme="minorHAnsi" w:hAnsiTheme="minorHAnsi"/>
          <w:szCs w:val="24"/>
          <w:lang w:eastAsia="es-ES"/>
        </w:rPr>
        <w:t>Es validarà l'autenticitat i vigència del certificat aportat.</w:t>
      </w:r>
    </w:p>
    <w:p w14:paraId="7CF1D4EB" w14:textId="77777777" w:rsidR="006C5E63" w:rsidRPr="00073215" w:rsidRDefault="006C5E63" w:rsidP="006C5E63">
      <w:pPr>
        <w:tabs>
          <w:tab w:val="left" w:pos="7088"/>
        </w:tabs>
        <w:spacing w:line="276" w:lineRule="auto"/>
        <w:jc w:val="both"/>
        <w:rPr>
          <w:rFonts w:asciiTheme="minorHAnsi" w:hAnsiTheme="minorHAnsi" w:cstheme="minorHAnsi"/>
          <w:szCs w:val="24"/>
          <w:lang w:eastAsia="es-ES"/>
        </w:rPr>
      </w:pPr>
    </w:p>
    <w:p w14:paraId="648230C8" w14:textId="77777777" w:rsidR="006C5E63" w:rsidRPr="00073215" w:rsidRDefault="006C5E63" w:rsidP="006C5E63">
      <w:pPr>
        <w:tabs>
          <w:tab w:val="left" w:pos="7088"/>
        </w:tabs>
        <w:spacing w:line="276" w:lineRule="auto"/>
        <w:jc w:val="both"/>
        <w:rPr>
          <w:rFonts w:asciiTheme="minorHAnsi" w:hAnsiTheme="minorHAnsi" w:cstheme="minorHAnsi"/>
          <w:szCs w:val="24"/>
          <w:lang w:eastAsia="es-ES"/>
        </w:rPr>
      </w:pPr>
    </w:p>
    <w:p w14:paraId="71965AC5" w14:textId="77777777" w:rsidR="006C5E63" w:rsidRPr="00073215" w:rsidRDefault="006C5E63" w:rsidP="006C5E63">
      <w:pPr>
        <w:tabs>
          <w:tab w:val="left" w:pos="7088"/>
        </w:tabs>
        <w:spacing w:line="276" w:lineRule="auto"/>
        <w:jc w:val="both"/>
        <w:rPr>
          <w:rFonts w:asciiTheme="minorHAnsi" w:hAnsiTheme="minorHAnsi"/>
          <w:b/>
          <w:i/>
          <w:szCs w:val="24"/>
          <w:lang w:eastAsia="es-ES"/>
        </w:rPr>
      </w:pPr>
      <w:r w:rsidRPr="00073215">
        <w:rPr>
          <w:rFonts w:asciiTheme="minorHAnsi" w:hAnsiTheme="minorHAnsi"/>
          <w:b/>
          <w:i/>
          <w:szCs w:val="24"/>
          <w:lang w:eastAsia="es-ES"/>
        </w:rPr>
        <w:t xml:space="preserve">La petjada de carboni és un indicador directe de l’impacte ambiental. Aquest criteri premia la profunditat del càlcul segons els abasts del GHG Protocol, alineat amb la Directiva 2014/24/UE (art. 67) i la LCSP. </w:t>
      </w:r>
    </w:p>
    <w:p w14:paraId="302529E9" w14:textId="77777777" w:rsidR="006C5E63" w:rsidRPr="00073215" w:rsidRDefault="006C5E63" w:rsidP="006C5E63">
      <w:pPr>
        <w:rPr>
          <w:rFonts w:eastAsiaTheme="minorHAnsi"/>
          <w:szCs w:val="24"/>
          <w:highlight w:val="magenta"/>
        </w:rPr>
      </w:pPr>
    </w:p>
    <w:p w14:paraId="1CC58A51" w14:textId="77777777" w:rsidR="006C5E63" w:rsidRPr="00073215" w:rsidRDefault="006C5E63" w:rsidP="006C5E63">
      <w:pPr>
        <w:pStyle w:val="Ttol2"/>
        <w:numPr>
          <w:ilvl w:val="0"/>
          <w:numId w:val="0"/>
        </w:numPr>
        <w:rPr>
          <w:rFonts w:asciiTheme="minorHAnsi" w:eastAsiaTheme="minorHAnsi" w:hAnsiTheme="minorHAnsi" w:cstheme="minorHAnsi"/>
          <w:b/>
          <w:szCs w:val="24"/>
        </w:rPr>
      </w:pPr>
    </w:p>
    <w:p w14:paraId="61580184" w14:textId="77777777" w:rsidR="006C5E63" w:rsidRPr="00073215" w:rsidRDefault="006C5E63" w:rsidP="000341A5">
      <w:pPr>
        <w:pStyle w:val="Ttol2"/>
        <w:numPr>
          <w:ilvl w:val="3"/>
          <w:numId w:val="46"/>
        </w:numPr>
        <w:ind w:left="0" w:firstLine="0"/>
        <w:rPr>
          <w:rFonts w:asciiTheme="minorHAnsi" w:eastAsiaTheme="minorHAnsi" w:hAnsiTheme="minorHAnsi" w:cstheme="minorHAnsi"/>
          <w:b/>
          <w:szCs w:val="24"/>
        </w:rPr>
      </w:pPr>
      <w:r w:rsidRPr="00073215">
        <w:rPr>
          <w:rFonts w:asciiTheme="minorHAnsi" w:hAnsiTheme="minorHAnsi" w:cstheme="minorHAnsi"/>
          <w:b/>
          <w:szCs w:val="24"/>
          <w:lang w:eastAsia="es-ES"/>
        </w:rPr>
        <w:t xml:space="preserve">Qualitat ambiental de la flota de vehicles de l’empresa. </w:t>
      </w:r>
    </w:p>
    <w:p w14:paraId="083F18B9" w14:textId="77777777" w:rsidR="006C5E63" w:rsidRPr="00073215" w:rsidRDefault="006C5E63" w:rsidP="006C5E63">
      <w:pPr>
        <w:pStyle w:val="Default"/>
        <w:spacing w:before="120"/>
        <w:jc w:val="right"/>
        <w:rPr>
          <w:rFonts w:asciiTheme="minorHAnsi" w:hAnsiTheme="minorHAnsi" w:cstheme="minorHAnsi"/>
          <w:b/>
          <w:lang w:val="ca-ES"/>
        </w:rPr>
      </w:pPr>
      <w:r w:rsidRPr="00073215">
        <w:rPr>
          <w:rFonts w:asciiTheme="minorHAnsi" w:hAnsiTheme="minorHAnsi" w:cstheme="minorHAnsi"/>
          <w:b/>
          <w:lang w:val="ca-ES"/>
        </w:rPr>
        <w:t>Fins a 5 punts</w:t>
      </w:r>
    </w:p>
    <w:p w14:paraId="77A416AB" w14:textId="77777777" w:rsidR="006C5E63" w:rsidRPr="00073215" w:rsidRDefault="006C5E63" w:rsidP="006C5E63">
      <w:pPr>
        <w:pStyle w:val="Default"/>
        <w:spacing w:before="120"/>
        <w:jc w:val="both"/>
        <w:rPr>
          <w:rFonts w:asciiTheme="minorHAnsi" w:hAnsiTheme="minorHAnsi" w:cstheme="minorHAnsi"/>
          <w:lang w:val="ca-ES"/>
        </w:rPr>
      </w:pPr>
      <w:r w:rsidRPr="00073215">
        <w:rPr>
          <w:rFonts w:asciiTheme="minorHAnsi" w:hAnsiTheme="minorHAnsi" w:cstheme="minorHAnsi"/>
          <w:lang w:val="ca-ES"/>
        </w:rPr>
        <w:t>Es valorarà la qualitat ambiental de la flota de vehicles per a transport de persones i materials amb una MMA de fins a 3.500 kg de què disposa l’empresa.</w:t>
      </w:r>
    </w:p>
    <w:p w14:paraId="6D06976D" w14:textId="77777777" w:rsidR="006C5E63" w:rsidRPr="00073215" w:rsidRDefault="006C5E63" w:rsidP="006C5E63">
      <w:pPr>
        <w:pStyle w:val="Default"/>
        <w:jc w:val="both"/>
        <w:rPr>
          <w:rFonts w:asciiTheme="minorHAnsi" w:hAnsiTheme="minorHAnsi" w:cstheme="minorHAnsi"/>
          <w:lang w:val="ca-ES"/>
        </w:rPr>
      </w:pPr>
    </w:p>
    <w:p w14:paraId="30EC33CC" w14:textId="77777777" w:rsidR="006C5E63" w:rsidRPr="00073215" w:rsidRDefault="006C5E63" w:rsidP="006C5E63">
      <w:pPr>
        <w:pStyle w:val="Default"/>
        <w:jc w:val="both"/>
        <w:rPr>
          <w:rFonts w:asciiTheme="minorHAnsi" w:hAnsiTheme="minorHAnsi" w:cstheme="minorHAnsi"/>
          <w:lang w:val="ca-ES"/>
        </w:rPr>
      </w:pPr>
      <w:r w:rsidRPr="00073215">
        <w:rPr>
          <w:rFonts w:asciiTheme="minorHAnsi" w:hAnsiTheme="minorHAnsi" w:cstheme="minorHAnsi"/>
          <w:lang w:val="ca-ES"/>
        </w:rPr>
        <w:t>Es distingeixen tres tipologies de vehicles segons el</w:t>
      </w:r>
      <w:r>
        <w:rPr>
          <w:rFonts w:asciiTheme="minorHAnsi" w:hAnsiTheme="minorHAnsi" w:cstheme="minorHAnsi"/>
          <w:lang w:val="ca-ES"/>
        </w:rPr>
        <w:t>s</w:t>
      </w:r>
      <w:r w:rsidRPr="00073215">
        <w:rPr>
          <w:rFonts w:asciiTheme="minorHAnsi" w:hAnsiTheme="minorHAnsi" w:cstheme="minorHAnsi"/>
          <w:lang w:val="ca-ES"/>
        </w:rPr>
        <w:t xml:space="preserve"> distintiu</w:t>
      </w:r>
      <w:r>
        <w:rPr>
          <w:rFonts w:asciiTheme="minorHAnsi" w:hAnsiTheme="minorHAnsi" w:cstheme="minorHAnsi"/>
          <w:lang w:val="ca-ES"/>
        </w:rPr>
        <w:t>s</w:t>
      </w:r>
      <w:r w:rsidRPr="00073215">
        <w:rPr>
          <w:rFonts w:asciiTheme="minorHAnsi" w:hAnsiTheme="minorHAnsi" w:cstheme="minorHAnsi"/>
          <w:lang w:val="ca-ES"/>
        </w:rPr>
        <w:t xml:space="preserve"> ambiental</w:t>
      </w:r>
      <w:r>
        <w:rPr>
          <w:rFonts w:asciiTheme="minorHAnsi" w:hAnsiTheme="minorHAnsi" w:cstheme="minorHAnsi"/>
          <w:lang w:val="ca-ES"/>
        </w:rPr>
        <w:t>s</w:t>
      </w:r>
      <w:r w:rsidRPr="00073215">
        <w:rPr>
          <w:rFonts w:asciiTheme="minorHAnsi" w:hAnsiTheme="minorHAnsi" w:cstheme="minorHAnsi"/>
          <w:lang w:val="ca-ES"/>
        </w:rPr>
        <w:t xml:space="preserve"> </w:t>
      </w:r>
      <w:r>
        <w:rPr>
          <w:rFonts w:asciiTheme="minorHAnsi" w:hAnsiTheme="minorHAnsi" w:cstheme="minorHAnsi"/>
          <w:lang w:val="ca-ES"/>
        </w:rPr>
        <w:t>de la DGT, establerts en l’</w:t>
      </w:r>
      <w:r w:rsidRPr="00073215">
        <w:rPr>
          <w:rFonts w:asciiTheme="minorHAnsi" w:hAnsiTheme="minorHAnsi" w:cstheme="minorHAnsi"/>
          <w:lang w:val="ca-ES"/>
        </w:rPr>
        <w:t>Ordre PCI/810/2018, de 27 de juliol, per la qual es modifiquen els annexos II, XI i XVIII del Reglament General de Vehicles, aprovat pel Reial decret 2822/1998, de 23 de desembre.</w:t>
      </w:r>
    </w:p>
    <w:p w14:paraId="708BF50B" w14:textId="77777777" w:rsidR="006C5E63" w:rsidRPr="00073215" w:rsidRDefault="006C5E63" w:rsidP="006C5E63">
      <w:pPr>
        <w:pStyle w:val="Default"/>
        <w:jc w:val="both"/>
        <w:rPr>
          <w:rFonts w:asciiTheme="minorHAnsi" w:hAnsiTheme="minorHAnsi" w:cstheme="minorHAnsi"/>
          <w:lang w:val="ca-ES"/>
        </w:rPr>
      </w:pPr>
    </w:p>
    <w:p w14:paraId="4444A254" w14:textId="77777777" w:rsidR="006C5E63" w:rsidRPr="00073215" w:rsidRDefault="006C5E63" w:rsidP="006C5E63">
      <w:pPr>
        <w:pStyle w:val="Default"/>
        <w:numPr>
          <w:ilvl w:val="0"/>
          <w:numId w:val="15"/>
        </w:numPr>
        <w:ind w:left="567" w:hanging="141"/>
        <w:jc w:val="both"/>
        <w:rPr>
          <w:rFonts w:asciiTheme="minorHAnsi" w:hAnsiTheme="minorHAnsi" w:cstheme="minorHAnsi"/>
          <w:lang w:val="ca-ES"/>
        </w:rPr>
      </w:pPr>
      <w:r w:rsidRPr="00073215">
        <w:rPr>
          <w:rFonts w:asciiTheme="minorHAnsi" w:hAnsiTheme="minorHAnsi" w:cstheme="minorHAnsi"/>
          <w:lang w:val="ca-ES"/>
        </w:rPr>
        <w:t>Tipologia 1: Vehicles amb el distintiu 0</w:t>
      </w:r>
    </w:p>
    <w:p w14:paraId="181449C2" w14:textId="77777777" w:rsidR="006C5E63" w:rsidRPr="00073215" w:rsidRDefault="006C5E63" w:rsidP="006C5E63">
      <w:pPr>
        <w:pStyle w:val="Default"/>
        <w:numPr>
          <w:ilvl w:val="0"/>
          <w:numId w:val="15"/>
        </w:numPr>
        <w:ind w:left="567" w:hanging="141"/>
        <w:jc w:val="both"/>
        <w:rPr>
          <w:rFonts w:asciiTheme="minorHAnsi" w:hAnsiTheme="minorHAnsi" w:cstheme="minorHAnsi"/>
          <w:lang w:val="ca-ES"/>
        </w:rPr>
      </w:pPr>
      <w:r w:rsidRPr="00073215">
        <w:rPr>
          <w:rFonts w:asciiTheme="minorHAnsi" w:hAnsiTheme="minorHAnsi" w:cstheme="minorHAnsi"/>
          <w:lang w:val="ca-ES"/>
        </w:rPr>
        <w:t>Tipologia 2: Vehicles amb el distintiu ECO</w:t>
      </w:r>
    </w:p>
    <w:p w14:paraId="5D5E57C3" w14:textId="77777777" w:rsidR="006C5E63" w:rsidRPr="00073215" w:rsidRDefault="006C5E63" w:rsidP="006C5E63">
      <w:pPr>
        <w:pStyle w:val="Default"/>
        <w:numPr>
          <w:ilvl w:val="0"/>
          <w:numId w:val="15"/>
        </w:numPr>
        <w:ind w:left="567" w:hanging="141"/>
        <w:jc w:val="both"/>
        <w:rPr>
          <w:rFonts w:asciiTheme="minorHAnsi" w:hAnsiTheme="minorHAnsi" w:cstheme="minorHAnsi"/>
          <w:lang w:val="ca-ES"/>
        </w:rPr>
      </w:pPr>
      <w:r w:rsidRPr="00073215">
        <w:rPr>
          <w:rFonts w:asciiTheme="minorHAnsi" w:hAnsiTheme="minorHAnsi" w:cstheme="minorHAnsi"/>
          <w:lang w:val="ca-ES"/>
        </w:rPr>
        <w:t>Tipologia 3: Vehicles amb el distintiu B o C, o sense distintiu (A)</w:t>
      </w:r>
    </w:p>
    <w:p w14:paraId="0759CE34" w14:textId="77777777" w:rsidR="006C5E63" w:rsidRPr="00073215" w:rsidRDefault="006C5E63" w:rsidP="006C5E63">
      <w:pPr>
        <w:pStyle w:val="Default"/>
        <w:jc w:val="both"/>
        <w:rPr>
          <w:rFonts w:asciiTheme="minorHAnsi" w:hAnsiTheme="minorHAnsi" w:cstheme="minorHAnsi"/>
          <w:lang w:val="ca-ES"/>
        </w:rPr>
      </w:pPr>
    </w:p>
    <w:p w14:paraId="1B4845C2" w14:textId="77777777" w:rsidR="006C5E63" w:rsidRPr="00073215" w:rsidRDefault="006C5E63" w:rsidP="006C5E63">
      <w:pPr>
        <w:pStyle w:val="Default"/>
        <w:jc w:val="both"/>
        <w:rPr>
          <w:rFonts w:asciiTheme="minorHAnsi" w:hAnsiTheme="minorHAnsi" w:cstheme="minorHAnsi"/>
          <w:lang w:val="ca-ES"/>
        </w:rPr>
      </w:pPr>
      <w:r w:rsidRPr="00073215">
        <w:rPr>
          <w:rFonts w:asciiTheme="minorHAnsi" w:hAnsiTheme="minorHAnsi" w:cstheme="minorHAnsi"/>
          <w:lang w:val="ca-ES"/>
        </w:rPr>
        <w:t>Els 5 punts d’aquest criteri s’atorgaran segons el percentatge de vehicles de cada tipologia que el licitador es comprometi a aportar al contracte d’acord amb la següent fórmula (% expressat en decimals):</w:t>
      </w:r>
    </w:p>
    <w:p w14:paraId="3EA8E50A" w14:textId="77777777" w:rsidR="006C5E63" w:rsidRPr="00073215" w:rsidRDefault="006C5E63" w:rsidP="006C5E63">
      <w:pPr>
        <w:pStyle w:val="Default"/>
        <w:jc w:val="both"/>
        <w:rPr>
          <w:rFonts w:asciiTheme="minorHAnsi" w:hAnsiTheme="minorHAnsi" w:cstheme="minorHAnsi"/>
        </w:rPr>
      </w:pPr>
    </w:p>
    <w:p w14:paraId="706787FF" w14:textId="77777777" w:rsidR="006C5E63" w:rsidRPr="00073215" w:rsidRDefault="006C5E63" w:rsidP="006C5E63">
      <w:pPr>
        <w:pStyle w:val="Default"/>
        <w:jc w:val="both"/>
        <w:rPr>
          <w:rFonts w:asciiTheme="minorHAnsi" w:hAnsiTheme="minorHAnsi" w:cstheme="minorHAnsi"/>
        </w:rPr>
      </w:pPr>
      <m:oMathPara>
        <m:oMath>
          <m:r>
            <w:rPr>
              <w:rFonts w:ascii="Cambria Math" w:hAnsi="Cambria Math" w:cstheme="minorHAnsi"/>
            </w:rPr>
            <m:t>Puntuació=</m:t>
          </m:r>
          <m:d>
            <m:dPr>
              <m:ctrlPr>
                <w:rPr>
                  <w:rFonts w:ascii="Cambria Math" w:hAnsi="Cambria Math" w:cstheme="minorHAnsi"/>
                  <w:i/>
                </w:rPr>
              </m:ctrlPr>
            </m:dPr>
            <m:e>
              <m:r>
                <w:rPr>
                  <w:rFonts w:ascii="Cambria Math" w:hAnsi="Cambria Math" w:cstheme="minorHAnsi"/>
                </w:rPr>
                <m:t>% Tipologia 1×5</m:t>
              </m:r>
            </m:e>
          </m:d>
          <m:r>
            <w:rPr>
              <w:rFonts w:ascii="Cambria Math" w:hAnsi="Cambria Math" w:cstheme="minorHAnsi"/>
            </w:rPr>
            <m:t>+</m:t>
          </m:r>
          <m:d>
            <m:dPr>
              <m:ctrlPr>
                <w:rPr>
                  <w:rFonts w:ascii="Cambria Math" w:hAnsi="Cambria Math" w:cstheme="minorHAnsi"/>
                  <w:i/>
                </w:rPr>
              </m:ctrlPr>
            </m:dPr>
            <m:e>
              <m:r>
                <w:rPr>
                  <w:rFonts w:ascii="Cambria Math" w:hAnsi="Cambria Math" w:cstheme="minorHAnsi"/>
                </w:rPr>
                <m:t>% Tipologia 2×2,5</m:t>
              </m:r>
            </m:e>
          </m:d>
          <m:r>
            <w:rPr>
              <w:rFonts w:ascii="Cambria Math" w:hAnsi="Cambria Math" w:cstheme="minorHAnsi"/>
            </w:rPr>
            <m:t>+</m:t>
          </m:r>
          <m:d>
            <m:dPr>
              <m:ctrlPr>
                <w:rPr>
                  <w:rFonts w:ascii="Cambria Math" w:hAnsi="Cambria Math" w:cstheme="minorHAnsi"/>
                  <w:i/>
                </w:rPr>
              </m:ctrlPr>
            </m:dPr>
            <m:e>
              <m:r>
                <w:rPr>
                  <w:rFonts w:ascii="Cambria Math" w:hAnsi="Cambria Math" w:cstheme="minorHAnsi"/>
                </w:rPr>
                <m:t>% Tipologia 3×0</m:t>
              </m:r>
            </m:e>
          </m:d>
        </m:oMath>
      </m:oMathPara>
    </w:p>
    <w:p w14:paraId="4ED939E5" w14:textId="77777777" w:rsidR="006C5E63" w:rsidRPr="00073215" w:rsidRDefault="006C5E63" w:rsidP="006C5E63">
      <w:pPr>
        <w:jc w:val="both"/>
        <w:rPr>
          <w:rFonts w:asciiTheme="minorHAnsi" w:hAnsiTheme="minorHAnsi" w:cstheme="minorHAnsi"/>
          <w:szCs w:val="24"/>
          <w:u w:val="single"/>
        </w:rPr>
      </w:pPr>
    </w:p>
    <w:p w14:paraId="7E8EF48F" w14:textId="77777777" w:rsidR="006C5E63" w:rsidRPr="00073215" w:rsidRDefault="006C5E63" w:rsidP="006C5E63">
      <w:pPr>
        <w:jc w:val="both"/>
        <w:rPr>
          <w:rFonts w:asciiTheme="minorHAnsi" w:hAnsiTheme="minorHAnsi" w:cstheme="minorHAnsi"/>
          <w:szCs w:val="24"/>
          <w:u w:val="single"/>
        </w:rPr>
      </w:pPr>
      <w:r w:rsidRPr="00073215">
        <w:rPr>
          <w:rFonts w:asciiTheme="minorHAnsi" w:hAnsiTheme="minorHAnsi" w:cstheme="minorHAnsi"/>
          <w:szCs w:val="24"/>
          <w:u w:val="single"/>
        </w:rPr>
        <w:t>Caldrà omplir i incloure en l’oferta tècnica:</w:t>
      </w:r>
    </w:p>
    <w:p w14:paraId="4D490124" w14:textId="77777777" w:rsidR="006C5E63" w:rsidRPr="00073215" w:rsidRDefault="006C5E63" w:rsidP="006C5E63">
      <w:pPr>
        <w:pStyle w:val="Pargrafdellista"/>
        <w:numPr>
          <w:ilvl w:val="0"/>
          <w:numId w:val="17"/>
        </w:numPr>
        <w:spacing w:before="120" w:after="160" w:line="259" w:lineRule="auto"/>
        <w:contextualSpacing/>
        <w:jc w:val="both"/>
        <w:rPr>
          <w:rFonts w:asciiTheme="minorHAnsi" w:hAnsiTheme="minorHAnsi" w:cstheme="minorHAnsi"/>
          <w:color w:val="000000"/>
          <w:sz w:val="24"/>
          <w:szCs w:val="24"/>
        </w:rPr>
      </w:pPr>
      <w:r w:rsidRPr="00073215">
        <w:rPr>
          <w:rFonts w:asciiTheme="minorHAnsi" w:hAnsiTheme="minorHAnsi" w:cstheme="minorHAnsi"/>
          <w:sz w:val="24"/>
          <w:szCs w:val="24"/>
        </w:rPr>
        <w:t>Annex ACREDITACIÓ PETJADA DE CARBONI – FLOTA DE VEHICLES.</w:t>
      </w:r>
    </w:p>
    <w:p w14:paraId="04BDB133" w14:textId="77777777" w:rsidR="006C5E63" w:rsidRPr="00073215" w:rsidRDefault="006C5E63" w:rsidP="006C5E63">
      <w:pPr>
        <w:pStyle w:val="Pargrafdellista"/>
        <w:numPr>
          <w:ilvl w:val="0"/>
          <w:numId w:val="17"/>
        </w:numPr>
        <w:spacing w:before="120" w:after="160" w:line="259" w:lineRule="auto"/>
        <w:contextualSpacing/>
        <w:jc w:val="both"/>
        <w:rPr>
          <w:rFonts w:asciiTheme="minorHAnsi" w:hAnsiTheme="minorHAnsi" w:cstheme="minorHAnsi"/>
          <w:color w:val="000000"/>
          <w:sz w:val="24"/>
          <w:szCs w:val="24"/>
        </w:rPr>
      </w:pPr>
      <w:r w:rsidRPr="00073215">
        <w:rPr>
          <w:rFonts w:asciiTheme="minorHAnsi" w:hAnsiTheme="minorHAnsi" w:cstheme="minorHAnsi"/>
          <w:sz w:val="24"/>
          <w:szCs w:val="24"/>
        </w:rPr>
        <w:t xml:space="preserve">Fitxes tècniques de tots els vehicles indicats a l’annex </w:t>
      </w:r>
      <w:r w:rsidRPr="00073215">
        <w:rPr>
          <w:rFonts w:asciiTheme="minorHAnsi" w:hAnsiTheme="minorHAnsi" w:cstheme="minorHAnsi"/>
          <w:color w:val="000000"/>
          <w:sz w:val="24"/>
          <w:szCs w:val="24"/>
        </w:rPr>
        <w:t>dels quals disposa l’empresa.</w:t>
      </w:r>
    </w:p>
    <w:p w14:paraId="7C43B350" w14:textId="77777777" w:rsidR="006C5E63" w:rsidRPr="00073215" w:rsidRDefault="006C5E63" w:rsidP="006C5E63">
      <w:pPr>
        <w:jc w:val="both"/>
        <w:rPr>
          <w:rFonts w:asciiTheme="minorHAnsi" w:hAnsiTheme="minorHAnsi" w:cstheme="minorHAnsi"/>
          <w:b/>
          <w:i/>
          <w:szCs w:val="24"/>
        </w:rPr>
      </w:pPr>
    </w:p>
    <w:p w14:paraId="4C42F055" w14:textId="77777777" w:rsidR="006C5E63" w:rsidRPr="00073215" w:rsidRDefault="006C5E63" w:rsidP="006C5E63">
      <w:pPr>
        <w:jc w:val="both"/>
        <w:rPr>
          <w:rFonts w:asciiTheme="minorHAnsi" w:hAnsiTheme="minorHAnsi" w:cstheme="minorHAnsi"/>
          <w:b/>
          <w:i/>
          <w:szCs w:val="24"/>
        </w:rPr>
      </w:pPr>
      <w:r w:rsidRPr="00073215">
        <w:rPr>
          <w:rFonts w:asciiTheme="minorHAnsi" w:hAnsiTheme="minorHAnsi" w:cstheme="minorHAnsi"/>
          <w:b/>
          <w:i/>
          <w:szCs w:val="24"/>
        </w:rPr>
        <w:t xml:space="preserve">Aquest criteri busca garantir que els licitadors adopten pràctiques sostenibles que contribueixin a una major responsabilitat ambiental. Així, es fomenta la descarbonització i la reducció de les emissions contaminants, alineant-se amb les directives europees sobre contractació verda. Mitjançant aquesta valoració, es promou la integració d’estratègies que no només compleixin amb els requisits normatius, sinó que també impulsin un canvi cap a pràctiques </w:t>
      </w:r>
      <w:r>
        <w:rPr>
          <w:rFonts w:asciiTheme="minorHAnsi" w:hAnsiTheme="minorHAnsi" w:cstheme="minorHAnsi"/>
          <w:b/>
          <w:i/>
          <w:szCs w:val="24"/>
        </w:rPr>
        <w:t xml:space="preserve">de </w:t>
      </w:r>
      <w:r w:rsidRPr="00167D97">
        <w:rPr>
          <w:rFonts w:asciiTheme="minorHAnsi" w:hAnsiTheme="minorHAnsi" w:cstheme="minorHAnsi"/>
          <w:b/>
          <w:i/>
          <w:szCs w:val="24"/>
        </w:rPr>
        <w:t>mobilitat sostenible, descarbonització i reducció d’emissions</w:t>
      </w:r>
      <w:r>
        <w:rPr>
          <w:rFonts w:asciiTheme="minorHAnsi" w:hAnsiTheme="minorHAnsi" w:cstheme="minorHAnsi"/>
          <w:b/>
          <w:i/>
          <w:szCs w:val="24"/>
        </w:rPr>
        <w:t>.</w:t>
      </w:r>
    </w:p>
    <w:p w14:paraId="3F0AD8DA" w14:textId="77777777" w:rsidR="006C5E63" w:rsidRPr="00073215" w:rsidRDefault="006C5E63" w:rsidP="006C5E63">
      <w:pPr>
        <w:rPr>
          <w:rFonts w:asciiTheme="minorHAnsi" w:hAnsiTheme="minorHAnsi" w:cstheme="minorHAnsi"/>
          <w:b/>
          <w:szCs w:val="24"/>
          <w:lang w:eastAsia="es-ES"/>
        </w:rPr>
      </w:pPr>
    </w:p>
    <w:p w14:paraId="1E2DF339" w14:textId="77777777" w:rsidR="006C5E63" w:rsidRPr="00E87A87" w:rsidRDefault="006C5E63" w:rsidP="006C5E63">
      <w:pPr>
        <w:rPr>
          <w:rFonts w:asciiTheme="minorHAnsi" w:hAnsiTheme="minorHAnsi" w:cstheme="minorHAnsi"/>
          <w:b/>
          <w:szCs w:val="24"/>
          <w:lang w:eastAsia="es-ES"/>
        </w:rPr>
      </w:pPr>
    </w:p>
    <w:p w14:paraId="63D884E2" w14:textId="77777777" w:rsidR="006C5E63" w:rsidRPr="00E87A87" w:rsidRDefault="006C5E63" w:rsidP="006C5E63">
      <w:pPr>
        <w:rPr>
          <w:rFonts w:asciiTheme="minorHAnsi" w:hAnsiTheme="minorHAnsi" w:cstheme="minorHAnsi"/>
          <w:b/>
          <w:szCs w:val="24"/>
          <w:lang w:eastAsia="es-ES"/>
        </w:rPr>
      </w:pPr>
    </w:p>
    <w:p w14:paraId="046EAE44" w14:textId="77777777" w:rsidR="006C5E63" w:rsidRPr="00E87A87" w:rsidRDefault="006C5E63" w:rsidP="000341A5">
      <w:pPr>
        <w:pStyle w:val="Pargrafdellista"/>
        <w:keepNext/>
        <w:numPr>
          <w:ilvl w:val="1"/>
          <w:numId w:val="47"/>
        </w:numPr>
        <w:ind w:left="0" w:firstLine="0"/>
        <w:outlineLvl w:val="0"/>
        <w:rPr>
          <w:rFonts w:asciiTheme="minorHAnsi" w:hAnsiTheme="minorHAnsi" w:cstheme="minorHAnsi"/>
          <w:b/>
          <w:sz w:val="24"/>
          <w:szCs w:val="24"/>
        </w:rPr>
      </w:pPr>
      <w:r w:rsidRPr="00E87A87">
        <w:rPr>
          <w:rFonts w:asciiTheme="minorHAnsi" w:hAnsiTheme="minorHAnsi" w:cstheme="minorHAnsi"/>
          <w:b/>
          <w:sz w:val="24"/>
          <w:szCs w:val="24"/>
          <w:lang w:eastAsia="es-ES"/>
        </w:rPr>
        <w:t>Valoració econòmica (SOBRE 3):</w:t>
      </w:r>
      <w:r w:rsidRPr="00E87A87">
        <w:rPr>
          <w:rFonts w:asciiTheme="minorHAnsi" w:hAnsiTheme="minorHAnsi" w:cstheme="minorHAnsi"/>
          <w:b/>
          <w:sz w:val="24"/>
          <w:szCs w:val="24"/>
          <w:lang w:eastAsia="es-ES"/>
        </w:rPr>
        <w:tab/>
      </w:r>
      <w:r w:rsidRPr="00E87A87">
        <w:rPr>
          <w:rFonts w:asciiTheme="minorHAnsi" w:hAnsiTheme="minorHAnsi" w:cstheme="minorHAnsi"/>
          <w:b/>
          <w:sz w:val="24"/>
          <w:szCs w:val="24"/>
          <w:lang w:eastAsia="es-ES"/>
        </w:rPr>
        <w:tab/>
      </w:r>
      <w:r w:rsidRPr="00E87A87">
        <w:rPr>
          <w:rFonts w:asciiTheme="minorHAnsi" w:hAnsiTheme="minorHAnsi" w:cstheme="minorHAnsi"/>
          <w:b/>
          <w:sz w:val="24"/>
          <w:szCs w:val="24"/>
          <w:lang w:eastAsia="es-ES"/>
        </w:rPr>
        <w:tab/>
      </w:r>
      <w:r w:rsidRPr="00E87A87">
        <w:rPr>
          <w:rFonts w:asciiTheme="minorHAnsi" w:hAnsiTheme="minorHAnsi" w:cstheme="minorHAnsi"/>
          <w:b/>
          <w:sz w:val="24"/>
          <w:szCs w:val="24"/>
          <w:lang w:eastAsia="es-ES"/>
        </w:rPr>
        <w:tab/>
      </w:r>
      <w:r w:rsidRPr="00E87A87">
        <w:rPr>
          <w:rFonts w:asciiTheme="minorHAnsi" w:hAnsiTheme="minorHAnsi" w:cstheme="minorHAnsi"/>
          <w:b/>
          <w:sz w:val="24"/>
          <w:szCs w:val="24"/>
        </w:rPr>
        <w:tab/>
      </w:r>
    </w:p>
    <w:p w14:paraId="25202A37" w14:textId="77777777" w:rsidR="006C5E63" w:rsidRPr="00E87A87" w:rsidRDefault="006C5E63" w:rsidP="006C5E63">
      <w:pPr>
        <w:jc w:val="right"/>
        <w:rPr>
          <w:rFonts w:asciiTheme="minorHAnsi" w:hAnsiTheme="minorHAnsi" w:cstheme="minorHAnsi"/>
          <w:b/>
          <w:szCs w:val="24"/>
          <w:lang w:eastAsia="es-ES"/>
        </w:rPr>
      </w:pPr>
      <w:r w:rsidRPr="00E87A87">
        <w:rPr>
          <w:rFonts w:asciiTheme="minorHAnsi" w:hAnsiTheme="minorHAnsi" w:cstheme="minorHAnsi"/>
          <w:b/>
          <w:szCs w:val="24"/>
          <w:lang w:eastAsia="es-ES"/>
        </w:rPr>
        <w:t xml:space="preserve">Fins a 50 punts </w:t>
      </w:r>
    </w:p>
    <w:p w14:paraId="5E004CB5" w14:textId="77777777" w:rsidR="006C5E63" w:rsidRPr="00E87A87" w:rsidRDefault="006C5E63" w:rsidP="006C5E63">
      <w:pPr>
        <w:spacing w:line="260" w:lineRule="exact"/>
        <w:ind w:left="1080"/>
        <w:contextualSpacing/>
        <w:rPr>
          <w:rFonts w:asciiTheme="minorHAnsi" w:hAnsiTheme="minorHAnsi" w:cstheme="minorHAnsi"/>
          <w:strike/>
          <w:szCs w:val="24"/>
          <w:lang w:eastAsia="es-ES"/>
        </w:rPr>
      </w:pPr>
    </w:p>
    <w:p w14:paraId="4C8B9598" w14:textId="77777777" w:rsidR="006C5E63" w:rsidRPr="00E87A87" w:rsidRDefault="006C5E63" w:rsidP="006C5E63">
      <w:pPr>
        <w:jc w:val="both"/>
        <w:rPr>
          <w:rFonts w:asciiTheme="minorHAnsi" w:hAnsiTheme="minorHAnsi" w:cstheme="minorHAnsi"/>
          <w:szCs w:val="24"/>
          <w:lang w:eastAsia="es-ES"/>
        </w:rPr>
      </w:pPr>
      <w:r w:rsidRPr="00E87A87">
        <w:rPr>
          <w:rFonts w:asciiTheme="minorHAnsi" w:hAnsiTheme="minorHAnsi" w:cstheme="minorHAnsi"/>
          <w:szCs w:val="24"/>
          <w:lang w:eastAsia="es-ES"/>
        </w:rPr>
        <w:t>El procediment de càlcul per ponderar les ofertes econòmiques serà el següent:</w:t>
      </w:r>
    </w:p>
    <w:p w14:paraId="21F6B9E5" w14:textId="77777777" w:rsidR="006C5E63" w:rsidRPr="00E87A87" w:rsidRDefault="006C5E63" w:rsidP="006C5E63">
      <w:pPr>
        <w:rPr>
          <w:rFonts w:asciiTheme="minorHAnsi" w:hAnsiTheme="minorHAnsi" w:cstheme="minorHAnsi"/>
          <w:szCs w:val="24"/>
        </w:rPr>
      </w:pPr>
    </w:p>
    <w:p w14:paraId="11463939" w14:textId="77777777" w:rsidR="006C5E63" w:rsidRPr="00E87A87" w:rsidRDefault="006C5E63" w:rsidP="006C5E63">
      <w:pPr>
        <w:rPr>
          <w:rFonts w:asciiTheme="minorHAnsi" w:hAnsiTheme="minorHAnsi" w:cstheme="minorHAnsi"/>
          <w:szCs w:val="24"/>
        </w:rPr>
      </w:pPr>
      <w:r w:rsidRPr="00E87A87">
        <w:rPr>
          <w:rFonts w:asciiTheme="minorHAnsi" w:eastAsia="Cambria Math" w:hAnsiTheme="minorHAnsi" w:cstheme="minorHAnsi"/>
          <w:noProof/>
          <w:szCs w:val="24"/>
          <w:lang w:eastAsia="ca-ES"/>
        </w:rPr>
        <mc:AlternateContent>
          <mc:Choice Requires="wps">
            <w:drawing>
              <wp:anchor distT="0" distB="0" distL="114300" distR="114300" simplePos="0" relativeHeight="251673600" behindDoc="0" locked="0" layoutInCell="1" allowOverlap="1" wp14:anchorId="0DA7B118" wp14:editId="75419CA3">
                <wp:simplePos x="0" y="0"/>
                <wp:positionH relativeFrom="column">
                  <wp:posOffset>2862580</wp:posOffset>
                </wp:positionH>
                <wp:positionV relativeFrom="paragraph">
                  <wp:posOffset>167640</wp:posOffset>
                </wp:positionV>
                <wp:extent cx="2366645" cy="1466215"/>
                <wp:effectExtent l="0" t="0" r="14605" b="19685"/>
                <wp:wrapNone/>
                <wp:docPr id="10"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6645" cy="1466215"/>
                        </a:xfrm>
                        <a:prstGeom prst="rect">
                          <a:avLst/>
                        </a:prstGeom>
                        <a:solidFill>
                          <a:srgbClr val="FFFFFF"/>
                        </a:solidFill>
                        <a:ln w="9525">
                          <a:solidFill>
                            <a:srgbClr val="000000"/>
                          </a:solidFill>
                          <a:miter lim="800000"/>
                          <a:headEnd/>
                          <a:tailEnd/>
                        </a:ln>
                      </wps:spPr>
                      <wps:txbx>
                        <w:txbxContent>
                          <w:p w14:paraId="34C4F748" w14:textId="77777777" w:rsidR="006C5E63" w:rsidRPr="00C019B0" w:rsidRDefault="006C5E63" w:rsidP="006C5E63">
                            <w:pPr>
                              <w:spacing w:line="360" w:lineRule="auto"/>
                              <w:rPr>
                                <w:rFonts w:asciiTheme="minorHAnsi" w:hAnsiTheme="minorHAnsi"/>
                                <w:sz w:val="20"/>
                              </w:rPr>
                            </w:pPr>
                            <m:oMath>
                              <m:r>
                                <m:rPr>
                                  <m:sty m:val="p"/>
                                </m:rPr>
                                <w:rPr>
                                  <w:rFonts w:ascii="Cambria Math" w:eastAsia="Cambria Math" w:hAnsi="Cambria Math"/>
                                  <w:sz w:val="20"/>
                                </w:rPr>
                                <m:t>P</m:t>
                              </m:r>
                              <m:r>
                                <m:rPr>
                                  <m:sty m:val="p"/>
                                </m:rPr>
                                <w:rPr>
                                  <w:rFonts w:ascii="Cambria Math" w:eastAsia="Cambria Math" w:hAnsi="Cambria Math"/>
                                  <w:position w:val="-4"/>
                                  <w:sz w:val="20"/>
                                </w:rPr>
                                <m:t xml:space="preserve">v </m:t>
                              </m:r>
                              <m:r>
                                <m:rPr>
                                  <m:sty m:val="p"/>
                                </m:rPr>
                                <w:rPr>
                                  <w:rFonts w:ascii="Cambria Math" w:hAnsi="Cambria Math"/>
                                  <w:sz w:val="20"/>
                                </w:rPr>
                                <m:t>=</m:t>
                              </m:r>
                              <m:r>
                                <m:rPr>
                                  <m:sty m:val="p"/>
                                </m:rPr>
                                <w:rPr>
                                  <w:rFonts w:ascii="Cambria Math" w:hAnsi="Cambria Math"/>
                                  <w:spacing w:val="-6"/>
                                  <w:sz w:val="20"/>
                                </w:rPr>
                                <m:t xml:space="preserve"> </m:t>
                              </m:r>
                              <m:r>
                                <m:rPr>
                                  <m:sty m:val="p"/>
                                </m:rPr>
                                <w:rPr>
                                  <w:rFonts w:ascii="Cambria Math" w:hAnsi="Cambria Math"/>
                                  <w:color w:val="FF0000"/>
                                  <w:sz w:val="20"/>
                                </w:rPr>
                                <m:t>P</m:t>
                              </m:r>
                              <m:r>
                                <m:rPr>
                                  <m:sty m:val="p"/>
                                </m:rPr>
                                <w:rPr>
                                  <w:rFonts w:ascii="Cambria Math" w:hAnsi="Cambria Math"/>
                                  <w:sz w:val="20"/>
                                </w:rPr>
                                <m:t>untuació</m:t>
                              </m:r>
                              <m:r>
                                <m:rPr>
                                  <m:sty m:val="p"/>
                                </m:rPr>
                                <w:rPr>
                                  <w:rFonts w:ascii="Cambria Math" w:hAnsi="Cambria Math"/>
                                  <w:spacing w:val="-6"/>
                                  <w:sz w:val="20"/>
                                </w:rPr>
                                <m:t xml:space="preserve"> </m:t>
                              </m:r>
                              <m:r>
                                <m:rPr>
                                  <m:sty m:val="p"/>
                                </m:rPr>
                                <w:rPr>
                                  <w:rFonts w:ascii="Cambria Math" w:hAnsi="Cambria Math"/>
                                  <w:sz w:val="20"/>
                                </w:rPr>
                                <m:t>de</m:t>
                              </m:r>
                              <m:r>
                                <m:rPr>
                                  <m:sty m:val="p"/>
                                </m:rPr>
                                <w:rPr>
                                  <w:rFonts w:ascii="Cambria Math" w:hAnsi="Cambria Math"/>
                                  <w:spacing w:val="-5"/>
                                  <w:sz w:val="20"/>
                                </w:rPr>
                                <m:t xml:space="preserve"> </m:t>
                              </m:r>
                              <m:r>
                                <m:rPr>
                                  <m:sty m:val="p"/>
                                </m:rPr>
                                <w:rPr>
                                  <w:rFonts w:ascii="Cambria Math" w:hAnsi="Cambria Math"/>
                                  <w:sz w:val="20"/>
                                </w:rPr>
                                <m:t>l’oferta</m:t>
                              </m:r>
                              <m:r>
                                <m:rPr>
                                  <m:sty m:val="p"/>
                                </m:rPr>
                                <w:rPr>
                                  <w:rFonts w:ascii="Cambria Math" w:hAnsi="Cambria Math"/>
                                  <w:spacing w:val="-7"/>
                                  <w:sz w:val="20"/>
                                </w:rPr>
                                <m:t xml:space="preserve"> </m:t>
                              </m:r>
                              <m:r>
                                <m:rPr>
                                  <m:sty m:val="p"/>
                                </m:rPr>
                                <w:rPr>
                                  <w:rFonts w:ascii="Cambria Math" w:hAnsi="Cambria Math"/>
                                  <w:sz w:val="20"/>
                                </w:rPr>
                                <m:t>a</m:t>
                              </m:r>
                              <m:r>
                                <m:rPr>
                                  <m:sty m:val="p"/>
                                </m:rPr>
                                <w:rPr>
                                  <w:rFonts w:ascii="Cambria Math" w:hAnsi="Cambria Math"/>
                                  <w:spacing w:val="-6"/>
                                  <w:sz w:val="20"/>
                                </w:rPr>
                                <m:t xml:space="preserve"> </m:t>
                              </m:r>
                              <m:r>
                                <m:rPr>
                                  <m:sty m:val="p"/>
                                </m:rPr>
                                <w:rPr>
                                  <w:rFonts w:ascii="Cambria Math" w:hAnsi="Cambria Math"/>
                                  <w:color w:val="FF0000"/>
                                  <w:sz w:val="20"/>
                                </w:rPr>
                                <m:t>V</m:t>
                              </m:r>
                              <m:r>
                                <m:rPr>
                                  <m:sty m:val="p"/>
                                </m:rPr>
                                <w:rPr>
                                  <w:rFonts w:ascii="Cambria Math" w:hAnsi="Cambria Math"/>
                                  <w:sz w:val="20"/>
                                </w:rPr>
                                <m:t>alorar</m:t>
                              </m:r>
                            </m:oMath>
                            <w:r w:rsidRPr="00C019B0">
                              <w:rPr>
                                <w:rFonts w:asciiTheme="minorHAnsi" w:hAnsiTheme="minorHAnsi"/>
                                <w:sz w:val="20"/>
                              </w:rPr>
                              <w:t xml:space="preserve">  </w:t>
                            </w:r>
                            <w:r w:rsidRPr="00C019B0">
                              <w:rPr>
                                <w:rFonts w:asciiTheme="minorHAnsi" w:hAnsiTheme="minorHAnsi"/>
                                <w:sz w:val="20"/>
                              </w:rPr>
                              <w:br/>
                            </w:r>
                            <m:oMath>
                              <m:r>
                                <m:rPr>
                                  <m:sty m:val="p"/>
                                </m:rPr>
                                <w:rPr>
                                  <w:rFonts w:ascii="Cambria Math" w:eastAsia="Cambria Math" w:hAnsi="Cambria Math"/>
                                  <w:sz w:val="20"/>
                                </w:rPr>
                                <m:t xml:space="preserve">P    = </m:t>
                              </m:r>
                              <m:r>
                                <m:rPr>
                                  <m:sty m:val="p"/>
                                </m:rPr>
                                <w:rPr>
                                  <w:rFonts w:ascii="Cambria Math" w:hAnsi="Cambria Math"/>
                                  <w:color w:val="FF0000"/>
                                  <w:sz w:val="20"/>
                                </w:rPr>
                                <m:t>P</m:t>
                              </m:r>
                              <m:r>
                                <m:rPr>
                                  <m:sty m:val="p"/>
                                </m:rPr>
                                <w:rPr>
                                  <w:rFonts w:ascii="Cambria Math" w:hAnsi="Cambria Math"/>
                                  <w:sz w:val="20"/>
                                </w:rPr>
                                <m:t>unts</m:t>
                              </m:r>
                              <m:r>
                                <m:rPr>
                                  <m:sty m:val="p"/>
                                </m:rPr>
                                <w:rPr>
                                  <w:rFonts w:ascii="Cambria Math" w:hAnsi="Cambria Math"/>
                                  <w:spacing w:val="-4"/>
                                  <w:sz w:val="20"/>
                                </w:rPr>
                                <m:t xml:space="preserve"> </m:t>
                              </m:r>
                              <m:r>
                                <m:rPr>
                                  <m:sty m:val="p"/>
                                </m:rPr>
                                <w:rPr>
                                  <w:rFonts w:ascii="Cambria Math" w:hAnsi="Cambria Math"/>
                                  <w:sz w:val="20"/>
                                </w:rPr>
                                <m:t>criteri</m:t>
                              </m:r>
                              <m:r>
                                <m:rPr>
                                  <m:sty m:val="p"/>
                                </m:rPr>
                                <w:rPr>
                                  <w:rFonts w:ascii="Cambria Math" w:hAnsi="Cambria Math"/>
                                  <w:spacing w:val="-3"/>
                                  <w:sz w:val="20"/>
                                </w:rPr>
                                <m:t xml:space="preserve"> </m:t>
                              </m:r>
                              <m:r>
                                <m:rPr>
                                  <m:sty m:val="p"/>
                                </m:rPr>
                                <w:rPr>
                                  <w:rFonts w:ascii="Cambria Math" w:hAnsi="Cambria Math"/>
                                  <w:sz w:val="20"/>
                                </w:rPr>
                                <m:t>econòmic</m:t>
                              </m:r>
                            </m:oMath>
                            <w:r w:rsidRPr="00C019B0">
                              <w:rPr>
                                <w:rFonts w:asciiTheme="minorHAnsi" w:hAnsiTheme="minorHAnsi"/>
                                <w:sz w:val="20"/>
                              </w:rPr>
                              <w:t xml:space="preserve">    </w:t>
                            </w:r>
                            <w:r w:rsidRPr="00C019B0">
                              <w:rPr>
                                <w:rFonts w:asciiTheme="minorHAnsi" w:eastAsia="Cambria Math" w:hAnsiTheme="minorHAnsi" w:cs="Cambria Math"/>
                                <w:sz w:val="20"/>
                              </w:rPr>
                              <w:br/>
                            </w:r>
                            <m:oMath>
                              <m:r>
                                <w:rPr>
                                  <w:rFonts w:ascii="Cambria Math" w:eastAsia="Cambria Math" w:hAnsi="Cambria Math" w:cs="Cambria Math"/>
                                  <w:sz w:val="20"/>
                                </w:rPr>
                                <m:t>O</m:t>
                              </m:r>
                              <m:r>
                                <m:rPr>
                                  <m:sty m:val="p"/>
                                </m:rPr>
                                <w:rPr>
                                  <w:rFonts w:ascii="Cambria Math" w:eastAsia="Cambria Math" w:hAnsi="Cambria Math"/>
                                  <w:position w:val="-4"/>
                                  <w:sz w:val="20"/>
                                </w:rPr>
                                <m:t>m</m:t>
                              </m:r>
                            </m:oMath>
                            <w:r w:rsidRPr="00C019B0">
                              <w:rPr>
                                <w:rFonts w:asciiTheme="minorHAnsi" w:hAnsiTheme="minorHAnsi"/>
                                <w:sz w:val="20"/>
                              </w:rPr>
                              <w:t xml:space="preserve">  = </w:t>
                            </w:r>
                            <w:r w:rsidRPr="00C019B0">
                              <w:rPr>
                                <w:rFonts w:asciiTheme="minorHAnsi" w:hAnsiTheme="minorHAnsi"/>
                                <w:color w:val="FF0000"/>
                                <w:sz w:val="20"/>
                              </w:rPr>
                              <w:t>O</w:t>
                            </w:r>
                            <w:r w:rsidRPr="00C019B0">
                              <w:rPr>
                                <w:rFonts w:asciiTheme="minorHAnsi" w:hAnsiTheme="minorHAnsi"/>
                                <w:sz w:val="20"/>
                              </w:rPr>
                              <w:t>ferta</w:t>
                            </w:r>
                            <w:r w:rsidRPr="00C019B0">
                              <w:rPr>
                                <w:rFonts w:asciiTheme="minorHAnsi" w:hAnsiTheme="minorHAnsi"/>
                                <w:spacing w:val="-3"/>
                                <w:sz w:val="20"/>
                              </w:rPr>
                              <w:t xml:space="preserve"> </w:t>
                            </w:r>
                            <w:r w:rsidRPr="00C019B0">
                              <w:rPr>
                                <w:rFonts w:asciiTheme="minorHAnsi" w:hAnsiTheme="minorHAnsi"/>
                                <w:color w:val="FF0000"/>
                                <w:sz w:val="20"/>
                              </w:rPr>
                              <w:t>M</w:t>
                            </w:r>
                            <w:r w:rsidRPr="00C019B0">
                              <w:rPr>
                                <w:rFonts w:asciiTheme="minorHAnsi" w:hAnsiTheme="minorHAnsi"/>
                                <w:sz w:val="20"/>
                              </w:rPr>
                              <w:t>illor</w:t>
                            </w:r>
                            <w:r w:rsidRPr="00C019B0">
                              <w:rPr>
                                <w:rFonts w:asciiTheme="minorHAnsi" w:hAnsiTheme="minorHAnsi"/>
                                <w:sz w:val="20"/>
                              </w:rPr>
                              <w:br/>
                            </w:r>
                            <m:oMath>
                              <m:r>
                                <w:rPr>
                                  <w:rFonts w:ascii="Cambria Math" w:eastAsia="Cambria Math" w:hAnsi="Cambria Math" w:cs="Cambria Math"/>
                                  <w:sz w:val="20"/>
                                </w:rPr>
                                <m:t>O</m:t>
                              </m:r>
                              <m:r>
                                <m:rPr>
                                  <m:sty m:val="p"/>
                                </m:rPr>
                                <w:rPr>
                                  <w:rFonts w:ascii="Cambria Math" w:eastAsia="Cambria Math" w:hAnsi="Cambria Math"/>
                                  <w:position w:val="-4"/>
                                  <w:sz w:val="20"/>
                                </w:rPr>
                                <m:t xml:space="preserve">v   </m:t>
                              </m:r>
                            </m:oMath>
                            <w:r w:rsidRPr="00C019B0">
                              <w:rPr>
                                <w:rFonts w:asciiTheme="minorHAnsi" w:hAnsiTheme="minorHAnsi"/>
                                <w:sz w:val="20"/>
                              </w:rPr>
                              <w:t>=</w:t>
                            </w:r>
                            <w:r w:rsidRPr="00C019B0">
                              <w:rPr>
                                <w:rFonts w:asciiTheme="minorHAnsi" w:hAnsiTheme="minorHAnsi"/>
                                <w:spacing w:val="-5"/>
                                <w:sz w:val="20"/>
                              </w:rPr>
                              <w:t xml:space="preserve"> </w:t>
                            </w:r>
                            <w:r w:rsidRPr="00C019B0">
                              <w:rPr>
                                <w:rFonts w:asciiTheme="minorHAnsi" w:hAnsiTheme="minorHAnsi"/>
                                <w:color w:val="FF0000"/>
                                <w:sz w:val="20"/>
                              </w:rPr>
                              <w:t>O</w:t>
                            </w:r>
                            <w:r w:rsidRPr="00C019B0">
                              <w:rPr>
                                <w:rFonts w:asciiTheme="minorHAnsi" w:hAnsiTheme="minorHAnsi"/>
                                <w:sz w:val="20"/>
                              </w:rPr>
                              <w:t>ferta</w:t>
                            </w:r>
                            <w:r w:rsidRPr="00C019B0">
                              <w:rPr>
                                <w:rFonts w:asciiTheme="minorHAnsi" w:hAnsiTheme="minorHAnsi"/>
                                <w:spacing w:val="-6"/>
                                <w:sz w:val="20"/>
                              </w:rPr>
                              <w:t xml:space="preserve"> </w:t>
                            </w:r>
                            <w:r w:rsidRPr="00C019B0">
                              <w:rPr>
                                <w:rFonts w:asciiTheme="minorHAnsi" w:hAnsiTheme="minorHAnsi"/>
                                <w:sz w:val="20"/>
                              </w:rPr>
                              <w:t>a</w:t>
                            </w:r>
                            <w:r w:rsidRPr="00C019B0">
                              <w:rPr>
                                <w:rFonts w:asciiTheme="minorHAnsi" w:hAnsiTheme="minorHAnsi"/>
                                <w:spacing w:val="-6"/>
                                <w:sz w:val="20"/>
                              </w:rPr>
                              <w:t xml:space="preserve"> </w:t>
                            </w:r>
                            <w:r w:rsidRPr="00C019B0">
                              <w:rPr>
                                <w:rFonts w:asciiTheme="minorHAnsi" w:hAnsiTheme="minorHAnsi"/>
                                <w:color w:val="FF0000"/>
                                <w:sz w:val="20"/>
                              </w:rPr>
                              <w:t>V</w:t>
                            </w:r>
                            <w:r w:rsidRPr="00C019B0">
                              <w:rPr>
                                <w:rFonts w:asciiTheme="minorHAnsi" w:hAnsiTheme="minorHAnsi"/>
                                <w:sz w:val="20"/>
                              </w:rPr>
                              <w:t>alorar</w:t>
                            </w:r>
                            <w:r w:rsidRPr="00C019B0">
                              <w:rPr>
                                <w:rFonts w:asciiTheme="minorHAnsi" w:hAnsiTheme="minorHAnsi"/>
                                <w:position w:val="-4"/>
                                <w:sz w:val="20"/>
                              </w:rPr>
                              <w:t xml:space="preserve"> </w:t>
                            </w:r>
                            <w:r w:rsidRPr="00C019B0">
                              <w:rPr>
                                <w:rFonts w:asciiTheme="minorHAnsi" w:hAnsiTheme="minorHAnsi"/>
                                <w:position w:val="-4"/>
                                <w:sz w:val="20"/>
                              </w:rPr>
                              <w:br/>
                            </w:r>
                            <m:oMath>
                              <m:r>
                                <w:rPr>
                                  <w:rFonts w:ascii="Cambria Math" w:hAnsi="Cambria Math"/>
                                  <w:sz w:val="20"/>
                                </w:rPr>
                                <m:t xml:space="preserve">IL </m:t>
                              </m:r>
                              <m:r>
                                <m:rPr>
                                  <m:sty m:val="p"/>
                                </m:rPr>
                                <w:rPr>
                                  <w:rFonts w:ascii="Cambria Math" w:hAnsi="Cambria Math"/>
                                  <w:sz w:val="20"/>
                                </w:rPr>
                                <m:t>=</m:t>
                              </m:r>
                              <m:r>
                                <m:rPr>
                                  <m:sty m:val="p"/>
                                </m:rPr>
                                <w:rPr>
                                  <w:rFonts w:ascii="Cambria Math" w:hAnsi="Cambria Math"/>
                                  <w:spacing w:val="-2"/>
                                  <w:sz w:val="20"/>
                                </w:rPr>
                                <m:t xml:space="preserve"> </m:t>
                              </m:r>
                              <m:r>
                                <m:rPr>
                                  <m:sty m:val="p"/>
                                </m:rPr>
                                <w:rPr>
                                  <w:rFonts w:ascii="Cambria Math" w:hAnsi="Cambria Math"/>
                                  <w:color w:val="FF0000"/>
                                  <w:sz w:val="20"/>
                                </w:rPr>
                                <m:t>I</m:t>
                              </m:r>
                              <m:r>
                                <m:rPr>
                                  <m:sty m:val="p"/>
                                </m:rPr>
                                <w:rPr>
                                  <w:rFonts w:ascii="Cambria Math" w:hAnsi="Cambria Math"/>
                                  <w:sz w:val="20"/>
                                </w:rPr>
                                <m:t>mport</m:t>
                              </m:r>
                              <m:r>
                                <m:rPr>
                                  <m:sty m:val="p"/>
                                </m:rPr>
                                <w:rPr>
                                  <w:rFonts w:ascii="Cambria Math" w:hAnsi="Cambria Math"/>
                                  <w:spacing w:val="-2"/>
                                  <w:sz w:val="20"/>
                                </w:rPr>
                                <m:t xml:space="preserve"> </m:t>
                              </m:r>
                              <m:r>
                                <m:rPr>
                                  <m:sty m:val="p"/>
                                </m:rPr>
                                <w:rPr>
                                  <w:rFonts w:ascii="Cambria Math" w:hAnsi="Cambria Math"/>
                                  <w:sz w:val="20"/>
                                </w:rPr>
                                <m:t>de</m:t>
                              </m:r>
                              <m:r>
                                <m:rPr>
                                  <m:sty m:val="p"/>
                                </m:rPr>
                                <w:rPr>
                                  <w:rFonts w:ascii="Cambria Math" w:hAnsi="Cambria Math"/>
                                  <w:spacing w:val="-2"/>
                                  <w:sz w:val="20"/>
                                </w:rPr>
                                <m:t xml:space="preserve"> </m:t>
                              </m:r>
                              <m:r>
                                <m:rPr>
                                  <m:sty m:val="p"/>
                                </m:rPr>
                                <w:rPr>
                                  <w:rFonts w:ascii="Cambria Math" w:hAnsi="Cambria Math"/>
                                  <w:color w:val="FF0000"/>
                                  <w:sz w:val="20"/>
                                </w:rPr>
                                <m:t>L</m:t>
                              </m:r>
                              <m:r>
                                <m:rPr>
                                  <m:sty m:val="p"/>
                                </m:rPr>
                                <w:rPr>
                                  <w:rFonts w:ascii="Cambria Math" w:hAnsi="Cambria Math"/>
                                  <w:sz w:val="20"/>
                                </w:rPr>
                                <m:t>icitació</m:t>
                              </m:r>
                            </m:oMath>
                            <w:r w:rsidRPr="00C019B0">
                              <w:rPr>
                                <w:rFonts w:asciiTheme="minorHAnsi" w:hAnsiTheme="minorHAnsi"/>
                                <w:sz w:val="20"/>
                              </w:rPr>
                              <w:t xml:space="preserve"> </w:t>
                            </w:r>
                            <w:r w:rsidRPr="00C019B0">
                              <w:rPr>
                                <w:rFonts w:asciiTheme="minorHAnsi" w:hAnsiTheme="minorHAnsi"/>
                                <w:sz w:val="20"/>
                              </w:rPr>
                              <w:br/>
                            </w:r>
                            <m:oMath>
                              <m:r>
                                <m:rPr>
                                  <m:sty m:val="p"/>
                                </m:rPr>
                                <w:rPr>
                                  <w:rFonts w:ascii="Cambria Math" w:eastAsia="Cambria Math" w:hAnsi="Cambria Math"/>
                                  <w:sz w:val="20"/>
                                </w:rPr>
                                <m:t xml:space="preserve">VP </m:t>
                              </m:r>
                              <m:r>
                                <m:rPr>
                                  <m:sty m:val="p"/>
                                </m:rPr>
                                <w:rPr>
                                  <w:rFonts w:ascii="Cambria Math" w:hAnsi="Cambria Math"/>
                                  <w:sz w:val="20"/>
                                </w:rPr>
                                <m:t>=</m:t>
                              </m:r>
                              <m:r>
                                <m:rPr>
                                  <m:sty m:val="p"/>
                                </m:rPr>
                                <w:rPr>
                                  <w:rFonts w:ascii="Cambria Math" w:hAnsi="Cambria Math"/>
                                  <w:spacing w:val="-6"/>
                                  <w:sz w:val="20"/>
                                </w:rPr>
                                <m:t xml:space="preserve"> </m:t>
                              </m:r>
                              <m:r>
                                <m:rPr>
                                  <m:sty m:val="p"/>
                                </m:rPr>
                                <w:rPr>
                                  <w:rFonts w:ascii="Cambria Math" w:hAnsi="Cambria Math"/>
                                  <w:color w:val="FF0000"/>
                                  <w:sz w:val="20"/>
                                </w:rPr>
                                <m:t>V</m:t>
                              </m:r>
                              <m:r>
                                <m:rPr>
                                  <m:sty m:val="p"/>
                                </m:rPr>
                                <w:rPr>
                                  <w:rFonts w:ascii="Cambria Math" w:hAnsi="Cambria Math"/>
                                  <w:sz w:val="20"/>
                                </w:rPr>
                                <m:t>alor</m:t>
                              </m:r>
                              <m:r>
                                <m:rPr>
                                  <m:sty m:val="p"/>
                                </m:rPr>
                                <w:rPr>
                                  <w:rFonts w:ascii="Cambria Math" w:hAnsi="Cambria Math"/>
                                  <w:spacing w:val="-6"/>
                                  <w:sz w:val="20"/>
                                </w:rPr>
                                <m:t xml:space="preserve"> </m:t>
                              </m:r>
                              <m:r>
                                <m:rPr>
                                  <m:sty m:val="p"/>
                                </m:rPr>
                                <w:rPr>
                                  <w:rFonts w:ascii="Cambria Math" w:hAnsi="Cambria Math"/>
                                  <w:sz w:val="20"/>
                                </w:rPr>
                                <m:t>de</m:t>
                              </m:r>
                              <m:r>
                                <m:rPr>
                                  <m:sty m:val="p"/>
                                </m:rPr>
                                <w:rPr>
                                  <w:rFonts w:ascii="Cambria Math" w:hAnsi="Cambria Math"/>
                                  <w:spacing w:val="-5"/>
                                  <w:sz w:val="20"/>
                                </w:rPr>
                                <m:t xml:space="preserve"> </m:t>
                              </m:r>
                              <m:r>
                                <m:rPr>
                                  <m:sty m:val="p"/>
                                </m:rPr>
                                <w:rPr>
                                  <w:rFonts w:ascii="Cambria Math" w:hAnsi="Cambria Math"/>
                                  <w:color w:val="FF0000"/>
                                  <w:sz w:val="20"/>
                                </w:rPr>
                                <m:t>p</m:t>
                              </m:r>
                              <m:r>
                                <m:rPr>
                                  <m:sty m:val="p"/>
                                </m:rPr>
                                <w:rPr>
                                  <w:rFonts w:ascii="Cambria Math" w:hAnsi="Cambria Math"/>
                                  <w:sz w:val="20"/>
                                </w:rPr>
                                <m:t>onderació</m:t>
                              </m:r>
                            </m:oMath>
                            <w:r>
                              <w:rPr>
                                <w:rFonts w:asciiTheme="minorHAnsi" w:hAnsiTheme="minorHAnsi"/>
                                <w:sz w:val="20"/>
                              </w:rPr>
                              <w:t xml:space="preserve"> = 1,5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A7B118" id="_x0000_s1031" type="#_x0000_t202" style="position:absolute;margin-left:225.4pt;margin-top:13.2pt;width:186.35pt;height:115.4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">
                <v:textbox>
                  <w:txbxContent>
                    <w:p w14:paraId="34C4F748" w14:textId="77777777" w:rsidR="006C5E63" w:rsidRPr="00C019B0" w:rsidRDefault="006C5E63" w:rsidP="006C5E63">
                      <w:pPr>
                        <w:spacing w:line="360" w:lineRule="auto"/>
                        <w:rPr>
                          <w:rFonts w:asciiTheme="minorHAnsi" w:hAnsiTheme="minorHAnsi"/>
                          <w:sz w:val="20"/>
                        </w:rPr>
                      </w:pPr>
                      <m:oMath>
                        <m:r>
                          <m:rPr>
                            <m:sty m:val="p"/>
                          </m:rPr>
                          <w:rPr>
                            <w:rFonts w:ascii="Cambria Math" w:eastAsia="Cambria Math" w:hAnsi="Cambria Math"/>
                            <w:sz w:val="20"/>
                          </w:rPr>
                          <m:t>P</m:t>
                        </m:r>
                        <m:r>
                          <m:rPr>
                            <m:sty m:val="p"/>
                          </m:rPr>
                          <w:rPr>
                            <w:rFonts w:ascii="Cambria Math" w:eastAsia="Cambria Math" w:hAnsi="Cambria Math"/>
                            <w:position w:val="-4"/>
                            <w:sz w:val="20"/>
                          </w:rPr>
                          <m:t xml:space="preserve">v </m:t>
                        </m:r>
                        <m:r>
                          <m:rPr>
                            <m:sty m:val="p"/>
                          </m:rPr>
                          <w:rPr>
                            <w:rFonts w:ascii="Cambria Math" w:hAnsi="Cambria Math"/>
                            <w:sz w:val="20"/>
                          </w:rPr>
                          <m:t>=</m:t>
                        </m:r>
                        <m:r>
                          <m:rPr>
                            <m:sty m:val="p"/>
                          </m:rPr>
                          <w:rPr>
                            <w:rFonts w:ascii="Cambria Math" w:hAnsi="Cambria Math"/>
                            <w:spacing w:val="-6"/>
                            <w:sz w:val="20"/>
                          </w:rPr>
                          <m:t xml:space="preserve"> </m:t>
                        </m:r>
                        <m:r>
                          <m:rPr>
                            <m:sty m:val="p"/>
                          </m:rPr>
                          <w:rPr>
                            <w:rFonts w:ascii="Cambria Math" w:hAnsi="Cambria Math"/>
                            <w:color w:val="FF0000"/>
                            <w:sz w:val="20"/>
                          </w:rPr>
                          <m:t>P</m:t>
                        </m:r>
                        <m:r>
                          <m:rPr>
                            <m:sty m:val="p"/>
                          </m:rPr>
                          <w:rPr>
                            <w:rFonts w:ascii="Cambria Math" w:hAnsi="Cambria Math"/>
                            <w:sz w:val="20"/>
                          </w:rPr>
                          <m:t>untuació</m:t>
                        </m:r>
                        <m:r>
                          <m:rPr>
                            <m:sty m:val="p"/>
                          </m:rPr>
                          <w:rPr>
                            <w:rFonts w:ascii="Cambria Math" w:hAnsi="Cambria Math"/>
                            <w:spacing w:val="-6"/>
                            <w:sz w:val="20"/>
                          </w:rPr>
                          <m:t xml:space="preserve"> </m:t>
                        </m:r>
                        <m:r>
                          <m:rPr>
                            <m:sty m:val="p"/>
                          </m:rPr>
                          <w:rPr>
                            <w:rFonts w:ascii="Cambria Math" w:hAnsi="Cambria Math"/>
                            <w:sz w:val="20"/>
                          </w:rPr>
                          <m:t>de</m:t>
                        </m:r>
                        <m:r>
                          <m:rPr>
                            <m:sty m:val="p"/>
                          </m:rPr>
                          <w:rPr>
                            <w:rFonts w:ascii="Cambria Math" w:hAnsi="Cambria Math"/>
                            <w:spacing w:val="-5"/>
                            <w:sz w:val="20"/>
                          </w:rPr>
                          <m:t xml:space="preserve"> </m:t>
                        </m:r>
                        <m:r>
                          <m:rPr>
                            <m:sty m:val="p"/>
                          </m:rPr>
                          <w:rPr>
                            <w:rFonts w:ascii="Cambria Math" w:hAnsi="Cambria Math"/>
                            <w:sz w:val="20"/>
                          </w:rPr>
                          <m:t>l’oferta</m:t>
                        </m:r>
                        <m:r>
                          <m:rPr>
                            <m:sty m:val="p"/>
                          </m:rPr>
                          <w:rPr>
                            <w:rFonts w:ascii="Cambria Math" w:hAnsi="Cambria Math"/>
                            <w:spacing w:val="-7"/>
                            <w:sz w:val="20"/>
                          </w:rPr>
                          <m:t xml:space="preserve"> </m:t>
                        </m:r>
                        <m:r>
                          <m:rPr>
                            <m:sty m:val="p"/>
                          </m:rPr>
                          <w:rPr>
                            <w:rFonts w:ascii="Cambria Math" w:hAnsi="Cambria Math"/>
                            <w:sz w:val="20"/>
                          </w:rPr>
                          <m:t>a</m:t>
                        </m:r>
                        <m:r>
                          <m:rPr>
                            <m:sty m:val="p"/>
                          </m:rPr>
                          <w:rPr>
                            <w:rFonts w:ascii="Cambria Math" w:hAnsi="Cambria Math"/>
                            <w:spacing w:val="-6"/>
                            <w:sz w:val="20"/>
                          </w:rPr>
                          <m:t xml:space="preserve"> </m:t>
                        </m:r>
                        <m:r>
                          <m:rPr>
                            <m:sty m:val="p"/>
                          </m:rPr>
                          <w:rPr>
                            <w:rFonts w:ascii="Cambria Math" w:hAnsi="Cambria Math"/>
                            <w:color w:val="FF0000"/>
                            <w:sz w:val="20"/>
                          </w:rPr>
                          <m:t>V</m:t>
                        </m:r>
                        <m:r>
                          <m:rPr>
                            <m:sty m:val="p"/>
                          </m:rPr>
                          <w:rPr>
                            <w:rFonts w:ascii="Cambria Math" w:hAnsi="Cambria Math"/>
                            <w:sz w:val="20"/>
                          </w:rPr>
                          <m:t>alorar</m:t>
                        </m:r>
                      </m:oMath>
                      <w:r w:rsidRPr="00C019B0">
                        <w:rPr>
                          <w:rFonts w:asciiTheme="minorHAnsi" w:hAnsiTheme="minorHAnsi"/>
                          <w:sz w:val="20"/>
                        </w:rPr>
                        <w:t xml:space="preserve">  </w:t>
                      </w:r>
                      <w:r w:rsidRPr="00C019B0">
                        <w:rPr>
                          <w:rFonts w:asciiTheme="minorHAnsi" w:hAnsiTheme="minorHAnsi"/>
                          <w:sz w:val="20"/>
                        </w:rPr>
                        <w:br/>
                      </w:r>
                      <m:oMath>
                        <m:r>
                          <m:rPr>
                            <m:sty m:val="p"/>
                          </m:rPr>
                          <w:rPr>
                            <w:rFonts w:ascii="Cambria Math" w:eastAsia="Cambria Math" w:hAnsi="Cambria Math"/>
                            <w:sz w:val="20"/>
                          </w:rPr>
                          <m:t xml:space="preserve">P    = </m:t>
                        </m:r>
                        <m:r>
                          <m:rPr>
                            <m:sty m:val="p"/>
                          </m:rPr>
                          <w:rPr>
                            <w:rFonts w:ascii="Cambria Math" w:hAnsi="Cambria Math"/>
                            <w:color w:val="FF0000"/>
                            <w:sz w:val="20"/>
                          </w:rPr>
                          <m:t>P</m:t>
                        </m:r>
                        <m:r>
                          <m:rPr>
                            <m:sty m:val="p"/>
                          </m:rPr>
                          <w:rPr>
                            <w:rFonts w:ascii="Cambria Math" w:hAnsi="Cambria Math"/>
                            <w:sz w:val="20"/>
                          </w:rPr>
                          <m:t>unts</m:t>
                        </m:r>
                        <m:r>
                          <m:rPr>
                            <m:sty m:val="p"/>
                          </m:rPr>
                          <w:rPr>
                            <w:rFonts w:ascii="Cambria Math" w:hAnsi="Cambria Math"/>
                            <w:spacing w:val="-4"/>
                            <w:sz w:val="20"/>
                          </w:rPr>
                          <m:t xml:space="preserve"> </m:t>
                        </m:r>
                        <m:r>
                          <m:rPr>
                            <m:sty m:val="p"/>
                          </m:rPr>
                          <w:rPr>
                            <w:rFonts w:ascii="Cambria Math" w:hAnsi="Cambria Math"/>
                            <w:sz w:val="20"/>
                          </w:rPr>
                          <m:t>criteri</m:t>
                        </m:r>
                        <m:r>
                          <m:rPr>
                            <m:sty m:val="p"/>
                          </m:rPr>
                          <w:rPr>
                            <w:rFonts w:ascii="Cambria Math" w:hAnsi="Cambria Math"/>
                            <w:spacing w:val="-3"/>
                            <w:sz w:val="20"/>
                          </w:rPr>
                          <m:t xml:space="preserve"> </m:t>
                        </m:r>
                        <m:r>
                          <m:rPr>
                            <m:sty m:val="p"/>
                          </m:rPr>
                          <w:rPr>
                            <w:rFonts w:ascii="Cambria Math" w:hAnsi="Cambria Math"/>
                            <w:sz w:val="20"/>
                          </w:rPr>
                          <m:t>econòmic</m:t>
                        </m:r>
                      </m:oMath>
                      <w:r w:rsidRPr="00C019B0">
                        <w:rPr>
                          <w:rFonts w:asciiTheme="minorHAnsi" w:hAnsiTheme="minorHAnsi"/>
                          <w:sz w:val="20"/>
                        </w:rPr>
                        <w:t xml:space="preserve">    </w:t>
                      </w:r>
                      <w:r w:rsidRPr="00C019B0">
                        <w:rPr>
                          <w:rFonts w:asciiTheme="minorHAnsi" w:eastAsia="Cambria Math" w:hAnsiTheme="minorHAnsi" w:cs="Cambria Math"/>
                          <w:sz w:val="20"/>
                        </w:rPr>
                        <w:br/>
                      </w:r>
                      <m:oMath>
                        <m:r>
                          <w:rPr>
                            <w:rFonts w:ascii="Cambria Math" w:eastAsia="Cambria Math" w:hAnsi="Cambria Math" w:cs="Cambria Math"/>
                            <w:sz w:val="20"/>
                          </w:rPr>
                          <m:t>O</m:t>
                        </m:r>
                        <m:r>
                          <m:rPr>
                            <m:sty m:val="p"/>
                          </m:rPr>
                          <w:rPr>
                            <w:rFonts w:ascii="Cambria Math" w:eastAsia="Cambria Math" w:hAnsi="Cambria Math"/>
                            <w:position w:val="-4"/>
                            <w:sz w:val="20"/>
                          </w:rPr>
                          <m:t>m</m:t>
                        </m:r>
                      </m:oMath>
                      <w:r w:rsidRPr="00C019B0">
                        <w:rPr>
                          <w:rFonts w:asciiTheme="minorHAnsi" w:hAnsiTheme="minorHAnsi"/>
                          <w:sz w:val="20"/>
                        </w:rPr>
                        <w:t xml:space="preserve">  </w:t>
                      </w:r>
                      <w:r w:rsidRPr="00C019B0">
                        <w:rPr>
                          <w:rFonts w:asciiTheme="minorHAnsi" w:hAnsiTheme="minorHAnsi"/>
                          <w:sz w:val="20"/>
                        </w:rPr>
                        <w:t xml:space="preserve">= </w:t>
                      </w:r>
                      <w:r w:rsidRPr="00C019B0">
                        <w:rPr>
                          <w:rFonts w:asciiTheme="minorHAnsi" w:hAnsiTheme="minorHAnsi"/>
                          <w:color w:val="FF0000"/>
                          <w:sz w:val="20"/>
                        </w:rPr>
                        <w:t>O</w:t>
                      </w:r>
                      <w:r w:rsidRPr="00C019B0">
                        <w:rPr>
                          <w:rFonts w:asciiTheme="minorHAnsi" w:hAnsiTheme="minorHAnsi"/>
                          <w:sz w:val="20"/>
                        </w:rPr>
                        <w:t>ferta</w:t>
                      </w:r>
                      <w:r w:rsidRPr="00C019B0">
                        <w:rPr>
                          <w:rFonts w:asciiTheme="minorHAnsi" w:hAnsiTheme="minorHAnsi"/>
                          <w:spacing w:val="-3"/>
                          <w:sz w:val="20"/>
                        </w:rPr>
                        <w:t xml:space="preserve"> </w:t>
                      </w:r>
                      <w:r w:rsidRPr="00C019B0">
                        <w:rPr>
                          <w:rFonts w:asciiTheme="minorHAnsi" w:hAnsiTheme="minorHAnsi"/>
                          <w:color w:val="FF0000"/>
                          <w:sz w:val="20"/>
                        </w:rPr>
                        <w:t>M</w:t>
                      </w:r>
                      <w:r w:rsidRPr="00C019B0">
                        <w:rPr>
                          <w:rFonts w:asciiTheme="minorHAnsi" w:hAnsiTheme="minorHAnsi"/>
                          <w:sz w:val="20"/>
                        </w:rPr>
                        <w:t>illor</w:t>
                      </w:r>
                      <w:r w:rsidRPr="00C019B0">
                        <w:rPr>
                          <w:rFonts w:asciiTheme="minorHAnsi" w:hAnsiTheme="minorHAnsi"/>
                          <w:sz w:val="20"/>
                        </w:rPr>
                        <w:br/>
                      </w:r>
                      <m:oMath>
                        <m:r>
                          <w:rPr>
                            <w:rFonts w:ascii="Cambria Math" w:eastAsia="Cambria Math" w:hAnsi="Cambria Math" w:cs="Cambria Math"/>
                            <w:sz w:val="20"/>
                          </w:rPr>
                          <m:t>O</m:t>
                        </m:r>
                        <m:r>
                          <m:rPr>
                            <m:sty m:val="p"/>
                          </m:rPr>
                          <w:rPr>
                            <w:rFonts w:ascii="Cambria Math" w:eastAsia="Cambria Math" w:hAnsi="Cambria Math"/>
                            <w:position w:val="-4"/>
                            <w:sz w:val="20"/>
                          </w:rPr>
                          <m:t xml:space="preserve">v   </m:t>
                        </m:r>
                      </m:oMath>
                      <w:r w:rsidRPr="00C019B0">
                        <w:rPr>
                          <w:rFonts w:asciiTheme="minorHAnsi" w:hAnsiTheme="minorHAnsi"/>
                          <w:sz w:val="20"/>
                        </w:rPr>
                        <w:t>=</w:t>
                      </w:r>
                      <w:r w:rsidRPr="00C019B0">
                        <w:rPr>
                          <w:rFonts w:asciiTheme="minorHAnsi" w:hAnsiTheme="minorHAnsi"/>
                          <w:spacing w:val="-5"/>
                          <w:sz w:val="20"/>
                        </w:rPr>
                        <w:t xml:space="preserve"> </w:t>
                      </w:r>
                      <w:r w:rsidRPr="00C019B0">
                        <w:rPr>
                          <w:rFonts w:asciiTheme="minorHAnsi" w:hAnsiTheme="minorHAnsi"/>
                          <w:color w:val="FF0000"/>
                          <w:sz w:val="20"/>
                        </w:rPr>
                        <w:t>O</w:t>
                      </w:r>
                      <w:r w:rsidRPr="00C019B0">
                        <w:rPr>
                          <w:rFonts w:asciiTheme="minorHAnsi" w:hAnsiTheme="minorHAnsi"/>
                          <w:sz w:val="20"/>
                        </w:rPr>
                        <w:t>ferta</w:t>
                      </w:r>
                      <w:r w:rsidRPr="00C019B0">
                        <w:rPr>
                          <w:rFonts w:asciiTheme="minorHAnsi" w:hAnsiTheme="minorHAnsi"/>
                          <w:spacing w:val="-6"/>
                          <w:sz w:val="20"/>
                        </w:rPr>
                        <w:t xml:space="preserve"> </w:t>
                      </w:r>
                      <w:r w:rsidRPr="00C019B0">
                        <w:rPr>
                          <w:rFonts w:asciiTheme="minorHAnsi" w:hAnsiTheme="minorHAnsi"/>
                          <w:sz w:val="20"/>
                        </w:rPr>
                        <w:t>a</w:t>
                      </w:r>
                      <w:r w:rsidRPr="00C019B0">
                        <w:rPr>
                          <w:rFonts w:asciiTheme="minorHAnsi" w:hAnsiTheme="minorHAnsi"/>
                          <w:spacing w:val="-6"/>
                          <w:sz w:val="20"/>
                        </w:rPr>
                        <w:t xml:space="preserve"> </w:t>
                      </w:r>
                      <w:r w:rsidRPr="00C019B0">
                        <w:rPr>
                          <w:rFonts w:asciiTheme="minorHAnsi" w:hAnsiTheme="minorHAnsi"/>
                          <w:color w:val="FF0000"/>
                          <w:sz w:val="20"/>
                        </w:rPr>
                        <w:t>V</w:t>
                      </w:r>
                      <w:r w:rsidRPr="00C019B0">
                        <w:rPr>
                          <w:rFonts w:asciiTheme="minorHAnsi" w:hAnsiTheme="minorHAnsi"/>
                          <w:sz w:val="20"/>
                        </w:rPr>
                        <w:t>alorar</w:t>
                      </w:r>
                      <w:r w:rsidRPr="00C019B0">
                        <w:rPr>
                          <w:rFonts w:asciiTheme="minorHAnsi" w:hAnsiTheme="minorHAnsi"/>
                          <w:position w:val="-4"/>
                          <w:sz w:val="20"/>
                        </w:rPr>
                        <w:t xml:space="preserve"> </w:t>
                      </w:r>
                      <w:r w:rsidRPr="00C019B0">
                        <w:rPr>
                          <w:rFonts w:asciiTheme="minorHAnsi" w:hAnsiTheme="minorHAnsi"/>
                          <w:position w:val="-4"/>
                          <w:sz w:val="20"/>
                        </w:rPr>
                        <w:br/>
                      </w:r>
                      <m:oMath>
                        <m:r>
                          <w:rPr>
                            <w:rFonts w:ascii="Cambria Math" w:hAnsi="Cambria Math"/>
                            <w:sz w:val="20"/>
                          </w:rPr>
                          <m:t xml:space="preserve">IL </m:t>
                        </m:r>
                        <m:r>
                          <m:rPr>
                            <m:sty m:val="p"/>
                          </m:rPr>
                          <w:rPr>
                            <w:rFonts w:ascii="Cambria Math" w:hAnsi="Cambria Math"/>
                            <w:sz w:val="20"/>
                          </w:rPr>
                          <m:t>=</m:t>
                        </m:r>
                        <m:r>
                          <m:rPr>
                            <m:sty m:val="p"/>
                          </m:rPr>
                          <w:rPr>
                            <w:rFonts w:ascii="Cambria Math" w:hAnsi="Cambria Math"/>
                            <w:spacing w:val="-2"/>
                            <w:sz w:val="20"/>
                          </w:rPr>
                          <m:t xml:space="preserve"> </m:t>
                        </m:r>
                        <m:r>
                          <m:rPr>
                            <m:sty m:val="p"/>
                          </m:rPr>
                          <w:rPr>
                            <w:rFonts w:ascii="Cambria Math" w:hAnsi="Cambria Math"/>
                            <w:color w:val="FF0000"/>
                            <w:sz w:val="20"/>
                          </w:rPr>
                          <m:t>I</m:t>
                        </m:r>
                        <m:r>
                          <m:rPr>
                            <m:sty m:val="p"/>
                          </m:rPr>
                          <w:rPr>
                            <w:rFonts w:ascii="Cambria Math" w:hAnsi="Cambria Math"/>
                            <w:sz w:val="20"/>
                          </w:rPr>
                          <m:t>mport</m:t>
                        </m:r>
                        <m:r>
                          <m:rPr>
                            <m:sty m:val="p"/>
                          </m:rPr>
                          <w:rPr>
                            <w:rFonts w:ascii="Cambria Math" w:hAnsi="Cambria Math"/>
                            <w:spacing w:val="-2"/>
                            <w:sz w:val="20"/>
                          </w:rPr>
                          <m:t xml:space="preserve"> </m:t>
                        </m:r>
                        <m:r>
                          <m:rPr>
                            <m:sty m:val="p"/>
                          </m:rPr>
                          <w:rPr>
                            <w:rFonts w:ascii="Cambria Math" w:hAnsi="Cambria Math"/>
                            <w:sz w:val="20"/>
                          </w:rPr>
                          <m:t>de</m:t>
                        </m:r>
                        <m:r>
                          <m:rPr>
                            <m:sty m:val="p"/>
                          </m:rPr>
                          <w:rPr>
                            <w:rFonts w:ascii="Cambria Math" w:hAnsi="Cambria Math"/>
                            <w:spacing w:val="-2"/>
                            <w:sz w:val="20"/>
                          </w:rPr>
                          <m:t xml:space="preserve"> </m:t>
                        </m:r>
                        <m:r>
                          <m:rPr>
                            <m:sty m:val="p"/>
                          </m:rPr>
                          <w:rPr>
                            <w:rFonts w:ascii="Cambria Math" w:hAnsi="Cambria Math"/>
                            <w:color w:val="FF0000"/>
                            <w:sz w:val="20"/>
                          </w:rPr>
                          <m:t>L</m:t>
                        </m:r>
                        <m:r>
                          <m:rPr>
                            <m:sty m:val="p"/>
                          </m:rPr>
                          <w:rPr>
                            <w:rFonts w:ascii="Cambria Math" w:hAnsi="Cambria Math"/>
                            <w:sz w:val="20"/>
                          </w:rPr>
                          <m:t>icitació</m:t>
                        </m:r>
                      </m:oMath>
                      <w:r w:rsidRPr="00C019B0">
                        <w:rPr>
                          <w:rFonts w:asciiTheme="minorHAnsi" w:hAnsiTheme="minorHAnsi"/>
                          <w:sz w:val="20"/>
                        </w:rPr>
                        <w:t xml:space="preserve"> </w:t>
                      </w:r>
                      <w:r w:rsidRPr="00C019B0">
                        <w:rPr>
                          <w:rFonts w:asciiTheme="minorHAnsi" w:hAnsiTheme="minorHAnsi"/>
                          <w:sz w:val="20"/>
                        </w:rPr>
                        <w:br/>
                      </w:r>
                      <m:oMath>
                        <m:r>
                          <m:rPr>
                            <m:sty m:val="p"/>
                          </m:rPr>
                          <w:rPr>
                            <w:rFonts w:ascii="Cambria Math" w:eastAsia="Cambria Math" w:hAnsi="Cambria Math"/>
                            <w:sz w:val="20"/>
                          </w:rPr>
                          <m:t xml:space="preserve">VP </m:t>
                        </m:r>
                        <m:r>
                          <m:rPr>
                            <m:sty m:val="p"/>
                          </m:rPr>
                          <w:rPr>
                            <w:rFonts w:ascii="Cambria Math" w:hAnsi="Cambria Math"/>
                            <w:sz w:val="20"/>
                          </w:rPr>
                          <m:t>=</m:t>
                        </m:r>
                        <m:r>
                          <m:rPr>
                            <m:sty m:val="p"/>
                          </m:rPr>
                          <w:rPr>
                            <w:rFonts w:ascii="Cambria Math" w:hAnsi="Cambria Math"/>
                            <w:spacing w:val="-6"/>
                            <w:sz w:val="20"/>
                          </w:rPr>
                          <m:t xml:space="preserve"> </m:t>
                        </m:r>
                        <m:r>
                          <m:rPr>
                            <m:sty m:val="p"/>
                          </m:rPr>
                          <w:rPr>
                            <w:rFonts w:ascii="Cambria Math" w:hAnsi="Cambria Math"/>
                            <w:color w:val="FF0000"/>
                            <w:sz w:val="20"/>
                          </w:rPr>
                          <m:t>V</m:t>
                        </m:r>
                        <m:r>
                          <m:rPr>
                            <m:sty m:val="p"/>
                          </m:rPr>
                          <w:rPr>
                            <w:rFonts w:ascii="Cambria Math" w:hAnsi="Cambria Math"/>
                            <w:sz w:val="20"/>
                          </w:rPr>
                          <m:t>alor</m:t>
                        </m:r>
                        <m:r>
                          <m:rPr>
                            <m:sty m:val="p"/>
                          </m:rPr>
                          <w:rPr>
                            <w:rFonts w:ascii="Cambria Math" w:hAnsi="Cambria Math"/>
                            <w:spacing w:val="-6"/>
                            <w:sz w:val="20"/>
                          </w:rPr>
                          <m:t xml:space="preserve"> </m:t>
                        </m:r>
                        <m:r>
                          <m:rPr>
                            <m:sty m:val="p"/>
                          </m:rPr>
                          <w:rPr>
                            <w:rFonts w:ascii="Cambria Math" w:hAnsi="Cambria Math"/>
                            <w:sz w:val="20"/>
                          </w:rPr>
                          <m:t>de</m:t>
                        </m:r>
                        <m:r>
                          <m:rPr>
                            <m:sty m:val="p"/>
                          </m:rPr>
                          <w:rPr>
                            <w:rFonts w:ascii="Cambria Math" w:hAnsi="Cambria Math"/>
                            <w:spacing w:val="-5"/>
                            <w:sz w:val="20"/>
                          </w:rPr>
                          <m:t xml:space="preserve"> </m:t>
                        </m:r>
                        <m:r>
                          <m:rPr>
                            <m:sty m:val="p"/>
                          </m:rPr>
                          <w:rPr>
                            <w:rFonts w:ascii="Cambria Math" w:hAnsi="Cambria Math"/>
                            <w:color w:val="FF0000"/>
                            <w:sz w:val="20"/>
                          </w:rPr>
                          <m:t>p</m:t>
                        </m:r>
                        <m:r>
                          <m:rPr>
                            <m:sty m:val="p"/>
                          </m:rPr>
                          <w:rPr>
                            <w:rFonts w:ascii="Cambria Math" w:hAnsi="Cambria Math"/>
                            <w:sz w:val="20"/>
                          </w:rPr>
                          <m:t>onderació</m:t>
                        </m:r>
                      </m:oMath>
                      <w:r>
                        <w:rPr>
                          <w:rFonts w:asciiTheme="minorHAnsi" w:hAnsiTheme="minorHAnsi"/>
                          <w:sz w:val="20"/>
                        </w:rPr>
                        <w:t xml:space="preserve"> = 1,5</w:t>
                      </w:r>
                    </w:p>
                  </w:txbxContent>
                </v:textbox>
              </v:shape>
            </w:pict>
          </mc:Fallback>
        </mc:AlternateContent>
      </w:r>
    </w:p>
    <w:p w14:paraId="4E0DE791" w14:textId="77777777" w:rsidR="006C5E63" w:rsidRPr="00E87A87" w:rsidRDefault="006C5E63" w:rsidP="006C5E63">
      <w:pPr>
        <w:rPr>
          <w:rFonts w:asciiTheme="minorHAnsi" w:hAnsiTheme="minorHAnsi" w:cstheme="minorHAnsi"/>
          <w:szCs w:val="24"/>
        </w:rPr>
      </w:pPr>
    </w:p>
    <w:p w14:paraId="067997CC" w14:textId="77777777" w:rsidR="006C5E63" w:rsidRPr="00E87A87" w:rsidRDefault="006C5E63" w:rsidP="006C5E63">
      <w:pPr>
        <w:rPr>
          <w:rFonts w:asciiTheme="minorHAnsi" w:hAnsiTheme="minorHAnsi" w:cstheme="minorHAnsi"/>
          <w:szCs w:val="24"/>
        </w:rPr>
      </w:pPr>
    </w:p>
    <w:p w14:paraId="01C112BA" w14:textId="77777777" w:rsidR="006C5E63" w:rsidRPr="00E87A87" w:rsidRDefault="006C5E63" w:rsidP="006C5E63">
      <w:pPr>
        <w:rPr>
          <w:rFonts w:asciiTheme="minorHAnsi" w:hAnsiTheme="minorHAnsi" w:cstheme="minorHAnsi"/>
          <w:szCs w:val="24"/>
        </w:rPr>
      </w:pPr>
    </w:p>
    <w:p w14:paraId="66F82416" w14:textId="77777777" w:rsidR="006C5E63" w:rsidRPr="00E87A87" w:rsidRDefault="006C5E63" w:rsidP="006C5E63">
      <w:pPr>
        <w:ind w:firstLine="135"/>
        <w:rPr>
          <w:rFonts w:asciiTheme="minorHAnsi" w:eastAsia="Cambria Math" w:hAnsiTheme="minorHAnsi" w:cstheme="minorHAnsi"/>
          <w:szCs w:val="24"/>
        </w:rPr>
      </w:pPr>
      <m:oMath>
        <m:r>
          <m:rPr>
            <m:sty m:val="p"/>
          </m:rPr>
          <w:rPr>
            <w:rFonts w:ascii="Cambria Math" w:eastAsia="Cambria Math" w:hAnsi="Cambria Math" w:cstheme="minorHAnsi"/>
            <w:szCs w:val="24"/>
          </w:rPr>
          <m:t>P</m:t>
        </m:r>
        <m:r>
          <m:rPr>
            <m:sty m:val="p"/>
          </m:rPr>
          <w:rPr>
            <w:rFonts w:ascii="Cambria Math" w:eastAsia="Cambria Math" w:hAnsi="Cambria Math" w:cstheme="minorHAnsi"/>
            <w:position w:val="-4"/>
            <w:szCs w:val="24"/>
          </w:rPr>
          <m:t>v</m:t>
        </m:r>
        <m:r>
          <m:rPr>
            <m:sty m:val="p"/>
          </m:rPr>
          <w:rPr>
            <w:rFonts w:ascii="Cambria Math" w:eastAsia="Cambria Math" w:hAnsi="Cambria Math" w:cstheme="minorHAnsi"/>
            <w:spacing w:val="37"/>
            <w:position w:val="-4"/>
            <w:szCs w:val="24"/>
          </w:rPr>
          <m:t xml:space="preserve"> </m:t>
        </m:r>
        <m:r>
          <m:rPr>
            <m:sty m:val="p"/>
          </m:rPr>
          <w:rPr>
            <w:rFonts w:ascii="Cambria Math" w:eastAsia="Cambria Math" w:hAnsi="Cambria Math" w:cstheme="minorHAnsi"/>
            <w:szCs w:val="24"/>
          </w:rPr>
          <m:t xml:space="preserve">=1- </m:t>
        </m:r>
        <m:d>
          <m:dPr>
            <m:begChr m:val="["/>
            <m:endChr m:val="]"/>
            <m:ctrlPr>
              <w:rPr>
                <w:rFonts w:ascii="Cambria Math" w:eastAsia="Cambria Math" w:hAnsi="Cambria Math" w:cstheme="minorHAnsi"/>
                <w:szCs w:val="24"/>
              </w:rPr>
            </m:ctrlPr>
          </m:dPr>
          <m:e>
            <m:f>
              <m:fPr>
                <m:ctrlPr>
                  <w:rPr>
                    <w:rFonts w:ascii="Cambria Math" w:eastAsia="Cambria Math" w:hAnsi="Cambria Math" w:cstheme="minorHAnsi"/>
                    <w:szCs w:val="24"/>
                  </w:rPr>
                </m:ctrlPr>
              </m:fPr>
              <m:num>
                <m:r>
                  <m:rPr>
                    <m:sty m:val="p"/>
                  </m:rPr>
                  <w:rPr>
                    <w:rFonts w:ascii="Cambria Math" w:eastAsia="Cambria Math" w:hAnsi="Cambria Math" w:cstheme="minorHAnsi"/>
                    <w:szCs w:val="24"/>
                  </w:rPr>
                  <m:t>O</m:t>
                </m:r>
                <m:r>
                  <m:rPr>
                    <m:sty m:val="p"/>
                  </m:rPr>
                  <w:rPr>
                    <w:rFonts w:ascii="Cambria Math" w:eastAsia="Cambria Math" w:hAnsi="Cambria Math" w:cstheme="minorHAnsi"/>
                    <w:position w:val="-4"/>
                    <w:szCs w:val="24"/>
                  </w:rPr>
                  <m:t>v</m:t>
                </m:r>
                <m:r>
                  <m:rPr>
                    <m:sty m:val="p"/>
                  </m:rPr>
                  <w:rPr>
                    <w:rFonts w:ascii="Cambria Math" w:eastAsia="Cambria Math" w:hAnsi="Cambria Math" w:cstheme="minorHAnsi"/>
                    <w:szCs w:val="24"/>
                  </w:rPr>
                  <m:t xml:space="preserve"> - O</m:t>
                </m:r>
                <m:r>
                  <m:rPr>
                    <m:sty m:val="p"/>
                  </m:rPr>
                  <w:rPr>
                    <w:rFonts w:ascii="Cambria Math" w:eastAsia="Cambria Math" w:hAnsi="Cambria Math" w:cstheme="minorHAnsi"/>
                    <w:position w:val="-4"/>
                    <w:szCs w:val="24"/>
                  </w:rPr>
                  <m:t>m</m:t>
                </m:r>
              </m:num>
              <m:den>
                <m:r>
                  <m:rPr>
                    <m:sty m:val="p"/>
                  </m:rPr>
                  <w:rPr>
                    <w:rFonts w:ascii="Cambria Math" w:eastAsia="Cambria Math" w:hAnsi="Cambria Math" w:cstheme="minorHAnsi"/>
                    <w:szCs w:val="24"/>
                  </w:rPr>
                  <m:t>IL</m:t>
                </m:r>
              </m:den>
            </m:f>
          </m:e>
        </m:d>
        <m:r>
          <m:rPr>
            <m:sty m:val="p"/>
          </m:rPr>
          <w:rPr>
            <w:rFonts w:ascii="Cambria Math" w:eastAsia="Cambria Math" w:hAnsi="Cambria Math" w:cstheme="minorHAnsi"/>
            <w:szCs w:val="24"/>
          </w:rPr>
          <m:t xml:space="preserve"> x </m:t>
        </m:r>
        <m:d>
          <m:dPr>
            <m:begChr m:val="["/>
            <m:endChr m:val="]"/>
            <m:ctrlPr>
              <w:rPr>
                <w:rFonts w:ascii="Cambria Math" w:eastAsia="Cambria Math" w:hAnsi="Cambria Math" w:cstheme="minorHAnsi"/>
                <w:szCs w:val="24"/>
              </w:rPr>
            </m:ctrlPr>
          </m:dPr>
          <m:e>
            <m:f>
              <m:fPr>
                <m:ctrlPr>
                  <w:rPr>
                    <w:rFonts w:ascii="Cambria Math" w:eastAsia="Cambria Math" w:hAnsi="Cambria Math" w:cstheme="minorHAnsi"/>
                    <w:szCs w:val="24"/>
                  </w:rPr>
                </m:ctrlPr>
              </m:fPr>
              <m:num>
                <m:r>
                  <m:rPr>
                    <m:sty m:val="p"/>
                  </m:rPr>
                  <w:rPr>
                    <w:rFonts w:ascii="Cambria Math" w:eastAsia="Cambria Math" w:hAnsi="Cambria Math" w:cstheme="minorHAnsi"/>
                    <w:szCs w:val="24"/>
                  </w:rPr>
                  <m:t>1</m:t>
                </m:r>
              </m:num>
              <m:den>
                <m:r>
                  <m:rPr>
                    <m:sty m:val="p"/>
                  </m:rPr>
                  <w:rPr>
                    <w:rFonts w:ascii="Cambria Math" w:eastAsia="Cambria Math" w:hAnsi="Cambria Math" w:cstheme="minorHAnsi"/>
                    <w:szCs w:val="24"/>
                  </w:rPr>
                  <m:t>VP</m:t>
                </m:r>
              </m:den>
            </m:f>
          </m:e>
        </m:d>
        <m:r>
          <m:rPr>
            <m:sty m:val="p"/>
          </m:rPr>
          <w:rPr>
            <w:rFonts w:ascii="Cambria Math" w:eastAsia="Cambria Math" w:hAnsi="Cambria Math" w:cstheme="minorHAnsi"/>
            <w:szCs w:val="24"/>
          </w:rPr>
          <m:t xml:space="preserve"> x P</m:t>
        </m:r>
      </m:oMath>
      <w:r w:rsidRPr="00E87A87">
        <w:rPr>
          <w:rFonts w:asciiTheme="minorHAnsi" w:eastAsia="Cambria Math" w:hAnsiTheme="minorHAnsi" w:cstheme="minorHAnsi"/>
          <w:szCs w:val="24"/>
        </w:rPr>
        <w:tab/>
      </w:r>
      <w:r w:rsidRPr="00E87A87">
        <w:rPr>
          <w:rFonts w:asciiTheme="minorHAnsi" w:eastAsia="Cambria Math" w:hAnsiTheme="minorHAnsi" w:cstheme="minorHAnsi"/>
          <w:szCs w:val="24"/>
        </w:rPr>
        <w:tab/>
      </w:r>
    </w:p>
    <w:p w14:paraId="588D5AE0" w14:textId="77777777" w:rsidR="006C5E63" w:rsidRPr="00E87A87" w:rsidRDefault="006C5E63" w:rsidP="006C5E63">
      <w:pPr>
        <w:spacing w:line="260" w:lineRule="exact"/>
        <w:ind w:left="1080"/>
        <w:contextualSpacing/>
        <w:rPr>
          <w:rFonts w:asciiTheme="minorHAnsi" w:hAnsiTheme="minorHAnsi" w:cstheme="minorHAnsi"/>
          <w:szCs w:val="24"/>
        </w:rPr>
      </w:pPr>
    </w:p>
    <w:p w14:paraId="41E43005" w14:textId="77777777" w:rsidR="006C5E63" w:rsidRPr="00E87A87" w:rsidRDefault="006C5E63" w:rsidP="006C5E63">
      <w:pPr>
        <w:tabs>
          <w:tab w:val="left" w:pos="708"/>
          <w:tab w:val="center" w:pos="4252"/>
          <w:tab w:val="right" w:pos="8504"/>
        </w:tabs>
        <w:spacing w:before="240" w:line="260" w:lineRule="exact"/>
        <w:jc w:val="both"/>
        <w:rPr>
          <w:rFonts w:asciiTheme="minorHAnsi" w:hAnsiTheme="minorHAnsi" w:cstheme="minorHAnsi"/>
          <w:szCs w:val="24"/>
          <w:lang w:eastAsia="es-ES"/>
        </w:rPr>
      </w:pPr>
    </w:p>
    <w:p w14:paraId="6A131830" w14:textId="77777777" w:rsidR="006C5E63" w:rsidRDefault="006C5E63" w:rsidP="006C5E63">
      <w:pPr>
        <w:tabs>
          <w:tab w:val="left" w:pos="708"/>
          <w:tab w:val="center" w:pos="4252"/>
          <w:tab w:val="right" w:pos="8504"/>
        </w:tabs>
        <w:spacing w:before="240" w:line="260" w:lineRule="exact"/>
        <w:jc w:val="both"/>
        <w:rPr>
          <w:rFonts w:asciiTheme="minorHAnsi" w:hAnsiTheme="minorHAnsi" w:cstheme="minorHAnsi"/>
          <w:bCs/>
          <w:iCs/>
          <w:szCs w:val="24"/>
          <w:lang w:eastAsia="es-ES"/>
        </w:rPr>
      </w:pPr>
      <w:r w:rsidRPr="00E87A87">
        <w:rPr>
          <w:rFonts w:asciiTheme="minorHAnsi" w:hAnsiTheme="minorHAnsi" w:cstheme="minorHAnsi"/>
          <w:bCs/>
          <w:iCs/>
          <w:szCs w:val="24"/>
          <w:lang w:eastAsia="es-ES"/>
        </w:rPr>
        <w:br/>
      </w:r>
    </w:p>
    <w:p w14:paraId="7993EA9C" w14:textId="77777777" w:rsidR="006C5E63" w:rsidRDefault="006C5E63" w:rsidP="006C5E63">
      <w:pPr>
        <w:tabs>
          <w:tab w:val="left" w:pos="708"/>
          <w:tab w:val="center" w:pos="4252"/>
          <w:tab w:val="right" w:pos="8504"/>
        </w:tabs>
        <w:spacing w:before="240" w:line="260" w:lineRule="exact"/>
        <w:jc w:val="both"/>
        <w:rPr>
          <w:rFonts w:asciiTheme="minorHAnsi" w:hAnsiTheme="minorHAnsi" w:cstheme="minorHAnsi"/>
          <w:bCs/>
          <w:iCs/>
          <w:szCs w:val="24"/>
          <w:lang w:eastAsia="es-ES"/>
        </w:rPr>
      </w:pPr>
    </w:p>
    <w:p w14:paraId="3A9C6892" w14:textId="77777777" w:rsidR="006C5E63" w:rsidRDefault="006C5E63" w:rsidP="006C5E63">
      <w:pPr>
        <w:tabs>
          <w:tab w:val="left" w:pos="708"/>
          <w:tab w:val="center" w:pos="4252"/>
          <w:tab w:val="right" w:pos="8504"/>
        </w:tabs>
        <w:spacing w:before="240" w:line="260" w:lineRule="exact"/>
        <w:jc w:val="both"/>
        <w:rPr>
          <w:rFonts w:asciiTheme="minorHAnsi" w:hAnsiTheme="minorHAnsi" w:cstheme="minorHAnsi"/>
          <w:bCs/>
          <w:iCs/>
          <w:szCs w:val="24"/>
          <w:lang w:eastAsia="es-ES"/>
        </w:rPr>
      </w:pPr>
    </w:p>
    <w:p w14:paraId="1D64734C" w14:textId="77777777" w:rsidR="006C5E63" w:rsidRDefault="006C5E63" w:rsidP="006C5E63">
      <w:pPr>
        <w:tabs>
          <w:tab w:val="left" w:pos="708"/>
          <w:tab w:val="center" w:pos="4252"/>
          <w:tab w:val="right" w:pos="8504"/>
        </w:tabs>
        <w:spacing w:before="240" w:line="260" w:lineRule="exact"/>
        <w:jc w:val="both"/>
        <w:rPr>
          <w:rFonts w:asciiTheme="minorHAnsi" w:hAnsiTheme="minorHAnsi" w:cstheme="minorHAnsi"/>
          <w:bCs/>
          <w:iCs/>
          <w:szCs w:val="24"/>
          <w:lang w:eastAsia="es-ES"/>
        </w:rPr>
      </w:pPr>
    </w:p>
    <w:p w14:paraId="31A7DE50" w14:textId="77777777" w:rsidR="006C5E63" w:rsidRDefault="006C5E63" w:rsidP="006C5E63">
      <w:pPr>
        <w:tabs>
          <w:tab w:val="left" w:pos="708"/>
          <w:tab w:val="center" w:pos="4252"/>
          <w:tab w:val="right" w:pos="8504"/>
        </w:tabs>
        <w:spacing w:before="240" w:line="260" w:lineRule="exact"/>
        <w:jc w:val="both"/>
        <w:rPr>
          <w:rFonts w:asciiTheme="minorHAnsi" w:hAnsiTheme="minorHAnsi" w:cstheme="minorHAnsi"/>
          <w:bCs/>
          <w:iCs/>
          <w:szCs w:val="24"/>
          <w:lang w:eastAsia="es-ES"/>
        </w:rPr>
      </w:pPr>
    </w:p>
    <w:p w14:paraId="10086348" w14:textId="77777777" w:rsidR="006C5E63" w:rsidRDefault="006C5E63" w:rsidP="006C5E63">
      <w:pPr>
        <w:tabs>
          <w:tab w:val="left" w:pos="708"/>
          <w:tab w:val="center" w:pos="4252"/>
          <w:tab w:val="right" w:pos="8504"/>
        </w:tabs>
        <w:spacing w:before="240" w:line="260" w:lineRule="exact"/>
        <w:jc w:val="both"/>
        <w:rPr>
          <w:rFonts w:asciiTheme="minorHAnsi" w:hAnsiTheme="minorHAnsi" w:cstheme="minorHAnsi"/>
          <w:bCs/>
          <w:iCs/>
          <w:szCs w:val="24"/>
          <w:lang w:eastAsia="es-ES"/>
        </w:rPr>
      </w:pPr>
    </w:p>
    <w:p w14:paraId="2CD567D2" w14:textId="77777777" w:rsidR="006C5E63" w:rsidRDefault="006C5E63" w:rsidP="006C5E63">
      <w:pPr>
        <w:tabs>
          <w:tab w:val="left" w:pos="708"/>
          <w:tab w:val="center" w:pos="4252"/>
          <w:tab w:val="right" w:pos="8504"/>
        </w:tabs>
        <w:spacing w:before="240" w:line="260" w:lineRule="exact"/>
        <w:jc w:val="both"/>
        <w:rPr>
          <w:rFonts w:asciiTheme="minorHAnsi" w:hAnsiTheme="minorHAnsi" w:cstheme="minorHAnsi"/>
          <w:bCs/>
          <w:iCs/>
          <w:szCs w:val="24"/>
          <w:lang w:eastAsia="es-ES"/>
        </w:rPr>
      </w:pPr>
    </w:p>
    <w:p w14:paraId="11FCB2A4" w14:textId="77777777" w:rsidR="006C5E63" w:rsidRDefault="006C5E63" w:rsidP="006C5E63">
      <w:pPr>
        <w:tabs>
          <w:tab w:val="left" w:pos="708"/>
          <w:tab w:val="center" w:pos="4252"/>
          <w:tab w:val="right" w:pos="8504"/>
        </w:tabs>
        <w:spacing w:before="240" w:line="260" w:lineRule="exact"/>
        <w:jc w:val="center"/>
        <w:rPr>
          <w:rFonts w:asciiTheme="minorHAnsi" w:hAnsiTheme="minorHAnsi" w:cstheme="minorHAnsi"/>
          <w:b/>
          <w:bCs/>
          <w:iCs/>
          <w:szCs w:val="24"/>
          <w:lang w:eastAsia="es-ES"/>
        </w:rPr>
      </w:pPr>
      <w:r>
        <w:rPr>
          <w:rFonts w:asciiTheme="minorHAnsi" w:hAnsiTheme="minorHAnsi" w:cstheme="minorHAnsi"/>
          <w:b/>
          <w:bCs/>
          <w:iCs/>
          <w:szCs w:val="24"/>
          <w:lang w:eastAsia="es-ES"/>
        </w:rPr>
        <w:br/>
      </w:r>
    </w:p>
    <w:tbl>
      <w:tblPr>
        <w:tblW w:w="4942" w:type="pct"/>
        <w:tblLayout w:type="fixed"/>
        <w:tblCellMar>
          <w:left w:w="70" w:type="dxa"/>
          <w:right w:w="70" w:type="dxa"/>
        </w:tblCellMar>
        <w:tblLook w:val="04A0" w:firstRow="1" w:lastRow="0" w:firstColumn="1" w:lastColumn="0" w:noHBand="0" w:noVBand="1"/>
      </w:tblPr>
      <w:tblGrid>
        <w:gridCol w:w="842"/>
        <w:gridCol w:w="8514"/>
        <w:gridCol w:w="989"/>
      </w:tblGrid>
      <w:tr w:rsidR="006C5E63" w:rsidRPr="005B4E47" w14:paraId="7F038016" w14:textId="77777777" w:rsidTr="009B2C2F">
        <w:trPr>
          <w:trHeight w:val="300"/>
        </w:trPr>
        <w:tc>
          <w:tcPr>
            <w:tcW w:w="5000" w:type="pct"/>
            <w:gridSpan w:val="3"/>
            <w:tcBorders>
              <w:top w:val="nil"/>
              <w:left w:val="nil"/>
              <w:bottom w:val="nil"/>
              <w:right w:val="nil"/>
            </w:tcBorders>
            <w:shd w:val="clear" w:color="auto" w:fill="auto"/>
            <w:noWrap/>
            <w:vAlign w:val="bottom"/>
            <w:hideMark/>
          </w:tcPr>
          <w:p w14:paraId="265DFEC5" w14:textId="20AA8879" w:rsidR="006C5E63" w:rsidRPr="005B4E47" w:rsidRDefault="006C5E63" w:rsidP="009B2C2F">
            <w:pPr>
              <w:jc w:val="center"/>
              <w:rPr>
                <w:rFonts w:ascii="Calibri" w:hAnsi="Calibri" w:cs="Calibri"/>
                <w:b/>
                <w:bCs/>
                <w:color w:val="000000"/>
                <w:sz w:val="22"/>
                <w:szCs w:val="22"/>
                <w:lang w:eastAsia="ca-ES"/>
              </w:rPr>
            </w:pPr>
            <w:r w:rsidRPr="004B77C7">
              <w:rPr>
                <w:rFonts w:ascii="Calibri" w:hAnsi="Calibri" w:cs="Calibri"/>
                <w:b/>
                <w:bCs/>
                <w:color w:val="000000"/>
                <w:sz w:val="22"/>
                <w:szCs w:val="22"/>
                <w:lang w:eastAsia="ca-ES"/>
              </w:rPr>
              <w:lastRenderedPageBreak/>
              <w:t>RESUM PUNTUACIÓ DELS CRITERIS D’ADJUDICACIÓ</w:t>
            </w:r>
            <w:r>
              <w:rPr>
                <w:rFonts w:ascii="Calibri" w:hAnsi="Calibri" w:cs="Calibri"/>
                <w:b/>
                <w:bCs/>
                <w:color w:val="000000"/>
                <w:sz w:val="22"/>
                <w:szCs w:val="22"/>
                <w:lang w:eastAsia="ca-ES"/>
              </w:rPr>
              <w:t xml:space="preserve"> </w:t>
            </w:r>
            <w:r w:rsidR="00BA5FA9">
              <w:rPr>
                <w:rFonts w:ascii="Calibri" w:hAnsi="Calibri" w:cs="Calibri"/>
                <w:b/>
                <w:bCs/>
                <w:color w:val="000000"/>
                <w:sz w:val="22"/>
                <w:szCs w:val="22"/>
                <w:lang w:eastAsia="ca-ES"/>
              </w:rPr>
              <w:t>LOT 3</w:t>
            </w:r>
          </w:p>
        </w:tc>
      </w:tr>
      <w:tr w:rsidR="006C5E63" w:rsidRPr="005B4E47" w14:paraId="05F83AD9" w14:textId="77777777" w:rsidTr="009B2C2F">
        <w:trPr>
          <w:trHeight w:val="300"/>
        </w:trPr>
        <w:tc>
          <w:tcPr>
            <w:tcW w:w="407" w:type="pct"/>
            <w:tcBorders>
              <w:top w:val="nil"/>
              <w:left w:val="nil"/>
              <w:bottom w:val="nil"/>
              <w:right w:val="nil"/>
            </w:tcBorders>
            <w:shd w:val="clear" w:color="auto" w:fill="auto"/>
            <w:noWrap/>
            <w:vAlign w:val="bottom"/>
            <w:hideMark/>
          </w:tcPr>
          <w:p w14:paraId="4455D8DC" w14:textId="77777777" w:rsidR="006C5E63" w:rsidRPr="005B4E47" w:rsidRDefault="006C5E63" w:rsidP="009B2C2F">
            <w:pPr>
              <w:jc w:val="center"/>
              <w:rPr>
                <w:rFonts w:ascii="Calibri" w:hAnsi="Calibri" w:cs="Calibri"/>
                <w:b/>
                <w:bCs/>
                <w:color w:val="000000"/>
                <w:sz w:val="22"/>
                <w:szCs w:val="22"/>
                <w:lang w:eastAsia="ca-ES"/>
              </w:rPr>
            </w:pPr>
          </w:p>
        </w:tc>
        <w:tc>
          <w:tcPr>
            <w:tcW w:w="4115" w:type="pct"/>
            <w:tcBorders>
              <w:top w:val="nil"/>
              <w:left w:val="nil"/>
              <w:bottom w:val="nil"/>
              <w:right w:val="nil"/>
            </w:tcBorders>
            <w:shd w:val="clear" w:color="auto" w:fill="auto"/>
            <w:noWrap/>
            <w:vAlign w:val="bottom"/>
            <w:hideMark/>
          </w:tcPr>
          <w:p w14:paraId="2C6D35FB" w14:textId="77777777" w:rsidR="006C5E63" w:rsidRPr="005B4E47" w:rsidRDefault="006C5E63" w:rsidP="009B2C2F">
            <w:pPr>
              <w:rPr>
                <w:sz w:val="20"/>
                <w:lang w:eastAsia="ca-ES"/>
              </w:rPr>
            </w:pPr>
          </w:p>
        </w:tc>
        <w:tc>
          <w:tcPr>
            <w:tcW w:w="478" w:type="pct"/>
            <w:tcBorders>
              <w:top w:val="nil"/>
              <w:left w:val="nil"/>
              <w:bottom w:val="nil"/>
              <w:right w:val="nil"/>
            </w:tcBorders>
            <w:shd w:val="clear" w:color="auto" w:fill="auto"/>
            <w:noWrap/>
            <w:vAlign w:val="bottom"/>
            <w:hideMark/>
          </w:tcPr>
          <w:p w14:paraId="74BCB1A7" w14:textId="77777777" w:rsidR="006C5E63" w:rsidRPr="005B4E47" w:rsidRDefault="006C5E63" w:rsidP="009B2C2F">
            <w:pPr>
              <w:jc w:val="right"/>
              <w:rPr>
                <w:rFonts w:ascii="Calibri" w:hAnsi="Calibri" w:cs="Calibri"/>
                <w:b/>
                <w:bCs/>
                <w:color w:val="000000"/>
                <w:sz w:val="22"/>
                <w:szCs w:val="22"/>
                <w:lang w:eastAsia="ca-ES"/>
              </w:rPr>
            </w:pPr>
            <w:r>
              <w:rPr>
                <w:rFonts w:ascii="Calibri" w:hAnsi="Calibri" w:cs="Calibri"/>
                <w:b/>
                <w:bCs/>
                <w:color w:val="000000"/>
                <w:sz w:val="22"/>
                <w:szCs w:val="22"/>
                <w:lang w:eastAsia="ca-ES"/>
              </w:rPr>
              <w:t>Punts</w:t>
            </w:r>
          </w:p>
        </w:tc>
      </w:tr>
      <w:tr w:rsidR="006C5E63" w:rsidRPr="005B4E47" w14:paraId="1AA2D3B8" w14:textId="77777777" w:rsidTr="009B2C2F">
        <w:trPr>
          <w:trHeight w:val="465"/>
        </w:trPr>
        <w:tc>
          <w:tcPr>
            <w:tcW w:w="407" w:type="pct"/>
            <w:tcBorders>
              <w:top w:val="nil"/>
              <w:left w:val="nil"/>
              <w:bottom w:val="nil"/>
              <w:right w:val="nil"/>
            </w:tcBorders>
            <w:shd w:val="clear" w:color="000000" w:fill="FFD966"/>
            <w:noWrap/>
            <w:vAlign w:val="center"/>
            <w:hideMark/>
          </w:tcPr>
          <w:p w14:paraId="1EF64EF5" w14:textId="77777777" w:rsidR="006C5E63" w:rsidRPr="005B4E47" w:rsidRDefault="006C5E63" w:rsidP="009B2C2F">
            <w:pPr>
              <w:rPr>
                <w:rFonts w:ascii="Calibri" w:hAnsi="Calibri" w:cs="Calibri"/>
                <w:b/>
                <w:bCs/>
                <w:color w:val="000000"/>
                <w:sz w:val="22"/>
                <w:szCs w:val="22"/>
                <w:lang w:eastAsia="ca-ES"/>
              </w:rPr>
            </w:pPr>
            <w:r w:rsidRPr="005B4E47">
              <w:rPr>
                <w:rFonts w:ascii="Calibri" w:hAnsi="Calibri" w:cs="Calibri"/>
                <w:b/>
                <w:bCs/>
                <w:color w:val="000000"/>
                <w:sz w:val="22"/>
                <w:szCs w:val="22"/>
                <w:lang w:eastAsia="ca-ES"/>
              </w:rPr>
              <w:t>A</w:t>
            </w:r>
          </w:p>
        </w:tc>
        <w:tc>
          <w:tcPr>
            <w:tcW w:w="4115" w:type="pct"/>
            <w:tcBorders>
              <w:top w:val="nil"/>
              <w:left w:val="nil"/>
              <w:bottom w:val="nil"/>
              <w:right w:val="nil"/>
            </w:tcBorders>
            <w:shd w:val="clear" w:color="000000" w:fill="FFD966"/>
            <w:noWrap/>
            <w:vAlign w:val="center"/>
            <w:hideMark/>
          </w:tcPr>
          <w:p w14:paraId="6A3FC25A" w14:textId="77777777" w:rsidR="006C5E63" w:rsidRPr="005B4E47" w:rsidRDefault="006C5E63" w:rsidP="009B2C2F">
            <w:pPr>
              <w:jc w:val="both"/>
              <w:rPr>
                <w:rFonts w:ascii="Calibri" w:hAnsi="Calibri" w:cs="Calibri"/>
                <w:b/>
                <w:bCs/>
                <w:color w:val="000000"/>
                <w:sz w:val="22"/>
                <w:szCs w:val="22"/>
                <w:lang w:eastAsia="ca-ES"/>
              </w:rPr>
            </w:pPr>
            <w:r w:rsidRPr="005B4E47">
              <w:rPr>
                <w:rFonts w:ascii="Calibri" w:hAnsi="Calibri" w:cs="Calibri"/>
                <w:b/>
                <w:bCs/>
                <w:color w:val="000000"/>
                <w:sz w:val="22"/>
                <w:szCs w:val="22"/>
                <w:lang w:eastAsia="ca-ES"/>
              </w:rPr>
              <w:t xml:space="preserve">CRITERIS DE VALORACIÓ SOTMESOS A JUDICI DE VALOR (SOBRE 2 BIS). </w:t>
            </w:r>
          </w:p>
        </w:tc>
        <w:tc>
          <w:tcPr>
            <w:tcW w:w="478" w:type="pct"/>
            <w:tcBorders>
              <w:top w:val="nil"/>
              <w:left w:val="nil"/>
              <w:bottom w:val="nil"/>
              <w:right w:val="nil"/>
            </w:tcBorders>
            <w:shd w:val="clear" w:color="000000" w:fill="FFD966"/>
            <w:noWrap/>
            <w:vAlign w:val="center"/>
            <w:hideMark/>
          </w:tcPr>
          <w:p w14:paraId="2B0FDD20" w14:textId="77777777" w:rsidR="006C5E63" w:rsidRPr="005B4E47" w:rsidRDefault="006C5E63" w:rsidP="009B2C2F">
            <w:pPr>
              <w:jc w:val="right"/>
              <w:rPr>
                <w:rFonts w:ascii="Calibri" w:hAnsi="Calibri" w:cs="Calibri"/>
                <w:color w:val="000000"/>
                <w:sz w:val="22"/>
                <w:szCs w:val="22"/>
                <w:lang w:eastAsia="ca-ES"/>
              </w:rPr>
            </w:pPr>
            <w:r w:rsidRPr="005B4E47">
              <w:rPr>
                <w:rFonts w:ascii="Calibri" w:hAnsi="Calibri" w:cs="Calibri"/>
                <w:color w:val="000000"/>
                <w:sz w:val="22"/>
                <w:szCs w:val="22"/>
                <w:lang w:eastAsia="ca-ES"/>
              </w:rPr>
              <w:t>30,00</w:t>
            </w:r>
          </w:p>
        </w:tc>
      </w:tr>
      <w:tr w:rsidR="006C5E63" w:rsidRPr="005B4E47" w14:paraId="615E8831" w14:textId="77777777" w:rsidTr="009B2C2F">
        <w:trPr>
          <w:trHeight w:val="465"/>
        </w:trPr>
        <w:tc>
          <w:tcPr>
            <w:tcW w:w="407" w:type="pct"/>
            <w:tcBorders>
              <w:top w:val="nil"/>
              <w:left w:val="nil"/>
              <w:bottom w:val="nil"/>
              <w:right w:val="nil"/>
            </w:tcBorders>
            <w:shd w:val="clear" w:color="000000" w:fill="9BC2E6"/>
            <w:noWrap/>
            <w:vAlign w:val="center"/>
            <w:hideMark/>
          </w:tcPr>
          <w:p w14:paraId="73A0EB12" w14:textId="77777777" w:rsidR="006C5E63" w:rsidRPr="005B4E47" w:rsidRDefault="006C5E63" w:rsidP="009B2C2F">
            <w:pPr>
              <w:rPr>
                <w:rFonts w:ascii="Calibri" w:hAnsi="Calibri" w:cs="Calibri"/>
                <w:b/>
                <w:bCs/>
                <w:color w:val="000000"/>
                <w:sz w:val="22"/>
                <w:szCs w:val="22"/>
                <w:lang w:eastAsia="ca-ES"/>
              </w:rPr>
            </w:pPr>
            <w:r w:rsidRPr="005B4E47">
              <w:rPr>
                <w:rFonts w:ascii="Calibri" w:hAnsi="Calibri" w:cs="Calibri"/>
                <w:b/>
                <w:bCs/>
                <w:color w:val="000000"/>
                <w:sz w:val="22"/>
                <w:szCs w:val="22"/>
                <w:lang w:eastAsia="ca-ES"/>
              </w:rPr>
              <w:t>A.1</w:t>
            </w:r>
          </w:p>
        </w:tc>
        <w:tc>
          <w:tcPr>
            <w:tcW w:w="4115" w:type="pct"/>
            <w:tcBorders>
              <w:top w:val="nil"/>
              <w:left w:val="nil"/>
              <w:bottom w:val="nil"/>
              <w:right w:val="nil"/>
            </w:tcBorders>
            <w:shd w:val="clear" w:color="000000" w:fill="9BC2E6"/>
            <w:noWrap/>
            <w:vAlign w:val="center"/>
            <w:hideMark/>
          </w:tcPr>
          <w:p w14:paraId="7F66F856" w14:textId="77777777" w:rsidR="006C5E63" w:rsidRPr="005B4E47" w:rsidRDefault="006C5E63" w:rsidP="009B2C2F">
            <w:pPr>
              <w:rPr>
                <w:rFonts w:ascii="Calibri" w:hAnsi="Calibri" w:cs="Calibri"/>
                <w:b/>
                <w:bCs/>
                <w:color w:val="000000"/>
                <w:sz w:val="22"/>
                <w:szCs w:val="22"/>
                <w:lang w:eastAsia="ca-ES"/>
              </w:rPr>
            </w:pPr>
            <w:r w:rsidRPr="005B4E47">
              <w:rPr>
                <w:rFonts w:ascii="Calibri" w:hAnsi="Calibri" w:cs="Calibri"/>
                <w:b/>
                <w:bCs/>
                <w:color w:val="000000"/>
                <w:sz w:val="22"/>
                <w:szCs w:val="22"/>
                <w:lang w:eastAsia="ca-ES"/>
              </w:rPr>
              <w:t>Valoració de la mostra - Funcionalitat i comportament dels productes</w:t>
            </w:r>
          </w:p>
        </w:tc>
        <w:tc>
          <w:tcPr>
            <w:tcW w:w="478" w:type="pct"/>
            <w:tcBorders>
              <w:top w:val="nil"/>
              <w:left w:val="nil"/>
              <w:bottom w:val="nil"/>
              <w:right w:val="nil"/>
            </w:tcBorders>
            <w:shd w:val="clear" w:color="000000" w:fill="9BC2E6"/>
            <w:noWrap/>
            <w:vAlign w:val="center"/>
            <w:hideMark/>
          </w:tcPr>
          <w:p w14:paraId="2C52038A" w14:textId="5DD62D21" w:rsidR="006C5E63" w:rsidRPr="005B4E47" w:rsidRDefault="00BA5FA9" w:rsidP="009B2C2F">
            <w:pPr>
              <w:jc w:val="right"/>
              <w:rPr>
                <w:rFonts w:ascii="Calibri" w:hAnsi="Calibri" w:cs="Calibri"/>
                <w:color w:val="000000"/>
                <w:sz w:val="22"/>
                <w:szCs w:val="22"/>
                <w:lang w:eastAsia="ca-ES"/>
              </w:rPr>
            </w:pPr>
            <w:r>
              <w:rPr>
                <w:rFonts w:ascii="Calibri" w:hAnsi="Calibri" w:cs="Calibri"/>
                <w:color w:val="000000"/>
                <w:sz w:val="22"/>
                <w:szCs w:val="22"/>
                <w:lang w:eastAsia="ca-ES"/>
              </w:rPr>
              <w:t>18</w:t>
            </w:r>
            <w:r w:rsidR="006C5E63" w:rsidRPr="005B4E47">
              <w:rPr>
                <w:rFonts w:ascii="Calibri" w:hAnsi="Calibri" w:cs="Calibri"/>
                <w:color w:val="000000"/>
                <w:sz w:val="22"/>
                <w:szCs w:val="22"/>
                <w:lang w:eastAsia="ca-ES"/>
              </w:rPr>
              <w:t>,00</w:t>
            </w:r>
          </w:p>
        </w:tc>
      </w:tr>
      <w:tr w:rsidR="006C5E63" w:rsidRPr="005B4E47" w14:paraId="052A9DD1" w14:textId="77777777" w:rsidTr="009B2C2F">
        <w:trPr>
          <w:trHeight w:val="465"/>
        </w:trPr>
        <w:tc>
          <w:tcPr>
            <w:tcW w:w="407" w:type="pct"/>
            <w:tcBorders>
              <w:top w:val="nil"/>
              <w:left w:val="nil"/>
              <w:bottom w:val="nil"/>
              <w:right w:val="nil"/>
            </w:tcBorders>
            <w:shd w:val="clear" w:color="auto" w:fill="auto"/>
            <w:noWrap/>
            <w:vAlign w:val="center"/>
            <w:hideMark/>
          </w:tcPr>
          <w:p w14:paraId="029BAF73" w14:textId="77777777" w:rsidR="006C5E63" w:rsidRPr="005B4E47" w:rsidRDefault="006C5E63" w:rsidP="009B2C2F">
            <w:pPr>
              <w:rPr>
                <w:rFonts w:ascii="Calibri" w:hAnsi="Calibri" w:cs="Calibri"/>
                <w:color w:val="000000"/>
                <w:sz w:val="22"/>
                <w:szCs w:val="22"/>
                <w:lang w:eastAsia="ca-ES"/>
              </w:rPr>
            </w:pPr>
            <w:r w:rsidRPr="005B4E47">
              <w:rPr>
                <w:rFonts w:ascii="Calibri" w:hAnsi="Calibri" w:cs="Calibri"/>
                <w:color w:val="000000"/>
                <w:sz w:val="22"/>
                <w:szCs w:val="22"/>
                <w:lang w:eastAsia="ca-ES"/>
              </w:rPr>
              <w:t>A.1.1</w:t>
            </w:r>
          </w:p>
        </w:tc>
        <w:tc>
          <w:tcPr>
            <w:tcW w:w="4115" w:type="pct"/>
            <w:tcBorders>
              <w:top w:val="nil"/>
              <w:left w:val="nil"/>
              <w:bottom w:val="nil"/>
              <w:right w:val="nil"/>
            </w:tcBorders>
            <w:shd w:val="clear" w:color="auto" w:fill="auto"/>
            <w:noWrap/>
            <w:vAlign w:val="center"/>
            <w:hideMark/>
          </w:tcPr>
          <w:p w14:paraId="29A6749E" w14:textId="77777777" w:rsidR="006C5E63" w:rsidRPr="005B4E47" w:rsidRDefault="006C5E63" w:rsidP="009B2C2F">
            <w:pPr>
              <w:rPr>
                <w:rFonts w:ascii="Calibri" w:hAnsi="Calibri" w:cs="Calibri"/>
                <w:color w:val="000000"/>
                <w:sz w:val="22"/>
                <w:szCs w:val="22"/>
                <w:lang w:eastAsia="ca-ES"/>
              </w:rPr>
            </w:pPr>
            <w:r w:rsidRPr="005B4E47">
              <w:rPr>
                <w:rFonts w:ascii="Calibri" w:hAnsi="Calibri" w:cs="Calibri"/>
                <w:color w:val="000000"/>
                <w:sz w:val="22"/>
                <w:szCs w:val="22"/>
                <w:lang w:eastAsia="ca-ES"/>
              </w:rPr>
              <w:t xml:space="preserve">Ajust i adaptabilitat al cos: </w:t>
            </w:r>
          </w:p>
        </w:tc>
        <w:tc>
          <w:tcPr>
            <w:tcW w:w="478" w:type="pct"/>
            <w:tcBorders>
              <w:top w:val="nil"/>
              <w:left w:val="nil"/>
              <w:bottom w:val="nil"/>
              <w:right w:val="nil"/>
            </w:tcBorders>
            <w:shd w:val="clear" w:color="auto" w:fill="auto"/>
            <w:noWrap/>
            <w:vAlign w:val="center"/>
            <w:hideMark/>
          </w:tcPr>
          <w:p w14:paraId="71D4A0D2" w14:textId="77777777" w:rsidR="006C5E63" w:rsidRPr="005B4E47" w:rsidRDefault="006C5E63" w:rsidP="009B2C2F">
            <w:pPr>
              <w:jc w:val="right"/>
              <w:rPr>
                <w:rFonts w:ascii="Calibri" w:hAnsi="Calibri" w:cs="Calibri"/>
                <w:color w:val="000000"/>
                <w:sz w:val="22"/>
                <w:szCs w:val="22"/>
                <w:lang w:eastAsia="ca-ES"/>
              </w:rPr>
            </w:pPr>
            <w:r w:rsidRPr="005B4E47">
              <w:rPr>
                <w:rFonts w:ascii="Calibri" w:hAnsi="Calibri" w:cs="Calibri"/>
                <w:color w:val="000000"/>
                <w:sz w:val="22"/>
                <w:szCs w:val="22"/>
                <w:lang w:eastAsia="ca-ES"/>
              </w:rPr>
              <w:t>3,00</w:t>
            </w:r>
          </w:p>
        </w:tc>
      </w:tr>
      <w:tr w:rsidR="006C5E63" w:rsidRPr="005B4E47" w14:paraId="7769DB2B" w14:textId="77777777" w:rsidTr="009B2C2F">
        <w:trPr>
          <w:trHeight w:val="465"/>
        </w:trPr>
        <w:tc>
          <w:tcPr>
            <w:tcW w:w="407" w:type="pct"/>
            <w:tcBorders>
              <w:top w:val="nil"/>
              <w:left w:val="nil"/>
              <w:bottom w:val="nil"/>
              <w:right w:val="nil"/>
            </w:tcBorders>
            <w:shd w:val="clear" w:color="auto" w:fill="auto"/>
            <w:noWrap/>
            <w:vAlign w:val="center"/>
            <w:hideMark/>
          </w:tcPr>
          <w:p w14:paraId="4EF5026A" w14:textId="77777777" w:rsidR="006C5E63" w:rsidRPr="005B4E47" w:rsidRDefault="006C5E63" w:rsidP="009B2C2F">
            <w:pPr>
              <w:rPr>
                <w:rFonts w:ascii="Calibri" w:hAnsi="Calibri" w:cs="Calibri"/>
                <w:color w:val="000000"/>
                <w:sz w:val="22"/>
                <w:szCs w:val="22"/>
                <w:lang w:eastAsia="ca-ES"/>
              </w:rPr>
            </w:pPr>
            <w:r w:rsidRPr="005B4E47">
              <w:rPr>
                <w:rFonts w:ascii="Calibri" w:hAnsi="Calibri" w:cs="Calibri"/>
                <w:color w:val="000000"/>
                <w:sz w:val="22"/>
                <w:szCs w:val="22"/>
                <w:lang w:eastAsia="ca-ES"/>
              </w:rPr>
              <w:t>A.1.2</w:t>
            </w:r>
          </w:p>
        </w:tc>
        <w:tc>
          <w:tcPr>
            <w:tcW w:w="4115" w:type="pct"/>
            <w:tcBorders>
              <w:top w:val="nil"/>
              <w:left w:val="nil"/>
              <w:bottom w:val="nil"/>
              <w:right w:val="nil"/>
            </w:tcBorders>
            <w:shd w:val="clear" w:color="auto" w:fill="auto"/>
            <w:noWrap/>
            <w:vAlign w:val="center"/>
            <w:hideMark/>
          </w:tcPr>
          <w:p w14:paraId="286A6BC9" w14:textId="77777777" w:rsidR="006C5E63" w:rsidRPr="005B4E47" w:rsidRDefault="006C5E63" w:rsidP="009B2C2F">
            <w:pPr>
              <w:rPr>
                <w:rFonts w:ascii="Calibri" w:hAnsi="Calibri" w:cs="Calibri"/>
                <w:color w:val="000000"/>
                <w:sz w:val="22"/>
                <w:szCs w:val="22"/>
                <w:lang w:eastAsia="ca-ES"/>
              </w:rPr>
            </w:pPr>
            <w:r w:rsidRPr="005B4E47">
              <w:rPr>
                <w:rFonts w:ascii="Calibri" w:hAnsi="Calibri" w:cs="Calibri"/>
                <w:color w:val="000000"/>
                <w:sz w:val="22"/>
                <w:szCs w:val="22"/>
                <w:lang w:eastAsia="ca-ES"/>
              </w:rPr>
              <w:t xml:space="preserve">Confort en l’ús: </w:t>
            </w:r>
          </w:p>
        </w:tc>
        <w:tc>
          <w:tcPr>
            <w:tcW w:w="478" w:type="pct"/>
            <w:tcBorders>
              <w:top w:val="nil"/>
              <w:left w:val="nil"/>
              <w:bottom w:val="nil"/>
              <w:right w:val="nil"/>
            </w:tcBorders>
            <w:shd w:val="clear" w:color="auto" w:fill="auto"/>
            <w:noWrap/>
            <w:vAlign w:val="center"/>
            <w:hideMark/>
          </w:tcPr>
          <w:p w14:paraId="15B5B83E" w14:textId="77777777" w:rsidR="006C5E63" w:rsidRPr="005B4E47" w:rsidRDefault="006C5E63" w:rsidP="009B2C2F">
            <w:pPr>
              <w:jc w:val="right"/>
              <w:rPr>
                <w:rFonts w:ascii="Calibri" w:hAnsi="Calibri" w:cs="Calibri"/>
                <w:color w:val="000000"/>
                <w:sz w:val="22"/>
                <w:szCs w:val="22"/>
                <w:lang w:eastAsia="ca-ES"/>
              </w:rPr>
            </w:pPr>
            <w:r w:rsidRPr="005B4E47">
              <w:rPr>
                <w:rFonts w:ascii="Calibri" w:hAnsi="Calibri" w:cs="Calibri"/>
                <w:color w:val="000000"/>
                <w:sz w:val="22"/>
                <w:szCs w:val="22"/>
                <w:lang w:eastAsia="ca-ES"/>
              </w:rPr>
              <w:t>3,00</w:t>
            </w:r>
          </w:p>
        </w:tc>
      </w:tr>
      <w:tr w:rsidR="006C5E63" w:rsidRPr="005B4E47" w14:paraId="2A767B0D" w14:textId="77777777" w:rsidTr="009B2C2F">
        <w:trPr>
          <w:trHeight w:val="465"/>
        </w:trPr>
        <w:tc>
          <w:tcPr>
            <w:tcW w:w="407" w:type="pct"/>
            <w:tcBorders>
              <w:top w:val="nil"/>
              <w:left w:val="nil"/>
              <w:bottom w:val="nil"/>
              <w:right w:val="nil"/>
            </w:tcBorders>
            <w:shd w:val="clear" w:color="auto" w:fill="auto"/>
            <w:noWrap/>
            <w:vAlign w:val="center"/>
            <w:hideMark/>
          </w:tcPr>
          <w:p w14:paraId="3309E6C0" w14:textId="77777777" w:rsidR="006C5E63" w:rsidRPr="005B4E47" w:rsidRDefault="006C5E63" w:rsidP="009B2C2F">
            <w:pPr>
              <w:rPr>
                <w:rFonts w:ascii="Calibri" w:hAnsi="Calibri" w:cs="Calibri"/>
                <w:color w:val="000000"/>
                <w:sz w:val="22"/>
                <w:szCs w:val="22"/>
                <w:lang w:eastAsia="ca-ES"/>
              </w:rPr>
            </w:pPr>
            <w:r w:rsidRPr="005B4E47">
              <w:rPr>
                <w:rFonts w:ascii="Calibri" w:hAnsi="Calibri" w:cs="Calibri"/>
                <w:color w:val="000000"/>
                <w:sz w:val="22"/>
                <w:szCs w:val="22"/>
                <w:lang w:eastAsia="ca-ES"/>
              </w:rPr>
              <w:t>A.1.3</w:t>
            </w:r>
          </w:p>
        </w:tc>
        <w:tc>
          <w:tcPr>
            <w:tcW w:w="4115" w:type="pct"/>
            <w:tcBorders>
              <w:top w:val="nil"/>
              <w:left w:val="nil"/>
              <w:bottom w:val="nil"/>
              <w:right w:val="nil"/>
            </w:tcBorders>
            <w:shd w:val="clear" w:color="auto" w:fill="auto"/>
            <w:noWrap/>
            <w:vAlign w:val="center"/>
            <w:hideMark/>
          </w:tcPr>
          <w:p w14:paraId="1DE61D68" w14:textId="77777777" w:rsidR="006C5E63" w:rsidRPr="005B4E47" w:rsidRDefault="006C5E63" w:rsidP="009B2C2F">
            <w:pPr>
              <w:rPr>
                <w:rFonts w:ascii="Calibri" w:hAnsi="Calibri" w:cs="Calibri"/>
                <w:color w:val="000000"/>
                <w:sz w:val="22"/>
                <w:szCs w:val="22"/>
                <w:lang w:eastAsia="ca-ES"/>
              </w:rPr>
            </w:pPr>
            <w:r w:rsidRPr="005B4E47">
              <w:rPr>
                <w:rFonts w:ascii="Calibri" w:hAnsi="Calibri" w:cs="Calibri"/>
                <w:color w:val="000000"/>
                <w:sz w:val="22"/>
                <w:szCs w:val="22"/>
                <w:lang w:eastAsia="ca-ES"/>
              </w:rPr>
              <w:t xml:space="preserve">Qualitat percebuda de la confecció i acabats: </w:t>
            </w:r>
          </w:p>
        </w:tc>
        <w:tc>
          <w:tcPr>
            <w:tcW w:w="478" w:type="pct"/>
            <w:tcBorders>
              <w:top w:val="nil"/>
              <w:left w:val="nil"/>
              <w:bottom w:val="nil"/>
              <w:right w:val="nil"/>
            </w:tcBorders>
            <w:shd w:val="clear" w:color="auto" w:fill="auto"/>
            <w:noWrap/>
            <w:vAlign w:val="center"/>
            <w:hideMark/>
          </w:tcPr>
          <w:p w14:paraId="2002E777" w14:textId="77777777" w:rsidR="006C5E63" w:rsidRPr="005B4E47" w:rsidRDefault="006C5E63" w:rsidP="009B2C2F">
            <w:pPr>
              <w:jc w:val="right"/>
              <w:rPr>
                <w:rFonts w:ascii="Calibri" w:hAnsi="Calibri" w:cs="Calibri"/>
                <w:color w:val="000000"/>
                <w:sz w:val="22"/>
                <w:szCs w:val="22"/>
                <w:lang w:eastAsia="ca-ES"/>
              </w:rPr>
            </w:pPr>
            <w:r w:rsidRPr="005B4E47">
              <w:rPr>
                <w:rFonts w:ascii="Calibri" w:hAnsi="Calibri" w:cs="Calibri"/>
                <w:color w:val="000000"/>
                <w:sz w:val="22"/>
                <w:szCs w:val="22"/>
                <w:lang w:eastAsia="ca-ES"/>
              </w:rPr>
              <w:t>3,00</w:t>
            </w:r>
          </w:p>
        </w:tc>
      </w:tr>
      <w:tr w:rsidR="006C5E63" w:rsidRPr="005B4E47" w14:paraId="46490AA1" w14:textId="77777777" w:rsidTr="009B2C2F">
        <w:trPr>
          <w:trHeight w:val="465"/>
        </w:trPr>
        <w:tc>
          <w:tcPr>
            <w:tcW w:w="407" w:type="pct"/>
            <w:tcBorders>
              <w:top w:val="nil"/>
              <w:left w:val="nil"/>
              <w:bottom w:val="nil"/>
              <w:right w:val="nil"/>
            </w:tcBorders>
            <w:shd w:val="clear" w:color="auto" w:fill="auto"/>
            <w:noWrap/>
            <w:vAlign w:val="center"/>
            <w:hideMark/>
          </w:tcPr>
          <w:p w14:paraId="1E5B6BC1" w14:textId="77777777" w:rsidR="006C5E63" w:rsidRPr="005B4E47" w:rsidRDefault="006C5E63" w:rsidP="009B2C2F">
            <w:pPr>
              <w:rPr>
                <w:rFonts w:ascii="Calibri" w:hAnsi="Calibri" w:cs="Calibri"/>
                <w:color w:val="000000"/>
                <w:sz w:val="22"/>
                <w:szCs w:val="22"/>
                <w:lang w:eastAsia="ca-ES"/>
              </w:rPr>
            </w:pPr>
            <w:r w:rsidRPr="005B4E47">
              <w:rPr>
                <w:rFonts w:ascii="Calibri" w:hAnsi="Calibri" w:cs="Calibri"/>
                <w:color w:val="000000"/>
                <w:sz w:val="22"/>
                <w:szCs w:val="22"/>
                <w:lang w:eastAsia="ca-ES"/>
              </w:rPr>
              <w:t>A.1.4</w:t>
            </w:r>
          </w:p>
        </w:tc>
        <w:tc>
          <w:tcPr>
            <w:tcW w:w="4115" w:type="pct"/>
            <w:tcBorders>
              <w:top w:val="nil"/>
              <w:left w:val="nil"/>
              <w:bottom w:val="nil"/>
              <w:right w:val="nil"/>
            </w:tcBorders>
            <w:shd w:val="clear" w:color="auto" w:fill="auto"/>
            <w:noWrap/>
            <w:vAlign w:val="center"/>
            <w:hideMark/>
          </w:tcPr>
          <w:p w14:paraId="34419046" w14:textId="77777777" w:rsidR="006C5E63" w:rsidRPr="005B4E47" w:rsidRDefault="006C5E63" w:rsidP="009B2C2F">
            <w:pPr>
              <w:rPr>
                <w:rFonts w:ascii="Calibri" w:hAnsi="Calibri" w:cs="Calibri"/>
                <w:color w:val="000000"/>
                <w:sz w:val="22"/>
                <w:szCs w:val="22"/>
                <w:lang w:eastAsia="ca-ES"/>
              </w:rPr>
            </w:pPr>
            <w:r w:rsidRPr="005B4E47">
              <w:rPr>
                <w:rFonts w:ascii="Calibri" w:hAnsi="Calibri" w:cs="Calibri"/>
                <w:color w:val="000000"/>
                <w:sz w:val="22"/>
                <w:szCs w:val="22"/>
                <w:lang w:eastAsia="ca-ES"/>
              </w:rPr>
              <w:t xml:space="preserve">Percepció de </w:t>
            </w:r>
            <w:proofErr w:type="spellStart"/>
            <w:r w:rsidRPr="005B4E47">
              <w:rPr>
                <w:rFonts w:ascii="Calibri" w:hAnsi="Calibri" w:cs="Calibri"/>
                <w:color w:val="000000"/>
                <w:sz w:val="22"/>
                <w:szCs w:val="22"/>
                <w:lang w:eastAsia="ca-ES"/>
              </w:rPr>
              <w:t>transpirabilitat</w:t>
            </w:r>
            <w:proofErr w:type="spellEnd"/>
            <w:r w:rsidRPr="005B4E47">
              <w:rPr>
                <w:rFonts w:ascii="Calibri" w:hAnsi="Calibri" w:cs="Calibri"/>
                <w:color w:val="000000"/>
                <w:sz w:val="22"/>
                <w:szCs w:val="22"/>
                <w:lang w:eastAsia="ca-ES"/>
              </w:rPr>
              <w:t xml:space="preserve">: </w:t>
            </w:r>
          </w:p>
        </w:tc>
        <w:tc>
          <w:tcPr>
            <w:tcW w:w="478" w:type="pct"/>
            <w:tcBorders>
              <w:top w:val="nil"/>
              <w:left w:val="nil"/>
              <w:bottom w:val="nil"/>
              <w:right w:val="nil"/>
            </w:tcBorders>
            <w:shd w:val="clear" w:color="auto" w:fill="auto"/>
            <w:noWrap/>
            <w:vAlign w:val="center"/>
            <w:hideMark/>
          </w:tcPr>
          <w:p w14:paraId="52489A01" w14:textId="77777777" w:rsidR="006C5E63" w:rsidRPr="005B4E47" w:rsidRDefault="006C5E63" w:rsidP="009B2C2F">
            <w:pPr>
              <w:jc w:val="right"/>
              <w:rPr>
                <w:rFonts w:ascii="Calibri" w:hAnsi="Calibri" w:cs="Calibri"/>
                <w:color w:val="000000"/>
                <w:sz w:val="22"/>
                <w:szCs w:val="22"/>
                <w:lang w:eastAsia="ca-ES"/>
              </w:rPr>
            </w:pPr>
            <w:r w:rsidRPr="005B4E47">
              <w:rPr>
                <w:rFonts w:ascii="Calibri" w:hAnsi="Calibri" w:cs="Calibri"/>
                <w:color w:val="000000"/>
                <w:sz w:val="22"/>
                <w:szCs w:val="22"/>
                <w:lang w:eastAsia="ca-ES"/>
              </w:rPr>
              <w:t>3,00</w:t>
            </w:r>
          </w:p>
        </w:tc>
      </w:tr>
      <w:tr w:rsidR="006C5E63" w:rsidRPr="005B4E47" w14:paraId="0CAA1951" w14:textId="77777777" w:rsidTr="009B2C2F">
        <w:trPr>
          <w:trHeight w:val="465"/>
        </w:trPr>
        <w:tc>
          <w:tcPr>
            <w:tcW w:w="407" w:type="pct"/>
            <w:tcBorders>
              <w:top w:val="nil"/>
              <w:left w:val="nil"/>
              <w:bottom w:val="nil"/>
              <w:right w:val="nil"/>
            </w:tcBorders>
            <w:shd w:val="clear" w:color="auto" w:fill="auto"/>
            <w:noWrap/>
            <w:vAlign w:val="center"/>
            <w:hideMark/>
          </w:tcPr>
          <w:p w14:paraId="7B299C66" w14:textId="77777777" w:rsidR="006C5E63" w:rsidRPr="005B4E47" w:rsidRDefault="006C5E63" w:rsidP="009B2C2F">
            <w:pPr>
              <w:rPr>
                <w:rFonts w:ascii="Calibri" w:hAnsi="Calibri" w:cs="Calibri"/>
                <w:color w:val="000000"/>
                <w:sz w:val="22"/>
                <w:szCs w:val="22"/>
                <w:lang w:eastAsia="ca-ES"/>
              </w:rPr>
            </w:pPr>
            <w:r w:rsidRPr="005B4E47">
              <w:rPr>
                <w:rFonts w:ascii="Calibri" w:hAnsi="Calibri" w:cs="Calibri"/>
                <w:color w:val="000000"/>
                <w:sz w:val="22"/>
                <w:szCs w:val="22"/>
                <w:lang w:eastAsia="ca-ES"/>
              </w:rPr>
              <w:t>A.1.5</w:t>
            </w:r>
          </w:p>
        </w:tc>
        <w:tc>
          <w:tcPr>
            <w:tcW w:w="4115" w:type="pct"/>
            <w:tcBorders>
              <w:top w:val="nil"/>
              <w:left w:val="nil"/>
              <w:bottom w:val="nil"/>
              <w:right w:val="nil"/>
            </w:tcBorders>
            <w:shd w:val="clear" w:color="auto" w:fill="auto"/>
            <w:noWrap/>
            <w:vAlign w:val="center"/>
            <w:hideMark/>
          </w:tcPr>
          <w:p w14:paraId="0661F410" w14:textId="77777777" w:rsidR="006C5E63" w:rsidRPr="005B4E47" w:rsidRDefault="006C5E63" w:rsidP="009B2C2F">
            <w:pPr>
              <w:rPr>
                <w:rFonts w:ascii="Calibri" w:hAnsi="Calibri" w:cs="Calibri"/>
                <w:color w:val="000000"/>
                <w:sz w:val="22"/>
                <w:szCs w:val="22"/>
                <w:lang w:eastAsia="ca-ES"/>
              </w:rPr>
            </w:pPr>
            <w:r w:rsidRPr="005B4E47">
              <w:rPr>
                <w:rFonts w:ascii="Calibri" w:hAnsi="Calibri" w:cs="Calibri"/>
                <w:color w:val="000000"/>
                <w:sz w:val="22"/>
                <w:szCs w:val="22"/>
                <w:lang w:eastAsia="ca-ES"/>
              </w:rPr>
              <w:t xml:space="preserve">Percepció de lleugeresa: </w:t>
            </w:r>
          </w:p>
        </w:tc>
        <w:tc>
          <w:tcPr>
            <w:tcW w:w="478" w:type="pct"/>
            <w:tcBorders>
              <w:top w:val="nil"/>
              <w:left w:val="nil"/>
              <w:bottom w:val="nil"/>
              <w:right w:val="nil"/>
            </w:tcBorders>
            <w:shd w:val="clear" w:color="auto" w:fill="auto"/>
            <w:noWrap/>
            <w:vAlign w:val="center"/>
            <w:hideMark/>
          </w:tcPr>
          <w:p w14:paraId="76DCB8CA" w14:textId="77777777" w:rsidR="006C5E63" w:rsidRPr="005B4E47" w:rsidRDefault="006C5E63" w:rsidP="009B2C2F">
            <w:pPr>
              <w:jc w:val="right"/>
              <w:rPr>
                <w:rFonts w:ascii="Calibri" w:hAnsi="Calibri" w:cs="Calibri"/>
                <w:color w:val="000000"/>
                <w:sz w:val="22"/>
                <w:szCs w:val="22"/>
                <w:lang w:eastAsia="ca-ES"/>
              </w:rPr>
            </w:pPr>
            <w:r w:rsidRPr="005B4E47">
              <w:rPr>
                <w:rFonts w:ascii="Calibri" w:hAnsi="Calibri" w:cs="Calibri"/>
                <w:color w:val="000000"/>
                <w:sz w:val="22"/>
                <w:szCs w:val="22"/>
                <w:lang w:eastAsia="ca-ES"/>
              </w:rPr>
              <w:t>3,00</w:t>
            </w:r>
          </w:p>
        </w:tc>
      </w:tr>
      <w:tr w:rsidR="006C5E63" w:rsidRPr="005B4E47" w14:paraId="03AC3C47" w14:textId="77777777" w:rsidTr="009B2C2F">
        <w:trPr>
          <w:trHeight w:val="465"/>
        </w:trPr>
        <w:tc>
          <w:tcPr>
            <w:tcW w:w="407" w:type="pct"/>
            <w:tcBorders>
              <w:top w:val="nil"/>
              <w:left w:val="nil"/>
              <w:bottom w:val="nil"/>
              <w:right w:val="nil"/>
            </w:tcBorders>
            <w:shd w:val="clear" w:color="auto" w:fill="auto"/>
            <w:noWrap/>
            <w:vAlign w:val="center"/>
            <w:hideMark/>
          </w:tcPr>
          <w:p w14:paraId="7499FCAF" w14:textId="77777777" w:rsidR="006C5E63" w:rsidRPr="005B4E47" w:rsidRDefault="006C5E63" w:rsidP="009B2C2F">
            <w:pPr>
              <w:rPr>
                <w:rFonts w:ascii="Calibri" w:hAnsi="Calibri" w:cs="Calibri"/>
                <w:color w:val="000000"/>
                <w:sz w:val="22"/>
                <w:szCs w:val="22"/>
                <w:lang w:eastAsia="ca-ES"/>
              </w:rPr>
            </w:pPr>
            <w:r w:rsidRPr="005B4E47">
              <w:rPr>
                <w:rFonts w:ascii="Calibri" w:hAnsi="Calibri" w:cs="Calibri"/>
                <w:color w:val="000000"/>
                <w:sz w:val="22"/>
                <w:szCs w:val="22"/>
                <w:lang w:eastAsia="ca-ES"/>
              </w:rPr>
              <w:t>A.1.6</w:t>
            </w:r>
          </w:p>
        </w:tc>
        <w:tc>
          <w:tcPr>
            <w:tcW w:w="4115" w:type="pct"/>
            <w:tcBorders>
              <w:top w:val="nil"/>
              <w:left w:val="nil"/>
              <w:bottom w:val="nil"/>
              <w:right w:val="nil"/>
            </w:tcBorders>
            <w:shd w:val="clear" w:color="auto" w:fill="auto"/>
            <w:noWrap/>
            <w:vAlign w:val="center"/>
            <w:hideMark/>
          </w:tcPr>
          <w:p w14:paraId="527FB19F" w14:textId="77777777" w:rsidR="006C5E63" w:rsidRPr="005B4E47" w:rsidRDefault="006C5E63" w:rsidP="009B2C2F">
            <w:pPr>
              <w:rPr>
                <w:rFonts w:ascii="Calibri" w:hAnsi="Calibri" w:cs="Calibri"/>
                <w:color w:val="000000"/>
                <w:sz w:val="22"/>
                <w:szCs w:val="22"/>
                <w:lang w:eastAsia="ca-ES"/>
              </w:rPr>
            </w:pPr>
            <w:r w:rsidRPr="005B4E47">
              <w:rPr>
                <w:rFonts w:ascii="Calibri" w:hAnsi="Calibri" w:cs="Calibri"/>
                <w:color w:val="000000"/>
                <w:sz w:val="22"/>
                <w:szCs w:val="22"/>
                <w:lang w:eastAsia="ca-ES"/>
              </w:rPr>
              <w:t xml:space="preserve">Qualitat i claredat de l’envasat i etiquetatge: </w:t>
            </w:r>
          </w:p>
        </w:tc>
        <w:tc>
          <w:tcPr>
            <w:tcW w:w="478" w:type="pct"/>
            <w:tcBorders>
              <w:top w:val="nil"/>
              <w:left w:val="nil"/>
              <w:bottom w:val="nil"/>
              <w:right w:val="nil"/>
            </w:tcBorders>
            <w:shd w:val="clear" w:color="auto" w:fill="auto"/>
            <w:noWrap/>
            <w:vAlign w:val="center"/>
            <w:hideMark/>
          </w:tcPr>
          <w:p w14:paraId="07CDF7E8" w14:textId="77777777" w:rsidR="006C5E63" w:rsidRPr="005B4E47" w:rsidRDefault="006C5E63" w:rsidP="009B2C2F">
            <w:pPr>
              <w:jc w:val="right"/>
              <w:rPr>
                <w:rFonts w:ascii="Calibri" w:hAnsi="Calibri" w:cs="Calibri"/>
                <w:color w:val="000000"/>
                <w:sz w:val="22"/>
                <w:szCs w:val="22"/>
                <w:lang w:eastAsia="ca-ES"/>
              </w:rPr>
            </w:pPr>
            <w:r w:rsidRPr="005B4E47">
              <w:rPr>
                <w:rFonts w:ascii="Calibri" w:hAnsi="Calibri" w:cs="Calibri"/>
                <w:color w:val="000000"/>
                <w:sz w:val="22"/>
                <w:szCs w:val="22"/>
                <w:lang w:eastAsia="ca-ES"/>
              </w:rPr>
              <w:t>3,00</w:t>
            </w:r>
          </w:p>
        </w:tc>
      </w:tr>
      <w:tr w:rsidR="006C5E63" w:rsidRPr="005B4E47" w14:paraId="1CC2BA48" w14:textId="77777777" w:rsidTr="009B2C2F">
        <w:trPr>
          <w:trHeight w:val="465"/>
        </w:trPr>
        <w:tc>
          <w:tcPr>
            <w:tcW w:w="407" w:type="pct"/>
            <w:tcBorders>
              <w:top w:val="nil"/>
              <w:left w:val="nil"/>
              <w:bottom w:val="nil"/>
              <w:right w:val="nil"/>
            </w:tcBorders>
            <w:shd w:val="clear" w:color="000000" w:fill="9BC2E6"/>
            <w:noWrap/>
            <w:vAlign w:val="center"/>
            <w:hideMark/>
          </w:tcPr>
          <w:p w14:paraId="29BA069D" w14:textId="77777777" w:rsidR="006C5E63" w:rsidRPr="005B4E47" w:rsidRDefault="006C5E63" w:rsidP="009B2C2F">
            <w:pPr>
              <w:rPr>
                <w:rFonts w:ascii="Calibri" w:hAnsi="Calibri" w:cs="Calibri"/>
                <w:b/>
                <w:bCs/>
                <w:color w:val="000000"/>
                <w:sz w:val="22"/>
                <w:szCs w:val="22"/>
                <w:lang w:eastAsia="ca-ES"/>
              </w:rPr>
            </w:pPr>
            <w:r w:rsidRPr="005B4E47">
              <w:rPr>
                <w:rFonts w:ascii="Calibri" w:hAnsi="Calibri" w:cs="Calibri"/>
                <w:b/>
                <w:bCs/>
                <w:color w:val="000000"/>
                <w:sz w:val="22"/>
                <w:szCs w:val="22"/>
                <w:lang w:eastAsia="ca-ES"/>
              </w:rPr>
              <w:t>A.2</w:t>
            </w:r>
          </w:p>
        </w:tc>
        <w:tc>
          <w:tcPr>
            <w:tcW w:w="4115" w:type="pct"/>
            <w:tcBorders>
              <w:top w:val="nil"/>
              <w:left w:val="nil"/>
              <w:bottom w:val="nil"/>
              <w:right w:val="nil"/>
            </w:tcBorders>
            <w:shd w:val="clear" w:color="000000" w:fill="9BC2E6"/>
            <w:noWrap/>
            <w:vAlign w:val="center"/>
            <w:hideMark/>
          </w:tcPr>
          <w:p w14:paraId="609C6CEE" w14:textId="77777777" w:rsidR="006C5E63" w:rsidRPr="005B4E47" w:rsidRDefault="006C5E63" w:rsidP="009B2C2F">
            <w:pPr>
              <w:rPr>
                <w:rFonts w:ascii="Calibri" w:hAnsi="Calibri" w:cs="Calibri"/>
                <w:b/>
                <w:bCs/>
                <w:color w:val="000000"/>
                <w:sz w:val="22"/>
                <w:szCs w:val="22"/>
                <w:lang w:eastAsia="ca-ES"/>
              </w:rPr>
            </w:pPr>
            <w:r w:rsidRPr="005B4E47">
              <w:rPr>
                <w:rFonts w:ascii="Calibri" w:hAnsi="Calibri" w:cs="Calibri"/>
                <w:b/>
                <w:bCs/>
                <w:color w:val="000000"/>
                <w:sz w:val="22"/>
                <w:szCs w:val="22"/>
                <w:lang w:eastAsia="ca-ES"/>
              </w:rPr>
              <w:t>Valoració màquines dispensadores</w:t>
            </w:r>
            <w:r>
              <w:rPr>
                <w:rFonts w:ascii="Calibri" w:hAnsi="Calibri" w:cs="Calibri"/>
                <w:b/>
                <w:bCs/>
                <w:color w:val="000000"/>
                <w:sz w:val="22"/>
                <w:szCs w:val="22"/>
                <w:lang w:eastAsia="ca-ES"/>
              </w:rPr>
              <w:t>/retornadores</w:t>
            </w:r>
          </w:p>
        </w:tc>
        <w:tc>
          <w:tcPr>
            <w:tcW w:w="478" w:type="pct"/>
            <w:tcBorders>
              <w:top w:val="nil"/>
              <w:left w:val="nil"/>
              <w:bottom w:val="nil"/>
              <w:right w:val="nil"/>
            </w:tcBorders>
            <w:shd w:val="clear" w:color="000000" w:fill="9BC2E6"/>
            <w:noWrap/>
            <w:vAlign w:val="center"/>
            <w:hideMark/>
          </w:tcPr>
          <w:p w14:paraId="6C0BD3A1" w14:textId="2E322E94" w:rsidR="006C5E63" w:rsidRPr="005B4E47" w:rsidRDefault="00BA5FA9" w:rsidP="009B2C2F">
            <w:pPr>
              <w:jc w:val="right"/>
              <w:rPr>
                <w:rFonts w:ascii="Calibri" w:hAnsi="Calibri" w:cs="Calibri"/>
                <w:color w:val="000000"/>
                <w:sz w:val="22"/>
                <w:szCs w:val="22"/>
                <w:lang w:eastAsia="ca-ES"/>
              </w:rPr>
            </w:pPr>
            <w:r>
              <w:rPr>
                <w:rFonts w:ascii="Calibri" w:hAnsi="Calibri" w:cs="Calibri"/>
                <w:color w:val="000000"/>
                <w:sz w:val="22"/>
                <w:szCs w:val="22"/>
                <w:lang w:eastAsia="ca-ES"/>
              </w:rPr>
              <w:t>7</w:t>
            </w:r>
            <w:r w:rsidR="006C5E63" w:rsidRPr="005B4E47">
              <w:rPr>
                <w:rFonts w:ascii="Calibri" w:hAnsi="Calibri" w:cs="Calibri"/>
                <w:color w:val="000000"/>
                <w:sz w:val="22"/>
                <w:szCs w:val="22"/>
                <w:lang w:eastAsia="ca-ES"/>
              </w:rPr>
              <w:t>,00</w:t>
            </w:r>
          </w:p>
        </w:tc>
      </w:tr>
      <w:tr w:rsidR="006C5E63" w:rsidRPr="005B4E47" w14:paraId="3DE0B5E5" w14:textId="77777777" w:rsidTr="009B2C2F">
        <w:trPr>
          <w:trHeight w:val="465"/>
        </w:trPr>
        <w:tc>
          <w:tcPr>
            <w:tcW w:w="407" w:type="pct"/>
            <w:tcBorders>
              <w:top w:val="nil"/>
              <w:left w:val="nil"/>
              <w:bottom w:val="nil"/>
              <w:right w:val="nil"/>
            </w:tcBorders>
            <w:shd w:val="clear" w:color="auto" w:fill="auto"/>
            <w:noWrap/>
            <w:vAlign w:val="center"/>
            <w:hideMark/>
          </w:tcPr>
          <w:p w14:paraId="75711A1E" w14:textId="77777777" w:rsidR="006C5E63" w:rsidRPr="005B4E47" w:rsidRDefault="006C5E63" w:rsidP="009B2C2F">
            <w:pPr>
              <w:rPr>
                <w:rFonts w:ascii="Calibri" w:hAnsi="Calibri" w:cs="Calibri"/>
                <w:color w:val="000000"/>
                <w:sz w:val="22"/>
                <w:szCs w:val="22"/>
                <w:lang w:eastAsia="ca-ES"/>
              </w:rPr>
            </w:pPr>
            <w:r w:rsidRPr="005B4E47">
              <w:rPr>
                <w:rFonts w:ascii="Calibri" w:hAnsi="Calibri" w:cs="Calibri"/>
                <w:color w:val="000000"/>
                <w:sz w:val="22"/>
                <w:szCs w:val="22"/>
                <w:lang w:eastAsia="ca-ES"/>
              </w:rPr>
              <w:t>A.2.1</w:t>
            </w:r>
          </w:p>
        </w:tc>
        <w:tc>
          <w:tcPr>
            <w:tcW w:w="4115" w:type="pct"/>
            <w:tcBorders>
              <w:top w:val="nil"/>
              <w:left w:val="nil"/>
              <w:bottom w:val="nil"/>
              <w:right w:val="nil"/>
            </w:tcBorders>
            <w:shd w:val="clear" w:color="auto" w:fill="auto"/>
            <w:noWrap/>
            <w:vAlign w:val="center"/>
            <w:hideMark/>
          </w:tcPr>
          <w:p w14:paraId="0F03F96C" w14:textId="77777777" w:rsidR="006C5E63" w:rsidRPr="005B4E47" w:rsidRDefault="006C5E63" w:rsidP="009B2C2F">
            <w:pPr>
              <w:rPr>
                <w:rFonts w:ascii="Calibri" w:hAnsi="Calibri" w:cs="Calibri"/>
                <w:color w:val="000000"/>
                <w:sz w:val="22"/>
                <w:szCs w:val="22"/>
                <w:lang w:eastAsia="ca-ES"/>
              </w:rPr>
            </w:pPr>
            <w:proofErr w:type="spellStart"/>
            <w:r w:rsidRPr="005B4E47">
              <w:rPr>
                <w:rFonts w:ascii="Calibri" w:hAnsi="Calibri" w:cs="Calibri"/>
                <w:color w:val="000000"/>
                <w:sz w:val="22"/>
                <w:szCs w:val="22"/>
                <w:lang w:eastAsia="ca-ES"/>
              </w:rPr>
              <w:t>Intuïtivitat</w:t>
            </w:r>
            <w:proofErr w:type="spellEnd"/>
            <w:r w:rsidRPr="005B4E47">
              <w:rPr>
                <w:rFonts w:ascii="Calibri" w:hAnsi="Calibri" w:cs="Calibri"/>
                <w:color w:val="000000"/>
                <w:sz w:val="22"/>
                <w:szCs w:val="22"/>
                <w:lang w:eastAsia="ca-ES"/>
              </w:rPr>
              <w:t xml:space="preserve"> i facilitat d’ús: </w:t>
            </w:r>
          </w:p>
        </w:tc>
        <w:tc>
          <w:tcPr>
            <w:tcW w:w="478" w:type="pct"/>
            <w:tcBorders>
              <w:top w:val="nil"/>
              <w:left w:val="nil"/>
              <w:bottom w:val="nil"/>
              <w:right w:val="nil"/>
            </w:tcBorders>
            <w:shd w:val="clear" w:color="auto" w:fill="auto"/>
            <w:noWrap/>
            <w:vAlign w:val="center"/>
            <w:hideMark/>
          </w:tcPr>
          <w:p w14:paraId="268455EA" w14:textId="7D0CD5A4" w:rsidR="006C5E63" w:rsidRPr="005B4E47" w:rsidRDefault="006C5E63" w:rsidP="009B2C2F">
            <w:pPr>
              <w:jc w:val="right"/>
              <w:rPr>
                <w:rFonts w:ascii="Calibri" w:hAnsi="Calibri" w:cs="Calibri"/>
                <w:color w:val="000000"/>
                <w:sz w:val="22"/>
                <w:szCs w:val="22"/>
                <w:lang w:eastAsia="ca-ES"/>
              </w:rPr>
            </w:pPr>
            <w:r w:rsidRPr="005B4E47">
              <w:rPr>
                <w:rFonts w:ascii="Calibri" w:hAnsi="Calibri" w:cs="Calibri"/>
                <w:color w:val="000000"/>
                <w:sz w:val="22"/>
                <w:szCs w:val="22"/>
                <w:lang w:eastAsia="ca-ES"/>
              </w:rPr>
              <w:t>1,</w:t>
            </w:r>
            <w:r w:rsidR="002967A9">
              <w:rPr>
                <w:rFonts w:ascii="Calibri" w:hAnsi="Calibri" w:cs="Calibri"/>
                <w:color w:val="000000"/>
                <w:sz w:val="22"/>
                <w:szCs w:val="22"/>
                <w:lang w:eastAsia="ca-ES"/>
              </w:rPr>
              <w:t>75</w:t>
            </w:r>
          </w:p>
        </w:tc>
      </w:tr>
      <w:tr w:rsidR="006C5E63" w:rsidRPr="005B4E47" w14:paraId="40688AD1" w14:textId="77777777" w:rsidTr="009B2C2F">
        <w:trPr>
          <w:trHeight w:val="465"/>
        </w:trPr>
        <w:tc>
          <w:tcPr>
            <w:tcW w:w="407" w:type="pct"/>
            <w:tcBorders>
              <w:top w:val="nil"/>
              <w:left w:val="nil"/>
              <w:bottom w:val="nil"/>
              <w:right w:val="nil"/>
            </w:tcBorders>
            <w:shd w:val="clear" w:color="auto" w:fill="auto"/>
            <w:noWrap/>
            <w:vAlign w:val="center"/>
            <w:hideMark/>
          </w:tcPr>
          <w:p w14:paraId="70AEDB65" w14:textId="77777777" w:rsidR="006C5E63" w:rsidRPr="005B4E47" w:rsidRDefault="006C5E63" w:rsidP="009B2C2F">
            <w:pPr>
              <w:rPr>
                <w:rFonts w:ascii="Calibri" w:hAnsi="Calibri" w:cs="Calibri"/>
                <w:color w:val="000000"/>
                <w:sz w:val="22"/>
                <w:szCs w:val="22"/>
                <w:lang w:eastAsia="ca-ES"/>
              </w:rPr>
            </w:pPr>
            <w:r w:rsidRPr="005B4E47">
              <w:rPr>
                <w:rFonts w:ascii="Calibri" w:hAnsi="Calibri" w:cs="Calibri"/>
                <w:color w:val="000000"/>
                <w:sz w:val="22"/>
                <w:szCs w:val="22"/>
                <w:lang w:eastAsia="ca-ES"/>
              </w:rPr>
              <w:t>A.2.2</w:t>
            </w:r>
          </w:p>
        </w:tc>
        <w:tc>
          <w:tcPr>
            <w:tcW w:w="4115" w:type="pct"/>
            <w:tcBorders>
              <w:top w:val="nil"/>
              <w:left w:val="nil"/>
              <w:bottom w:val="nil"/>
              <w:right w:val="nil"/>
            </w:tcBorders>
            <w:shd w:val="clear" w:color="auto" w:fill="auto"/>
            <w:noWrap/>
            <w:vAlign w:val="center"/>
            <w:hideMark/>
          </w:tcPr>
          <w:p w14:paraId="7F239D49" w14:textId="77777777" w:rsidR="006C5E63" w:rsidRPr="005B4E47" w:rsidRDefault="006C5E63" w:rsidP="009B2C2F">
            <w:pPr>
              <w:rPr>
                <w:rFonts w:ascii="Calibri" w:hAnsi="Calibri" w:cs="Calibri"/>
                <w:color w:val="000000"/>
                <w:sz w:val="22"/>
                <w:szCs w:val="22"/>
                <w:lang w:eastAsia="ca-ES"/>
              </w:rPr>
            </w:pPr>
            <w:r w:rsidRPr="005B4E47">
              <w:rPr>
                <w:rFonts w:ascii="Calibri" w:hAnsi="Calibri" w:cs="Calibri"/>
                <w:color w:val="000000"/>
                <w:sz w:val="22"/>
                <w:szCs w:val="22"/>
                <w:lang w:eastAsia="ca-ES"/>
              </w:rPr>
              <w:t xml:space="preserve">Confort d’operació i accessibilitat per a diferents perfils d’usuari: </w:t>
            </w:r>
          </w:p>
        </w:tc>
        <w:tc>
          <w:tcPr>
            <w:tcW w:w="478" w:type="pct"/>
            <w:tcBorders>
              <w:top w:val="nil"/>
              <w:left w:val="nil"/>
              <w:bottom w:val="nil"/>
              <w:right w:val="nil"/>
            </w:tcBorders>
            <w:shd w:val="clear" w:color="auto" w:fill="auto"/>
            <w:noWrap/>
            <w:vAlign w:val="center"/>
            <w:hideMark/>
          </w:tcPr>
          <w:p w14:paraId="1455F36E" w14:textId="6CA60DC2" w:rsidR="006C5E63" w:rsidRPr="005B4E47" w:rsidRDefault="002967A9" w:rsidP="009B2C2F">
            <w:pPr>
              <w:jc w:val="right"/>
              <w:rPr>
                <w:rFonts w:ascii="Calibri" w:hAnsi="Calibri" w:cs="Calibri"/>
                <w:color w:val="000000"/>
                <w:sz w:val="22"/>
                <w:szCs w:val="22"/>
                <w:lang w:eastAsia="ca-ES"/>
              </w:rPr>
            </w:pPr>
            <w:r>
              <w:rPr>
                <w:rFonts w:ascii="Calibri" w:hAnsi="Calibri" w:cs="Calibri"/>
                <w:color w:val="000000"/>
                <w:sz w:val="22"/>
                <w:szCs w:val="22"/>
                <w:lang w:eastAsia="ca-ES"/>
              </w:rPr>
              <w:t>1,75</w:t>
            </w:r>
          </w:p>
        </w:tc>
      </w:tr>
      <w:tr w:rsidR="006C5E63" w:rsidRPr="005B4E47" w14:paraId="4E28E480" w14:textId="77777777" w:rsidTr="009B2C2F">
        <w:trPr>
          <w:trHeight w:val="465"/>
        </w:trPr>
        <w:tc>
          <w:tcPr>
            <w:tcW w:w="407" w:type="pct"/>
            <w:tcBorders>
              <w:top w:val="nil"/>
              <w:left w:val="nil"/>
              <w:bottom w:val="nil"/>
              <w:right w:val="nil"/>
            </w:tcBorders>
            <w:shd w:val="clear" w:color="auto" w:fill="auto"/>
            <w:noWrap/>
            <w:vAlign w:val="center"/>
            <w:hideMark/>
          </w:tcPr>
          <w:p w14:paraId="05A25530" w14:textId="77777777" w:rsidR="006C5E63" w:rsidRPr="005B4E47" w:rsidRDefault="006C5E63" w:rsidP="009B2C2F">
            <w:pPr>
              <w:rPr>
                <w:rFonts w:ascii="Calibri" w:hAnsi="Calibri" w:cs="Calibri"/>
                <w:color w:val="000000"/>
                <w:sz w:val="22"/>
                <w:szCs w:val="22"/>
                <w:lang w:eastAsia="ca-ES"/>
              </w:rPr>
            </w:pPr>
            <w:r w:rsidRPr="005B4E47">
              <w:rPr>
                <w:rFonts w:ascii="Calibri" w:hAnsi="Calibri" w:cs="Calibri"/>
                <w:color w:val="000000"/>
                <w:sz w:val="22"/>
                <w:szCs w:val="22"/>
                <w:lang w:eastAsia="ca-ES"/>
              </w:rPr>
              <w:t>A.2.3</w:t>
            </w:r>
          </w:p>
        </w:tc>
        <w:tc>
          <w:tcPr>
            <w:tcW w:w="4115" w:type="pct"/>
            <w:tcBorders>
              <w:top w:val="nil"/>
              <w:left w:val="nil"/>
              <w:bottom w:val="nil"/>
              <w:right w:val="nil"/>
            </w:tcBorders>
            <w:shd w:val="clear" w:color="auto" w:fill="auto"/>
            <w:noWrap/>
            <w:vAlign w:val="center"/>
            <w:hideMark/>
          </w:tcPr>
          <w:p w14:paraId="3FAABD12" w14:textId="77777777" w:rsidR="006C5E63" w:rsidRPr="005B4E47" w:rsidRDefault="006C5E63" w:rsidP="009B2C2F">
            <w:pPr>
              <w:rPr>
                <w:rFonts w:ascii="Calibri" w:hAnsi="Calibri" w:cs="Calibri"/>
                <w:color w:val="000000"/>
                <w:sz w:val="22"/>
                <w:szCs w:val="22"/>
                <w:lang w:eastAsia="ca-ES"/>
              </w:rPr>
            </w:pPr>
            <w:r w:rsidRPr="005B4E47">
              <w:rPr>
                <w:rFonts w:ascii="Calibri" w:hAnsi="Calibri" w:cs="Calibri"/>
                <w:color w:val="000000"/>
                <w:sz w:val="22"/>
                <w:szCs w:val="22"/>
                <w:lang w:eastAsia="ca-ES"/>
              </w:rPr>
              <w:t xml:space="preserve">Agilitat percebuda del servei: </w:t>
            </w:r>
          </w:p>
        </w:tc>
        <w:tc>
          <w:tcPr>
            <w:tcW w:w="478" w:type="pct"/>
            <w:tcBorders>
              <w:top w:val="nil"/>
              <w:left w:val="nil"/>
              <w:bottom w:val="nil"/>
              <w:right w:val="nil"/>
            </w:tcBorders>
            <w:shd w:val="clear" w:color="auto" w:fill="auto"/>
            <w:noWrap/>
            <w:vAlign w:val="center"/>
            <w:hideMark/>
          </w:tcPr>
          <w:p w14:paraId="142442F1" w14:textId="52482BE4" w:rsidR="006C5E63" w:rsidRPr="005B4E47" w:rsidRDefault="002967A9" w:rsidP="009B2C2F">
            <w:pPr>
              <w:jc w:val="right"/>
              <w:rPr>
                <w:rFonts w:ascii="Calibri" w:hAnsi="Calibri" w:cs="Calibri"/>
                <w:color w:val="000000"/>
                <w:sz w:val="22"/>
                <w:szCs w:val="22"/>
                <w:lang w:eastAsia="ca-ES"/>
              </w:rPr>
            </w:pPr>
            <w:r>
              <w:rPr>
                <w:rFonts w:ascii="Calibri" w:hAnsi="Calibri" w:cs="Calibri"/>
                <w:color w:val="000000"/>
                <w:sz w:val="22"/>
                <w:szCs w:val="22"/>
                <w:lang w:eastAsia="ca-ES"/>
              </w:rPr>
              <w:t>1,75</w:t>
            </w:r>
          </w:p>
        </w:tc>
      </w:tr>
      <w:tr w:rsidR="006C5E63" w:rsidRPr="005B4E47" w14:paraId="334FE9DF" w14:textId="77777777" w:rsidTr="009B2C2F">
        <w:trPr>
          <w:trHeight w:val="465"/>
        </w:trPr>
        <w:tc>
          <w:tcPr>
            <w:tcW w:w="407" w:type="pct"/>
            <w:tcBorders>
              <w:top w:val="nil"/>
              <w:left w:val="nil"/>
              <w:bottom w:val="nil"/>
              <w:right w:val="nil"/>
            </w:tcBorders>
            <w:shd w:val="clear" w:color="auto" w:fill="auto"/>
            <w:noWrap/>
            <w:vAlign w:val="center"/>
            <w:hideMark/>
          </w:tcPr>
          <w:p w14:paraId="11D2F13F" w14:textId="77777777" w:rsidR="006C5E63" w:rsidRPr="005B4E47" w:rsidRDefault="006C5E63" w:rsidP="009B2C2F">
            <w:pPr>
              <w:rPr>
                <w:rFonts w:ascii="Calibri" w:hAnsi="Calibri" w:cs="Calibri"/>
                <w:color w:val="000000"/>
                <w:sz w:val="22"/>
                <w:szCs w:val="22"/>
                <w:lang w:eastAsia="ca-ES"/>
              </w:rPr>
            </w:pPr>
            <w:r w:rsidRPr="005B4E47">
              <w:rPr>
                <w:rFonts w:ascii="Calibri" w:hAnsi="Calibri" w:cs="Calibri"/>
                <w:color w:val="000000"/>
                <w:sz w:val="22"/>
                <w:szCs w:val="22"/>
                <w:lang w:eastAsia="ca-ES"/>
              </w:rPr>
              <w:t>A.2.4</w:t>
            </w:r>
          </w:p>
        </w:tc>
        <w:tc>
          <w:tcPr>
            <w:tcW w:w="4115" w:type="pct"/>
            <w:tcBorders>
              <w:top w:val="nil"/>
              <w:left w:val="nil"/>
              <w:bottom w:val="nil"/>
              <w:right w:val="nil"/>
            </w:tcBorders>
            <w:shd w:val="clear" w:color="auto" w:fill="auto"/>
            <w:noWrap/>
            <w:vAlign w:val="center"/>
            <w:hideMark/>
          </w:tcPr>
          <w:p w14:paraId="647DC332" w14:textId="77777777" w:rsidR="006C5E63" w:rsidRPr="005B4E47" w:rsidRDefault="006C5E63" w:rsidP="009B2C2F">
            <w:pPr>
              <w:rPr>
                <w:rFonts w:ascii="Calibri" w:hAnsi="Calibri" w:cs="Calibri"/>
                <w:color w:val="000000"/>
                <w:sz w:val="22"/>
                <w:szCs w:val="22"/>
                <w:lang w:eastAsia="ca-ES"/>
              </w:rPr>
            </w:pPr>
            <w:r w:rsidRPr="005B4E47">
              <w:rPr>
                <w:rFonts w:ascii="Calibri" w:hAnsi="Calibri" w:cs="Calibri"/>
                <w:color w:val="000000"/>
                <w:sz w:val="22"/>
                <w:szCs w:val="22"/>
                <w:lang w:eastAsia="ca-ES"/>
              </w:rPr>
              <w:t xml:space="preserve">Integració amb el flux assistencial i l’entorn: </w:t>
            </w:r>
          </w:p>
        </w:tc>
        <w:tc>
          <w:tcPr>
            <w:tcW w:w="478" w:type="pct"/>
            <w:tcBorders>
              <w:top w:val="nil"/>
              <w:left w:val="nil"/>
              <w:bottom w:val="nil"/>
              <w:right w:val="nil"/>
            </w:tcBorders>
            <w:shd w:val="clear" w:color="auto" w:fill="auto"/>
            <w:noWrap/>
            <w:vAlign w:val="center"/>
            <w:hideMark/>
          </w:tcPr>
          <w:p w14:paraId="47B62FAD" w14:textId="5D0B7788" w:rsidR="006C5E63" w:rsidRPr="005B4E47" w:rsidRDefault="002967A9" w:rsidP="009B2C2F">
            <w:pPr>
              <w:jc w:val="right"/>
              <w:rPr>
                <w:rFonts w:ascii="Calibri" w:hAnsi="Calibri" w:cs="Calibri"/>
                <w:color w:val="000000"/>
                <w:sz w:val="22"/>
                <w:szCs w:val="22"/>
                <w:lang w:eastAsia="ca-ES"/>
              </w:rPr>
            </w:pPr>
            <w:r>
              <w:rPr>
                <w:rFonts w:ascii="Calibri" w:hAnsi="Calibri" w:cs="Calibri"/>
                <w:color w:val="000000"/>
                <w:sz w:val="22"/>
                <w:szCs w:val="22"/>
                <w:lang w:eastAsia="ca-ES"/>
              </w:rPr>
              <w:t>1,75</w:t>
            </w:r>
          </w:p>
        </w:tc>
      </w:tr>
      <w:tr w:rsidR="006C5E63" w:rsidRPr="005B4E47" w14:paraId="4AD08F17" w14:textId="77777777" w:rsidTr="009B2C2F">
        <w:trPr>
          <w:trHeight w:val="465"/>
        </w:trPr>
        <w:tc>
          <w:tcPr>
            <w:tcW w:w="407" w:type="pct"/>
            <w:tcBorders>
              <w:top w:val="nil"/>
              <w:left w:val="nil"/>
              <w:bottom w:val="nil"/>
              <w:right w:val="nil"/>
            </w:tcBorders>
            <w:shd w:val="clear" w:color="000000" w:fill="9BC2E6"/>
            <w:noWrap/>
            <w:vAlign w:val="center"/>
            <w:hideMark/>
          </w:tcPr>
          <w:p w14:paraId="1BCBEAAD" w14:textId="77777777" w:rsidR="006C5E63" w:rsidRPr="005B4E47" w:rsidRDefault="006C5E63" w:rsidP="009B2C2F">
            <w:pPr>
              <w:rPr>
                <w:rFonts w:ascii="Calibri" w:hAnsi="Calibri" w:cs="Calibri"/>
                <w:b/>
                <w:bCs/>
                <w:color w:val="000000"/>
                <w:sz w:val="22"/>
                <w:szCs w:val="22"/>
                <w:lang w:eastAsia="ca-ES"/>
              </w:rPr>
            </w:pPr>
            <w:r w:rsidRPr="005B4E47">
              <w:rPr>
                <w:rFonts w:ascii="Calibri" w:hAnsi="Calibri" w:cs="Calibri"/>
                <w:b/>
                <w:bCs/>
                <w:color w:val="000000"/>
                <w:sz w:val="22"/>
                <w:szCs w:val="22"/>
                <w:lang w:eastAsia="ca-ES"/>
              </w:rPr>
              <w:t>A.3</w:t>
            </w:r>
          </w:p>
        </w:tc>
        <w:tc>
          <w:tcPr>
            <w:tcW w:w="4115" w:type="pct"/>
            <w:tcBorders>
              <w:top w:val="nil"/>
              <w:left w:val="nil"/>
              <w:bottom w:val="nil"/>
              <w:right w:val="nil"/>
            </w:tcBorders>
            <w:shd w:val="clear" w:color="000000" w:fill="9BC2E6"/>
            <w:noWrap/>
            <w:vAlign w:val="center"/>
            <w:hideMark/>
          </w:tcPr>
          <w:p w14:paraId="78F6C071" w14:textId="77777777" w:rsidR="006C5E63" w:rsidRPr="005B4E47" w:rsidRDefault="006C5E63" w:rsidP="009B2C2F">
            <w:pPr>
              <w:rPr>
                <w:rFonts w:ascii="Calibri" w:hAnsi="Calibri" w:cs="Calibri"/>
                <w:b/>
                <w:bCs/>
                <w:color w:val="000000"/>
                <w:sz w:val="22"/>
                <w:szCs w:val="22"/>
                <w:lang w:eastAsia="ca-ES"/>
              </w:rPr>
            </w:pPr>
            <w:r w:rsidRPr="005B4E47">
              <w:rPr>
                <w:rFonts w:ascii="Calibri" w:hAnsi="Calibri" w:cs="Calibri"/>
                <w:b/>
                <w:bCs/>
                <w:color w:val="000000"/>
                <w:sz w:val="22"/>
                <w:szCs w:val="22"/>
                <w:lang w:eastAsia="ca-ES"/>
              </w:rPr>
              <w:t>Valoració solució de gestió  de residus</w:t>
            </w:r>
          </w:p>
        </w:tc>
        <w:tc>
          <w:tcPr>
            <w:tcW w:w="478" w:type="pct"/>
            <w:tcBorders>
              <w:top w:val="nil"/>
              <w:left w:val="nil"/>
              <w:bottom w:val="nil"/>
              <w:right w:val="nil"/>
            </w:tcBorders>
            <w:shd w:val="clear" w:color="000000" w:fill="9BC2E6"/>
            <w:noWrap/>
            <w:vAlign w:val="center"/>
            <w:hideMark/>
          </w:tcPr>
          <w:p w14:paraId="2D41A7D6" w14:textId="77777777" w:rsidR="006C5E63" w:rsidRPr="005B4E47" w:rsidRDefault="006C5E63" w:rsidP="009B2C2F">
            <w:pPr>
              <w:jc w:val="right"/>
              <w:rPr>
                <w:rFonts w:ascii="Calibri" w:hAnsi="Calibri" w:cs="Calibri"/>
                <w:color w:val="000000"/>
                <w:sz w:val="22"/>
                <w:szCs w:val="22"/>
                <w:lang w:eastAsia="ca-ES"/>
              </w:rPr>
            </w:pPr>
            <w:r w:rsidRPr="005B4E47">
              <w:rPr>
                <w:rFonts w:ascii="Calibri" w:hAnsi="Calibri" w:cs="Calibri"/>
                <w:color w:val="000000"/>
                <w:sz w:val="22"/>
                <w:szCs w:val="22"/>
                <w:lang w:eastAsia="ca-ES"/>
              </w:rPr>
              <w:t>5,00</w:t>
            </w:r>
          </w:p>
        </w:tc>
      </w:tr>
      <w:tr w:rsidR="006C5E63" w:rsidRPr="005B4E47" w14:paraId="1F811072" w14:textId="77777777" w:rsidTr="009B2C2F">
        <w:trPr>
          <w:trHeight w:val="465"/>
        </w:trPr>
        <w:tc>
          <w:tcPr>
            <w:tcW w:w="407" w:type="pct"/>
            <w:tcBorders>
              <w:top w:val="nil"/>
              <w:left w:val="nil"/>
              <w:bottom w:val="nil"/>
              <w:right w:val="nil"/>
            </w:tcBorders>
            <w:shd w:val="clear" w:color="000000" w:fill="FFD966"/>
            <w:noWrap/>
            <w:vAlign w:val="center"/>
            <w:hideMark/>
          </w:tcPr>
          <w:p w14:paraId="3E0E30BC" w14:textId="77777777" w:rsidR="006C5E63" w:rsidRPr="005B4E47" w:rsidRDefault="006C5E63" w:rsidP="009B2C2F">
            <w:pPr>
              <w:rPr>
                <w:rFonts w:ascii="Calibri" w:hAnsi="Calibri" w:cs="Calibri"/>
                <w:b/>
                <w:bCs/>
                <w:color w:val="000000"/>
                <w:sz w:val="22"/>
                <w:szCs w:val="22"/>
                <w:lang w:eastAsia="ca-ES"/>
              </w:rPr>
            </w:pPr>
            <w:r w:rsidRPr="005B4E47">
              <w:rPr>
                <w:rFonts w:ascii="Calibri" w:hAnsi="Calibri" w:cs="Calibri"/>
                <w:b/>
                <w:bCs/>
                <w:color w:val="000000"/>
                <w:sz w:val="22"/>
                <w:szCs w:val="22"/>
                <w:lang w:eastAsia="ca-ES"/>
              </w:rPr>
              <w:t>B</w:t>
            </w:r>
          </w:p>
        </w:tc>
        <w:tc>
          <w:tcPr>
            <w:tcW w:w="4115" w:type="pct"/>
            <w:tcBorders>
              <w:top w:val="nil"/>
              <w:left w:val="nil"/>
              <w:bottom w:val="nil"/>
              <w:right w:val="nil"/>
            </w:tcBorders>
            <w:shd w:val="clear" w:color="000000" w:fill="FFD966"/>
            <w:noWrap/>
            <w:vAlign w:val="center"/>
            <w:hideMark/>
          </w:tcPr>
          <w:p w14:paraId="41706BCC" w14:textId="77777777" w:rsidR="006C5E63" w:rsidRPr="005B4E47" w:rsidRDefault="006C5E63" w:rsidP="009B2C2F">
            <w:pPr>
              <w:jc w:val="both"/>
              <w:rPr>
                <w:rFonts w:ascii="Calibri" w:hAnsi="Calibri" w:cs="Calibri"/>
                <w:b/>
                <w:bCs/>
                <w:color w:val="000000"/>
                <w:sz w:val="22"/>
                <w:szCs w:val="22"/>
                <w:lang w:eastAsia="ca-ES"/>
              </w:rPr>
            </w:pPr>
            <w:r w:rsidRPr="005B4E47">
              <w:rPr>
                <w:rFonts w:ascii="Calibri" w:hAnsi="Calibri" w:cs="Calibri"/>
                <w:b/>
                <w:bCs/>
                <w:color w:val="000000"/>
                <w:sz w:val="22"/>
                <w:szCs w:val="22"/>
                <w:lang w:eastAsia="ca-ES"/>
              </w:rPr>
              <w:t>CRITERIS DE VALORACIÓ AUTOMÀTICA</w:t>
            </w:r>
          </w:p>
        </w:tc>
        <w:tc>
          <w:tcPr>
            <w:tcW w:w="478" w:type="pct"/>
            <w:tcBorders>
              <w:top w:val="nil"/>
              <w:left w:val="nil"/>
              <w:bottom w:val="nil"/>
              <w:right w:val="nil"/>
            </w:tcBorders>
            <w:shd w:val="clear" w:color="000000" w:fill="FFD966"/>
            <w:noWrap/>
            <w:vAlign w:val="center"/>
            <w:hideMark/>
          </w:tcPr>
          <w:p w14:paraId="10E4403D" w14:textId="77777777" w:rsidR="006C5E63" w:rsidRPr="005B4E47" w:rsidRDefault="006C5E63" w:rsidP="009B2C2F">
            <w:pPr>
              <w:jc w:val="right"/>
              <w:rPr>
                <w:rFonts w:ascii="Calibri" w:hAnsi="Calibri" w:cs="Calibri"/>
                <w:color w:val="000000"/>
                <w:sz w:val="22"/>
                <w:szCs w:val="22"/>
                <w:lang w:eastAsia="ca-ES"/>
              </w:rPr>
            </w:pPr>
            <w:r w:rsidRPr="005B4E47">
              <w:rPr>
                <w:rFonts w:ascii="Calibri" w:hAnsi="Calibri" w:cs="Calibri"/>
                <w:color w:val="000000"/>
                <w:sz w:val="22"/>
                <w:szCs w:val="22"/>
                <w:lang w:eastAsia="ca-ES"/>
              </w:rPr>
              <w:t>70,00</w:t>
            </w:r>
          </w:p>
        </w:tc>
      </w:tr>
      <w:tr w:rsidR="006C5E63" w:rsidRPr="005B4E47" w14:paraId="5ACA6C59" w14:textId="77777777" w:rsidTr="009B2C2F">
        <w:trPr>
          <w:trHeight w:val="465"/>
        </w:trPr>
        <w:tc>
          <w:tcPr>
            <w:tcW w:w="407" w:type="pct"/>
            <w:tcBorders>
              <w:top w:val="nil"/>
              <w:left w:val="nil"/>
              <w:bottom w:val="nil"/>
              <w:right w:val="nil"/>
            </w:tcBorders>
            <w:shd w:val="clear" w:color="000000" w:fill="B4C6E7"/>
            <w:noWrap/>
            <w:vAlign w:val="center"/>
            <w:hideMark/>
          </w:tcPr>
          <w:p w14:paraId="3560A64E" w14:textId="77777777" w:rsidR="006C5E63" w:rsidRPr="005B4E47" w:rsidRDefault="006C5E63" w:rsidP="009B2C2F">
            <w:pPr>
              <w:rPr>
                <w:rFonts w:ascii="Calibri" w:hAnsi="Calibri" w:cs="Calibri"/>
                <w:b/>
                <w:bCs/>
                <w:color w:val="000000"/>
                <w:sz w:val="22"/>
                <w:szCs w:val="22"/>
                <w:lang w:eastAsia="ca-ES"/>
              </w:rPr>
            </w:pPr>
            <w:r w:rsidRPr="005B4E47">
              <w:rPr>
                <w:rFonts w:ascii="Calibri" w:hAnsi="Calibri" w:cs="Calibri"/>
                <w:b/>
                <w:bCs/>
                <w:color w:val="000000"/>
                <w:sz w:val="22"/>
                <w:szCs w:val="22"/>
                <w:lang w:eastAsia="ca-ES"/>
              </w:rPr>
              <w:t>B.1</w:t>
            </w:r>
          </w:p>
        </w:tc>
        <w:tc>
          <w:tcPr>
            <w:tcW w:w="4115" w:type="pct"/>
            <w:tcBorders>
              <w:top w:val="nil"/>
              <w:left w:val="nil"/>
              <w:bottom w:val="nil"/>
              <w:right w:val="nil"/>
            </w:tcBorders>
            <w:shd w:val="clear" w:color="000000" w:fill="B4C6E7"/>
            <w:noWrap/>
            <w:vAlign w:val="center"/>
            <w:hideMark/>
          </w:tcPr>
          <w:p w14:paraId="57D8BD59" w14:textId="77777777" w:rsidR="006C5E63" w:rsidRPr="005B4E47" w:rsidRDefault="006C5E63" w:rsidP="009B2C2F">
            <w:pPr>
              <w:rPr>
                <w:rFonts w:ascii="Calibri" w:hAnsi="Calibri" w:cs="Calibri"/>
                <w:b/>
                <w:bCs/>
                <w:color w:val="000000"/>
                <w:sz w:val="22"/>
                <w:szCs w:val="22"/>
                <w:lang w:eastAsia="ca-ES"/>
              </w:rPr>
            </w:pPr>
            <w:r w:rsidRPr="005B4E47">
              <w:rPr>
                <w:rFonts w:ascii="Calibri" w:hAnsi="Calibri" w:cs="Calibri"/>
                <w:b/>
                <w:bCs/>
                <w:color w:val="000000"/>
                <w:sz w:val="22"/>
                <w:szCs w:val="22"/>
                <w:lang w:eastAsia="ca-ES"/>
              </w:rPr>
              <w:t>Valoració tècnica automàtica (SOBRE 2)</w:t>
            </w:r>
          </w:p>
        </w:tc>
        <w:tc>
          <w:tcPr>
            <w:tcW w:w="478" w:type="pct"/>
            <w:tcBorders>
              <w:top w:val="nil"/>
              <w:left w:val="nil"/>
              <w:bottom w:val="nil"/>
              <w:right w:val="nil"/>
            </w:tcBorders>
            <w:shd w:val="clear" w:color="000000" w:fill="B4C6E7"/>
            <w:noWrap/>
            <w:vAlign w:val="center"/>
            <w:hideMark/>
          </w:tcPr>
          <w:p w14:paraId="30E4F652" w14:textId="77777777" w:rsidR="006C5E63" w:rsidRPr="005B4E47" w:rsidRDefault="006C5E63" w:rsidP="009B2C2F">
            <w:pPr>
              <w:jc w:val="right"/>
              <w:rPr>
                <w:rFonts w:ascii="Calibri" w:hAnsi="Calibri" w:cs="Calibri"/>
                <w:color w:val="000000"/>
                <w:sz w:val="22"/>
                <w:szCs w:val="22"/>
                <w:lang w:eastAsia="ca-ES"/>
              </w:rPr>
            </w:pPr>
            <w:r w:rsidRPr="005B4E47">
              <w:rPr>
                <w:rFonts w:ascii="Calibri" w:hAnsi="Calibri" w:cs="Calibri"/>
                <w:color w:val="000000"/>
                <w:sz w:val="22"/>
                <w:szCs w:val="22"/>
                <w:lang w:eastAsia="ca-ES"/>
              </w:rPr>
              <w:t>20,00</w:t>
            </w:r>
          </w:p>
        </w:tc>
      </w:tr>
      <w:tr w:rsidR="006C5E63" w:rsidRPr="005B4E47" w14:paraId="7C00FD57" w14:textId="77777777" w:rsidTr="009B2C2F">
        <w:trPr>
          <w:trHeight w:val="465"/>
        </w:trPr>
        <w:tc>
          <w:tcPr>
            <w:tcW w:w="407" w:type="pct"/>
            <w:tcBorders>
              <w:top w:val="nil"/>
              <w:left w:val="nil"/>
              <w:bottom w:val="nil"/>
              <w:right w:val="nil"/>
            </w:tcBorders>
            <w:shd w:val="clear" w:color="000000" w:fill="DDEBF7"/>
            <w:noWrap/>
            <w:vAlign w:val="center"/>
            <w:hideMark/>
          </w:tcPr>
          <w:p w14:paraId="22AB73E4" w14:textId="77777777" w:rsidR="006C5E63" w:rsidRPr="005B4E47" w:rsidRDefault="006C5E63" w:rsidP="009B2C2F">
            <w:pPr>
              <w:rPr>
                <w:rFonts w:ascii="Calibri" w:hAnsi="Calibri" w:cs="Calibri"/>
                <w:b/>
                <w:bCs/>
                <w:color w:val="000000"/>
                <w:sz w:val="22"/>
                <w:szCs w:val="22"/>
                <w:lang w:eastAsia="ca-ES"/>
              </w:rPr>
            </w:pPr>
            <w:r>
              <w:rPr>
                <w:rFonts w:ascii="Calibri" w:hAnsi="Calibri" w:cs="Calibri"/>
                <w:b/>
                <w:bCs/>
                <w:color w:val="000000"/>
                <w:sz w:val="22"/>
                <w:szCs w:val="22"/>
                <w:lang w:eastAsia="ca-ES"/>
              </w:rPr>
              <w:t>B.1.1    </w:t>
            </w:r>
          </w:p>
        </w:tc>
        <w:tc>
          <w:tcPr>
            <w:tcW w:w="4115" w:type="pct"/>
            <w:tcBorders>
              <w:top w:val="nil"/>
              <w:left w:val="nil"/>
              <w:bottom w:val="nil"/>
              <w:right w:val="nil"/>
            </w:tcBorders>
            <w:shd w:val="clear" w:color="000000" w:fill="DDEBF7"/>
            <w:noWrap/>
            <w:vAlign w:val="center"/>
            <w:hideMark/>
          </w:tcPr>
          <w:p w14:paraId="2689B856" w14:textId="77777777" w:rsidR="006C5E63" w:rsidRPr="005B4E47" w:rsidRDefault="006C5E63" w:rsidP="009B2C2F">
            <w:pPr>
              <w:rPr>
                <w:rFonts w:ascii="Calibri" w:hAnsi="Calibri" w:cs="Calibri"/>
                <w:b/>
                <w:bCs/>
                <w:color w:val="000000"/>
                <w:sz w:val="22"/>
                <w:szCs w:val="22"/>
                <w:lang w:eastAsia="ca-ES"/>
              </w:rPr>
            </w:pPr>
            <w:r w:rsidRPr="009222F4">
              <w:rPr>
                <w:rFonts w:ascii="Calibri" w:hAnsi="Calibri" w:cs="Calibri"/>
                <w:b/>
                <w:bCs/>
                <w:color w:val="000000"/>
                <w:sz w:val="22"/>
                <w:szCs w:val="22"/>
                <w:lang w:eastAsia="ca-ES"/>
              </w:rPr>
              <w:t>Acreditació de certificacions i conformitat amb normes UNE-EN ISO o equivalent</w:t>
            </w:r>
          </w:p>
        </w:tc>
        <w:tc>
          <w:tcPr>
            <w:tcW w:w="478" w:type="pct"/>
            <w:tcBorders>
              <w:top w:val="nil"/>
              <w:left w:val="nil"/>
              <w:bottom w:val="nil"/>
              <w:right w:val="nil"/>
            </w:tcBorders>
            <w:shd w:val="clear" w:color="000000" w:fill="DDEBF7"/>
            <w:noWrap/>
            <w:vAlign w:val="center"/>
            <w:hideMark/>
          </w:tcPr>
          <w:p w14:paraId="0C71922A" w14:textId="77777777" w:rsidR="006C5E63" w:rsidRPr="005B4E47" w:rsidRDefault="006C5E63" w:rsidP="009B2C2F">
            <w:pPr>
              <w:jc w:val="right"/>
              <w:rPr>
                <w:rFonts w:ascii="Calibri" w:hAnsi="Calibri" w:cs="Calibri"/>
                <w:color w:val="000000"/>
                <w:sz w:val="22"/>
                <w:szCs w:val="22"/>
                <w:lang w:eastAsia="ca-ES"/>
              </w:rPr>
            </w:pPr>
            <w:r w:rsidRPr="005B4E47">
              <w:rPr>
                <w:rFonts w:ascii="Calibri" w:hAnsi="Calibri" w:cs="Calibri"/>
                <w:color w:val="000000"/>
                <w:sz w:val="22"/>
                <w:szCs w:val="22"/>
                <w:lang w:eastAsia="ca-ES"/>
              </w:rPr>
              <w:t>5,00</w:t>
            </w:r>
          </w:p>
        </w:tc>
      </w:tr>
      <w:tr w:rsidR="006C5E63" w:rsidRPr="005B4E47" w14:paraId="4A3D07E0" w14:textId="77777777" w:rsidTr="009B2C2F">
        <w:trPr>
          <w:trHeight w:val="465"/>
        </w:trPr>
        <w:tc>
          <w:tcPr>
            <w:tcW w:w="407" w:type="pct"/>
            <w:tcBorders>
              <w:top w:val="nil"/>
              <w:left w:val="nil"/>
              <w:bottom w:val="nil"/>
              <w:right w:val="nil"/>
            </w:tcBorders>
            <w:shd w:val="clear" w:color="auto" w:fill="auto"/>
            <w:noWrap/>
            <w:vAlign w:val="center"/>
            <w:hideMark/>
          </w:tcPr>
          <w:p w14:paraId="4D03F9A0" w14:textId="77777777" w:rsidR="006C5E63" w:rsidRPr="005B4E47" w:rsidRDefault="006C5E63" w:rsidP="009B2C2F">
            <w:pPr>
              <w:rPr>
                <w:rFonts w:ascii="Calibri" w:hAnsi="Calibri" w:cs="Calibri"/>
                <w:color w:val="000000"/>
                <w:sz w:val="22"/>
                <w:szCs w:val="22"/>
                <w:lang w:eastAsia="ca-ES"/>
              </w:rPr>
            </w:pPr>
            <w:r w:rsidRPr="005B4E47">
              <w:rPr>
                <w:rFonts w:ascii="Calibri" w:hAnsi="Calibri" w:cs="Calibri"/>
                <w:color w:val="000000"/>
                <w:sz w:val="22"/>
                <w:szCs w:val="22"/>
                <w:lang w:eastAsia="ca-ES"/>
              </w:rPr>
              <w:t>B.1.1.1</w:t>
            </w:r>
          </w:p>
        </w:tc>
        <w:tc>
          <w:tcPr>
            <w:tcW w:w="4115" w:type="pct"/>
            <w:tcBorders>
              <w:top w:val="nil"/>
              <w:left w:val="nil"/>
              <w:bottom w:val="nil"/>
              <w:right w:val="nil"/>
            </w:tcBorders>
            <w:shd w:val="clear" w:color="auto" w:fill="auto"/>
            <w:noWrap/>
            <w:vAlign w:val="center"/>
            <w:hideMark/>
          </w:tcPr>
          <w:p w14:paraId="2C8C5541" w14:textId="77777777" w:rsidR="006C5E63" w:rsidRPr="005B4E47" w:rsidRDefault="006C5E63" w:rsidP="009B2C2F">
            <w:pPr>
              <w:rPr>
                <w:rFonts w:ascii="Calibri" w:hAnsi="Calibri" w:cs="Calibri"/>
                <w:color w:val="000000"/>
                <w:sz w:val="22"/>
                <w:szCs w:val="22"/>
                <w:lang w:eastAsia="ca-ES"/>
              </w:rPr>
            </w:pPr>
            <w:r w:rsidRPr="005B4E47">
              <w:rPr>
                <w:rFonts w:ascii="Calibri" w:hAnsi="Calibri" w:cs="Calibri"/>
                <w:color w:val="000000"/>
                <w:sz w:val="22"/>
                <w:szCs w:val="22"/>
                <w:lang w:eastAsia="ca-ES"/>
              </w:rPr>
              <w:t>Certificat vigent de la UNE</w:t>
            </w:r>
            <w:r>
              <w:rPr>
                <w:rFonts w:ascii="Calibri" w:hAnsi="Calibri" w:cs="Calibri"/>
                <w:color w:val="000000"/>
                <w:sz w:val="22"/>
                <w:szCs w:val="22"/>
                <w:lang w:eastAsia="ca-ES"/>
              </w:rPr>
              <w:t xml:space="preserve"> </w:t>
            </w:r>
            <w:r w:rsidRPr="005B4E47">
              <w:rPr>
                <w:rFonts w:ascii="Calibri" w:hAnsi="Calibri" w:cs="Calibri"/>
                <w:color w:val="000000"/>
                <w:sz w:val="22"/>
                <w:szCs w:val="22"/>
                <w:lang w:eastAsia="ca-ES"/>
              </w:rPr>
              <w:t>- EN ISO 10993-10 o equivalent</w:t>
            </w:r>
          </w:p>
        </w:tc>
        <w:tc>
          <w:tcPr>
            <w:tcW w:w="478" w:type="pct"/>
            <w:tcBorders>
              <w:top w:val="nil"/>
              <w:left w:val="nil"/>
              <w:bottom w:val="nil"/>
              <w:right w:val="nil"/>
            </w:tcBorders>
            <w:shd w:val="clear" w:color="auto" w:fill="auto"/>
            <w:noWrap/>
            <w:vAlign w:val="center"/>
            <w:hideMark/>
          </w:tcPr>
          <w:p w14:paraId="1EAF6832" w14:textId="524B4B30" w:rsidR="006C5E63" w:rsidRPr="005B4E47" w:rsidRDefault="002967A9" w:rsidP="009B2C2F">
            <w:pPr>
              <w:jc w:val="right"/>
              <w:rPr>
                <w:rFonts w:ascii="Calibri" w:hAnsi="Calibri" w:cs="Calibri"/>
                <w:color w:val="000000"/>
                <w:sz w:val="22"/>
                <w:szCs w:val="22"/>
                <w:lang w:eastAsia="ca-ES"/>
              </w:rPr>
            </w:pPr>
            <w:r>
              <w:rPr>
                <w:rFonts w:ascii="Calibri" w:hAnsi="Calibri" w:cs="Calibri"/>
                <w:color w:val="000000"/>
                <w:sz w:val="22"/>
                <w:szCs w:val="22"/>
                <w:lang w:eastAsia="ca-ES"/>
              </w:rPr>
              <w:t>2,5</w:t>
            </w:r>
            <w:r w:rsidR="006C5E63" w:rsidRPr="005B4E47">
              <w:rPr>
                <w:rFonts w:ascii="Calibri" w:hAnsi="Calibri" w:cs="Calibri"/>
                <w:color w:val="000000"/>
                <w:sz w:val="22"/>
                <w:szCs w:val="22"/>
                <w:lang w:eastAsia="ca-ES"/>
              </w:rPr>
              <w:t>0</w:t>
            </w:r>
          </w:p>
        </w:tc>
      </w:tr>
      <w:tr w:rsidR="006C5E63" w:rsidRPr="005B4E47" w14:paraId="166CF1DA" w14:textId="77777777" w:rsidTr="009B2C2F">
        <w:trPr>
          <w:trHeight w:val="465"/>
        </w:trPr>
        <w:tc>
          <w:tcPr>
            <w:tcW w:w="407" w:type="pct"/>
            <w:tcBorders>
              <w:top w:val="nil"/>
              <w:left w:val="nil"/>
              <w:bottom w:val="nil"/>
              <w:right w:val="nil"/>
            </w:tcBorders>
            <w:shd w:val="clear" w:color="auto" w:fill="auto"/>
            <w:noWrap/>
            <w:vAlign w:val="center"/>
            <w:hideMark/>
          </w:tcPr>
          <w:p w14:paraId="226401AE" w14:textId="77777777" w:rsidR="006C5E63" w:rsidRPr="005B4E47" w:rsidRDefault="006C5E63" w:rsidP="009B2C2F">
            <w:pPr>
              <w:rPr>
                <w:rFonts w:ascii="Calibri" w:hAnsi="Calibri" w:cs="Calibri"/>
                <w:color w:val="000000"/>
                <w:sz w:val="22"/>
                <w:szCs w:val="22"/>
                <w:lang w:eastAsia="ca-ES"/>
              </w:rPr>
            </w:pPr>
            <w:r w:rsidRPr="005B4E47">
              <w:rPr>
                <w:rFonts w:ascii="Calibri" w:hAnsi="Calibri" w:cs="Calibri"/>
                <w:color w:val="000000"/>
                <w:sz w:val="22"/>
                <w:szCs w:val="22"/>
                <w:lang w:eastAsia="ca-ES"/>
              </w:rPr>
              <w:t>B.1.1.2</w:t>
            </w:r>
          </w:p>
        </w:tc>
        <w:tc>
          <w:tcPr>
            <w:tcW w:w="4115" w:type="pct"/>
            <w:tcBorders>
              <w:top w:val="nil"/>
              <w:left w:val="nil"/>
              <w:bottom w:val="nil"/>
              <w:right w:val="nil"/>
            </w:tcBorders>
            <w:shd w:val="clear" w:color="auto" w:fill="auto"/>
            <w:noWrap/>
            <w:vAlign w:val="center"/>
            <w:hideMark/>
          </w:tcPr>
          <w:p w14:paraId="71A139DD" w14:textId="77777777" w:rsidR="006C5E63" w:rsidRPr="005B4E47" w:rsidRDefault="006C5E63" w:rsidP="009B2C2F">
            <w:pPr>
              <w:rPr>
                <w:rFonts w:ascii="Calibri" w:hAnsi="Calibri" w:cs="Calibri"/>
                <w:color w:val="000000"/>
                <w:sz w:val="22"/>
                <w:szCs w:val="22"/>
                <w:lang w:eastAsia="ca-ES"/>
              </w:rPr>
            </w:pPr>
            <w:r w:rsidRPr="005B4E47">
              <w:rPr>
                <w:rFonts w:ascii="Calibri" w:hAnsi="Calibri" w:cs="Calibri"/>
                <w:color w:val="000000"/>
                <w:sz w:val="22"/>
                <w:szCs w:val="22"/>
                <w:lang w:eastAsia="ca-ES"/>
              </w:rPr>
              <w:t>Certificat vigent de la UNE</w:t>
            </w:r>
            <w:r>
              <w:rPr>
                <w:rFonts w:ascii="Calibri" w:hAnsi="Calibri" w:cs="Calibri"/>
                <w:color w:val="000000"/>
                <w:sz w:val="22"/>
                <w:szCs w:val="22"/>
                <w:lang w:eastAsia="ca-ES"/>
              </w:rPr>
              <w:t xml:space="preserve"> </w:t>
            </w:r>
            <w:r w:rsidRPr="005B4E47">
              <w:rPr>
                <w:rFonts w:ascii="Calibri" w:hAnsi="Calibri" w:cs="Calibri"/>
                <w:color w:val="000000"/>
                <w:sz w:val="22"/>
                <w:szCs w:val="22"/>
                <w:lang w:eastAsia="ca-ES"/>
              </w:rPr>
              <w:t>- EN ISO 15223-1  o equivalent</w:t>
            </w:r>
          </w:p>
        </w:tc>
        <w:tc>
          <w:tcPr>
            <w:tcW w:w="478" w:type="pct"/>
            <w:tcBorders>
              <w:top w:val="nil"/>
              <w:left w:val="nil"/>
              <w:bottom w:val="nil"/>
              <w:right w:val="nil"/>
            </w:tcBorders>
            <w:shd w:val="clear" w:color="auto" w:fill="auto"/>
            <w:noWrap/>
            <w:vAlign w:val="center"/>
            <w:hideMark/>
          </w:tcPr>
          <w:p w14:paraId="5135C254" w14:textId="11D85684" w:rsidR="006C5E63" w:rsidRPr="005B4E47" w:rsidRDefault="002967A9" w:rsidP="009B2C2F">
            <w:pPr>
              <w:jc w:val="right"/>
              <w:rPr>
                <w:rFonts w:ascii="Calibri" w:hAnsi="Calibri" w:cs="Calibri"/>
                <w:color w:val="000000"/>
                <w:sz w:val="22"/>
                <w:szCs w:val="22"/>
                <w:lang w:eastAsia="ca-ES"/>
              </w:rPr>
            </w:pPr>
            <w:r>
              <w:rPr>
                <w:rFonts w:ascii="Calibri" w:hAnsi="Calibri" w:cs="Calibri"/>
                <w:color w:val="000000"/>
                <w:sz w:val="22"/>
                <w:szCs w:val="22"/>
                <w:lang w:eastAsia="ca-ES"/>
              </w:rPr>
              <w:t>2,5</w:t>
            </w:r>
            <w:r w:rsidR="006C5E63" w:rsidRPr="005B4E47">
              <w:rPr>
                <w:rFonts w:ascii="Calibri" w:hAnsi="Calibri" w:cs="Calibri"/>
                <w:color w:val="000000"/>
                <w:sz w:val="22"/>
                <w:szCs w:val="22"/>
                <w:lang w:eastAsia="ca-ES"/>
              </w:rPr>
              <w:t>0</w:t>
            </w:r>
          </w:p>
        </w:tc>
      </w:tr>
      <w:tr w:rsidR="006C5E63" w:rsidRPr="005B4E47" w14:paraId="3999F658" w14:textId="77777777" w:rsidTr="009B2C2F">
        <w:trPr>
          <w:trHeight w:val="465"/>
        </w:trPr>
        <w:tc>
          <w:tcPr>
            <w:tcW w:w="407" w:type="pct"/>
            <w:tcBorders>
              <w:top w:val="nil"/>
              <w:left w:val="nil"/>
              <w:bottom w:val="nil"/>
              <w:right w:val="nil"/>
            </w:tcBorders>
            <w:shd w:val="clear" w:color="000000" w:fill="DDEBF7"/>
            <w:noWrap/>
            <w:vAlign w:val="center"/>
            <w:hideMark/>
          </w:tcPr>
          <w:p w14:paraId="375E4BC9" w14:textId="77777777" w:rsidR="006C5E63" w:rsidRPr="005B4E47" w:rsidRDefault="006C5E63" w:rsidP="009B2C2F">
            <w:pPr>
              <w:rPr>
                <w:rFonts w:ascii="Calibri" w:hAnsi="Calibri" w:cs="Calibri"/>
                <w:b/>
                <w:bCs/>
                <w:color w:val="000000"/>
                <w:sz w:val="22"/>
                <w:szCs w:val="22"/>
                <w:lang w:eastAsia="ca-ES"/>
              </w:rPr>
            </w:pPr>
            <w:r w:rsidRPr="005B4E47">
              <w:rPr>
                <w:rFonts w:ascii="Calibri" w:hAnsi="Calibri" w:cs="Calibri"/>
                <w:b/>
                <w:bCs/>
                <w:color w:val="000000"/>
                <w:sz w:val="22"/>
                <w:szCs w:val="22"/>
                <w:lang w:eastAsia="ca-ES"/>
              </w:rPr>
              <w:t>B.1.2</w:t>
            </w:r>
          </w:p>
        </w:tc>
        <w:tc>
          <w:tcPr>
            <w:tcW w:w="4115" w:type="pct"/>
            <w:tcBorders>
              <w:top w:val="nil"/>
              <w:left w:val="nil"/>
              <w:bottom w:val="nil"/>
              <w:right w:val="nil"/>
            </w:tcBorders>
            <w:shd w:val="clear" w:color="000000" w:fill="DDEBF7"/>
            <w:noWrap/>
            <w:vAlign w:val="center"/>
            <w:hideMark/>
          </w:tcPr>
          <w:p w14:paraId="378E3AC8" w14:textId="77777777" w:rsidR="006C5E63" w:rsidRPr="005B4E47" w:rsidRDefault="006C5E63" w:rsidP="009B2C2F">
            <w:pPr>
              <w:rPr>
                <w:rFonts w:ascii="Calibri" w:hAnsi="Calibri" w:cs="Calibri"/>
                <w:b/>
                <w:bCs/>
                <w:color w:val="000000"/>
                <w:sz w:val="22"/>
                <w:szCs w:val="22"/>
                <w:lang w:eastAsia="ca-ES"/>
              </w:rPr>
            </w:pPr>
            <w:r w:rsidRPr="005B4E47">
              <w:rPr>
                <w:rFonts w:ascii="Calibri" w:hAnsi="Calibri" w:cs="Calibri"/>
                <w:b/>
                <w:bCs/>
                <w:color w:val="000000"/>
                <w:sz w:val="22"/>
                <w:szCs w:val="22"/>
                <w:lang w:eastAsia="ca-ES"/>
              </w:rPr>
              <w:t>Gestió logística integral del servei</w:t>
            </w:r>
          </w:p>
        </w:tc>
        <w:tc>
          <w:tcPr>
            <w:tcW w:w="478" w:type="pct"/>
            <w:tcBorders>
              <w:top w:val="nil"/>
              <w:left w:val="nil"/>
              <w:bottom w:val="nil"/>
              <w:right w:val="nil"/>
            </w:tcBorders>
            <w:shd w:val="clear" w:color="000000" w:fill="DDEBF7"/>
            <w:noWrap/>
            <w:vAlign w:val="center"/>
            <w:hideMark/>
          </w:tcPr>
          <w:p w14:paraId="6671DF8C" w14:textId="77777777" w:rsidR="006C5E63" w:rsidRPr="005B4E47" w:rsidRDefault="006C5E63" w:rsidP="009B2C2F">
            <w:pPr>
              <w:jc w:val="right"/>
              <w:rPr>
                <w:rFonts w:ascii="Calibri" w:hAnsi="Calibri" w:cs="Calibri"/>
                <w:color w:val="000000"/>
                <w:sz w:val="22"/>
                <w:szCs w:val="22"/>
                <w:lang w:eastAsia="ca-ES"/>
              </w:rPr>
            </w:pPr>
            <w:r w:rsidRPr="005B4E47">
              <w:rPr>
                <w:rFonts w:ascii="Calibri" w:hAnsi="Calibri" w:cs="Calibri"/>
                <w:color w:val="000000"/>
                <w:sz w:val="22"/>
                <w:szCs w:val="22"/>
                <w:lang w:eastAsia="ca-ES"/>
              </w:rPr>
              <w:t>5,00</w:t>
            </w:r>
          </w:p>
        </w:tc>
      </w:tr>
      <w:tr w:rsidR="006C5E63" w:rsidRPr="005B4E47" w14:paraId="3B8E82C1" w14:textId="77777777" w:rsidTr="009B2C2F">
        <w:trPr>
          <w:trHeight w:val="465"/>
        </w:trPr>
        <w:tc>
          <w:tcPr>
            <w:tcW w:w="407" w:type="pct"/>
            <w:tcBorders>
              <w:top w:val="nil"/>
              <w:left w:val="nil"/>
              <w:bottom w:val="nil"/>
              <w:right w:val="nil"/>
            </w:tcBorders>
            <w:shd w:val="clear" w:color="000000" w:fill="DDEBF7"/>
            <w:noWrap/>
            <w:vAlign w:val="center"/>
            <w:hideMark/>
          </w:tcPr>
          <w:p w14:paraId="628C6ACE" w14:textId="77777777" w:rsidR="006C5E63" w:rsidRPr="005B4E47" w:rsidRDefault="006C5E63" w:rsidP="009B2C2F">
            <w:pPr>
              <w:rPr>
                <w:rFonts w:ascii="Calibri" w:hAnsi="Calibri" w:cs="Calibri"/>
                <w:b/>
                <w:bCs/>
                <w:color w:val="000000"/>
                <w:sz w:val="22"/>
                <w:szCs w:val="22"/>
                <w:lang w:eastAsia="ca-ES"/>
              </w:rPr>
            </w:pPr>
            <w:r w:rsidRPr="005B4E47">
              <w:rPr>
                <w:rFonts w:ascii="Calibri" w:hAnsi="Calibri" w:cs="Calibri"/>
                <w:b/>
                <w:bCs/>
                <w:color w:val="000000"/>
                <w:sz w:val="22"/>
                <w:szCs w:val="22"/>
                <w:lang w:eastAsia="ca-ES"/>
              </w:rPr>
              <w:t>B.1.3</w:t>
            </w:r>
          </w:p>
        </w:tc>
        <w:tc>
          <w:tcPr>
            <w:tcW w:w="4115" w:type="pct"/>
            <w:tcBorders>
              <w:top w:val="nil"/>
              <w:left w:val="nil"/>
              <w:bottom w:val="nil"/>
              <w:right w:val="nil"/>
            </w:tcBorders>
            <w:shd w:val="clear" w:color="000000" w:fill="DDEBF7"/>
            <w:noWrap/>
            <w:vAlign w:val="center"/>
            <w:hideMark/>
          </w:tcPr>
          <w:p w14:paraId="3FEA3CB3" w14:textId="77777777" w:rsidR="006C5E63" w:rsidRPr="005B4E47" w:rsidRDefault="006C5E63" w:rsidP="009B2C2F">
            <w:pPr>
              <w:rPr>
                <w:rFonts w:ascii="Calibri" w:hAnsi="Calibri" w:cs="Calibri"/>
                <w:b/>
                <w:bCs/>
                <w:color w:val="000000"/>
                <w:sz w:val="22"/>
                <w:szCs w:val="22"/>
                <w:lang w:eastAsia="ca-ES"/>
              </w:rPr>
            </w:pPr>
            <w:r w:rsidRPr="005B4E47">
              <w:rPr>
                <w:rFonts w:ascii="Calibri" w:hAnsi="Calibri" w:cs="Calibri"/>
                <w:b/>
                <w:bCs/>
                <w:color w:val="000000"/>
                <w:sz w:val="22"/>
                <w:szCs w:val="22"/>
                <w:lang w:eastAsia="ca-ES"/>
              </w:rPr>
              <w:t>Criteris ambientals</w:t>
            </w:r>
          </w:p>
        </w:tc>
        <w:tc>
          <w:tcPr>
            <w:tcW w:w="478" w:type="pct"/>
            <w:tcBorders>
              <w:top w:val="nil"/>
              <w:left w:val="nil"/>
              <w:bottom w:val="nil"/>
              <w:right w:val="nil"/>
            </w:tcBorders>
            <w:shd w:val="clear" w:color="000000" w:fill="DDEBF7"/>
            <w:noWrap/>
            <w:vAlign w:val="center"/>
            <w:hideMark/>
          </w:tcPr>
          <w:p w14:paraId="18276D08" w14:textId="77777777" w:rsidR="006C5E63" w:rsidRPr="005B4E47" w:rsidRDefault="006C5E63" w:rsidP="009B2C2F">
            <w:pPr>
              <w:jc w:val="right"/>
              <w:rPr>
                <w:rFonts w:ascii="Calibri" w:hAnsi="Calibri" w:cs="Calibri"/>
                <w:color w:val="000000"/>
                <w:sz w:val="22"/>
                <w:szCs w:val="22"/>
                <w:lang w:eastAsia="ca-ES"/>
              </w:rPr>
            </w:pPr>
            <w:r w:rsidRPr="005B4E47">
              <w:rPr>
                <w:rFonts w:ascii="Calibri" w:hAnsi="Calibri" w:cs="Calibri"/>
                <w:color w:val="000000"/>
                <w:sz w:val="22"/>
                <w:szCs w:val="22"/>
                <w:lang w:eastAsia="ca-ES"/>
              </w:rPr>
              <w:t>10,00</w:t>
            </w:r>
          </w:p>
        </w:tc>
      </w:tr>
      <w:tr w:rsidR="006C5E63" w:rsidRPr="005B4E47" w14:paraId="0C709750" w14:textId="77777777" w:rsidTr="009B2C2F">
        <w:trPr>
          <w:trHeight w:val="465"/>
        </w:trPr>
        <w:tc>
          <w:tcPr>
            <w:tcW w:w="407" w:type="pct"/>
            <w:tcBorders>
              <w:top w:val="nil"/>
              <w:left w:val="nil"/>
              <w:bottom w:val="nil"/>
              <w:right w:val="nil"/>
            </w:tcBorders>
            <w:shd w:val="clear" w:color="auto" w:fill="auto"/>
            <w:noWrap/>
            <w:vAlign w:val="center"/>
            <w:hideMark/>
          </w:tcPr>
          <w:p w14:paraId="653AFE74" w14:textId="77777777" w:rsidR="006C5E63" w:rsidRPr="005B4E47" w:rsidRDefault="006C5E63" w:rsidP="009B2C2F">
            <w:pPr>
              <w:rPr>
                <w:rFonts w:ascii="Calibri" w:hAnsi="Calibri" w:cs="Calibri"/>
                <w:b/>
                <w:bCs/>
                <w:color w:val="000000"/>
                <w:sz w:val="22"/>
                <w:szCs w:val="22"/>
                <w:lang w:eastAsia="ca-ES"/>
              </w:rPr>
            </w:pPr>
            <w:r w:rsidRPr="005B4E47">
              <w:rPr>
                <w:rFonts w:ascii="Calibri" w:hAnsi="Calibri" w:cs="Calibri"/>
                <w:b/>
                <w:bCs/>
                <w:color w:val="000000"/>
                <w:sz w:val="22"/>
                <w:szCs w:val="22"/>
                <w:lang w:eastAsia="ca-ES"/>
              </w:rPr>
              <w:t>B.1.3.1</w:t>
            </w:r>
          </w:p>
        </w:tc>
        <w:tc>
          <w:tcPr>
            <w:tcW w:w="4115" w:type="pct"/>
            <w:tcBorders>
              <w:top w:val="nil"/>
              <w:left w:val="nil"/>
              <w:bottom w:val="nil"/>
              <w:right w:val="nil"/>
            </w:tcBorders>
            <w:shd w:val="clear" w:color="auto" w:fill="auto"/>
            <w:noWrap/>
            <w:vAlign w:val="center"/>
            <w:hideMark/>
          </w:tcPr>
          <w:p w14:paraId="234087E7" w14:textId="77777777" w:rsidR="006C5E63" w:rsidRPr="005B4E47" w:rsidRDefault="006C5E63" w:rsidP="009B2C2F">
            <w:pPr>
              <w:rPr>
                <w:rFonts w:ascii="Calibri" w:hAnsi="Calibri" w:cs="Calibri"/>
                <w:color w:val="000000"/>
                <w:sz w:val="22"/>
                <w:szCs w:val="22"/>
                <w:lang w:eastAsia="ca-ES"/>
              </w:rPr>
            </w:pPr>
            <w:r w:rsidRPr="005B4E47">
              <w:rPr>
                <w:rFonts w:ascii="Calibri" w:hAnsi="Calibri" w:cs="Calibri"/>
                <w:color w:val="000000"/>
                <w:sz w:val="22"/>
                <w:szCs w:val="22"/>
                <w:lang w:eastAsia="ca-ES"/>
              </w:rPr>
              <w:t>Càlcul de la petjada de carboni per cicle d’ús de les peces lliurades</w:t>
            </w:r>
          </w:p>
        </w:tc>
        <w:tc>
          <w:tcPr>
            <w:tcW w:w="478" w:type="pct"/>
            <w:tcBorders>
              <w:top w:val="nil"/>
              <w:left w:val="nil"/>
              <w:bottom w:val="nil"/>
              <w:right w:val="nil"/>
            </w:tcBorders>
            <w:shd w:val="clear" w:color="auto" w:fill="auto"/>
            <w:noWrap/>
            <w:vAlign w:val="center"/>
            <w:hideMark/>
          </w:tcPr>
          <w:p w14:paraId="7DAA61A3" w14:textId="77777777" w:rsidR="006C5E63" w:rsidRPr="005B4E47" w:rsidRDefault="006C5E63" w:rsidP="009B2C2F">
            <w:pPr>
              <w:jc w:val="right"/>
              <w:rPr>
                <w:rFonts w:ascii="Calibri" w:hAnsi="Calibri" w:cs="Calibri"/>
                <w:color w:val="000000"/>
                <w:sz w:val="22"/>
                <w:szCs w:val="22"/>
                <w:lang w:eastAsia="ca-ES"/>
              </w:rPr>
            </w:pPr>
            <w:r w:rsidRPr="005B4E47">
              <w:rPr>
                <w:rFonts w:ascii="Calibri" w:hAnsi="Calibri" w:cs="Calibri"/>
                <w:color w:val="000000"/>
                <w:sz w:val="22"/>
                <w:szCs w:val="22"/>
                <w:lang w:eastAsia="ca-ES"/>
              </w:rPr>
              <w:t>5,00</w:t>
            </w:r>
          </w:p>
        </w:tc>
      </w:tr>
      <w:tr w:rsidR="006C5E63" w:rsidRPr="005B4E47" w14:paraId="0D89F5F6" w14:textId="77777777" w:rsidTr="009B2C2F">
        <w:trPr>
          <w:trHeight w:val="465"/>
        </w:trPr>
        <w:tc>
          <w:tcPr>
            <w:tcW w:w="407" w:type="pct"/>
            <w:tcBorders>
              <w:top w:val="nil"/>
              <w:left w:val="nil"/>
              <w:bottom w:val="nil"/>
              <w:right w:val="nil"/>
            </w:tcBorders>
            <w:shd w:val="clear" w:color="auto" w:fill="auto"/>
            <w:noWrap/>
            <w:vAlign w:val="center"/>
            <w:hideMark/>
          </w:tcPr>
          <w:p w14:paraId="56699D85" w14:textId="77777777" w:rsidR="006C5E63" w:rsidRPr="005B4E47" w:rsidRDefault="006C5E63" w:rsidP="009B2C2F">
            <w:pPr>
              <w:rPr>
                <w:rFonts w:ascii="Calibri" w:hAnsi="Calibri" w:cs="Calibri"/>
                <w:b/>
                <w:bCs/>
                <w:color w:val="000000"/>
                <w:sz w:val="22"/>
                <w:szCs w:val="22"/>
                <w:lang w:eastAsia="ca-ES"/>
              </w:rPr>
            </w:pPr>
            <w:r w:rsidRPr="005B4E47">
              <w:rPr>
                <w:rFonts w:ascii="Calibri" w:hAnsi="Calibri" w:cs="Calibri"/>
                <w:b/>
                <w:bCs/>
                <w:color w:val="000000"/>
                <w:sz w:val="22"/>
                <w:szCs w:val="22"/>
                <w:lang w:eastAsia="ca-ES"/>
              </w:rPr>
              <w:t>B.1.3.2</w:t>
            </w:r>
          </w:p>
        </w:tc>
        <w:tc>
          <w:tcPr>
            <w:tcW w:w="4115" w:type="pct"/>
            <w:tcBorders>
              <w:top w:val="nil"/>
              <w:left w:val="nil"/>
              <w:bottom w:val="nil"/>
              <w:right w:val="nil"/>
            </w:tcBorders>
            <w:shd w:val="clear" w:color="auto" w:fill="auto"/>
            <w:noWrap/>
            <w:vAlign w:val="center"/>
            <w:hideMark/>
          </w:tcPr>
          <w:p w14:paraId="2CCCDFC5" w14:textId="77777777" w:rsidR="006C5E63" w:rsidRPr="005B4E47" w:rsidRDefault="006C5E63" w:rsidP="009B2C2F">
            <w:pPr>
              <w:rPr>
                <w:rFonts w:ascii="Calibri" w:hAnsi="Calibri" w:cs="Calibri"/>
                <w:color w:val="000000"/>
                <w:sz w:val="22"/>
                <w:szCs w:val="22"/>
                <w:lang w:eastAsia="ca-ES"/>
              </w:rPr>
            </w:pPr>
            <w:r w:rsidRPr="005B4E47">
              <w:rPr>
                <w:rFonts w:ascii="Calibri" w:hAnsi="Calibri" w:cs="Calibri"/>
                <w:color w:val="000000"/>
                <w:sz w:val="22"/>
                <w:szCs w:val="22"/>
                <w:lang w:eastAsia="ca-ES"/>
              </w:rPr>
              <w:t xml:space="preserve">Qualitat ambiental de la flota de vehicles de l’empresa. </w:t>
            </w:r>
          </w:p>
        </w:tc>
        <w:tc>
          <w:tcPr>
            <w:tcW w:w="478" w:type="pct"/>
            <w:tcBorders>
              <w:top w:val="nil"/>
              <w:left w:val="nil"/>
              <w:bottom w:val="nil"/>
              <w:right w:val="nil"/>
            </w:tcBorders>
            <w:shd w:val="clear" w:color="auto" w:fill="auto"/>
            <w:noWrap/>
            <w:vAlign w:val="center"/>
            <w:hideMark/>
          </w:tcPr>
          <w:p w14:paraId="4AB143FC" w14:textId="77777777" w:rsidR="006C5E63" w:rsidRPr="005B4E47" w:rsidRDefault="006C5E63" w:rsidP="009B2C2F">
            <w:pPr>
              <w:jc w:val="right"/>
              <w:rPr>
                <w:rFonts w:ascii="Calibri" w:hAnsi="Calibri" w:cs="Calibri"/>
                <w:color w:val="000000"/>
                <w:sz w:val="22"/>
                <w:szCs w:val="22"/>
                <w:lang w:eastAsia="ca-ES"/>
              </w:rPr>
            </w:pPr>
            <w:r w:rsidRPr="005B4E47">
              <w:rPr>
                <w:rFonts w:ascii="Calibri" w:hAnsi="Calibri" w:cs="Calibri"/>
                <w:color w:val="000000"/>
                <w:sz w:val="22"/>
                <w:szCs w:val="22"/>
                <w:lang w:eastAsia="ca-ES"/>
              </w:rPr>
              <w:t>5,00</w:t>
            </w:r>
          </w:p>
        </w:tc>
      </w:tr>
      <w:tr w:rsidR="006C5E63" w:rsidRPr="005B4E47" w14:paraId="405A5EC6" w14:textId="77777777" w:rsidTr="009B2C2F">
        <w:trPr>
          <w:trHeight w:val="465"/>
        </w:trPr>
        <w:tc>
          <w:tcPr>
            <w:tcW w:w="407" w:type="pct"/>
            <w:tcBorders>
              <w:top w:val="nil"/>
              <w:left w:val="nil"/>
              <w:bottom w:val="nil"/>
              <w:right w:val="nil"/>
            </w:tcBorders>
            <w:shd w:val="clear" w:color="000000" w:fill="B4C6E7"/>
            <w:noWrap/>
            <w:vAlign w:val="center"/>
            <w:hideMark/>
          </w:tcPr>
          <w:p w14:paraId="00ADA8ED" w14:textId="77777777" w:rsidR="006C5E63" w:rsidRPr="005B4E47" w:rsidRDefault="006C5E63" w:rsidP="009B2C2F">
            <w:pPr>
              <w:rPr>
                <w:rFonts w:ascii="Calibri" w:hAnsi="Calibri" w:cs="Calibri"/>
                <w:b/>
                <w:bCs/>
                <w:color w:val="000000"/>
                <w:sz w:val="22"/>
                <w:szCs w:val="22"/>
                <w:lang w:eastAsia="ca-ES"/>
              </w:rPr>
            </w:pPr>
            <w:r w:rsidRPr="005B4E47">
              <w:rPr>
                <w:rFonts w:ascii="Calibri" w:hAnsi="Calibri" w:cs="Calibri"/>
                <w:b/>
                <w:bCs/>
                <w:color w:val="000000"/>
                <w:sz w:val="22"/>
                <w:szCs w:val="22"/>
                <w:lang w:eastAsia="ca-ES"/>
              </w:rPr>
              <w:t>B.2</w:t>
            </w:r>
          </w:p>
        </w:tc>
        <w:tc>
          <w:tcPr>
            <w:tcW w:w="4115" w:type="pct"/>
            <w:tcBorders>
              <w:top w:val="nil"/>
              <w:left w:val="nil"/>
              <w:bottom w:val="nil"/>
              <w:right w:val="nil"/>
            </w:tcBorders>
            <w:shd w:val="clear" w:color="000000" w:fill="B4C6E7"/>
            <w:noWrap/>
            <w:vAlign w:val="center"/>
            <w:hideMark/>
          </w:tcPr>
          <w:p w14:paraId="2136354F" w14:textId="77777777" w:rsidR="006C5E63" w:rsidRPr="005B4E47" w:rsidRDefault="006C5E63" w:rsidP="009B2C2F">
            <w:pPr>
              <w:rPr>
                <w:rFonts w:ascii="Calibri" w:hAnsi="Calibri" w:cs="Calibri"/>
                <w:b/>
                <w:bCs/>
                <w:color w:val="000000"/>
                <w:sz w:val="22"/>
                <w:szCs w:val="22"/>
                <w:lang w:eastAsia="ca-ES"/>
              </w:rPr>
            </w:pPr>
            <w:r w:rsidRPr="005B4E47">
              <w:rPr>
                <w:rFonts w:ascii="Calibri" w:hAnsi="Calibri" w:cs="Calibri"/>
                <w:b/>
                <w:bCs/>
                <w:color w:val="000000"/>
                <w:sz w:val="22"/>
                <w:szCs w:val="22"/>
                <w:lang w:eastAsia="ca-ES"/>
              </w:rPr>
              <w:t>Valoració econòmica</w:t>
            </w:r>
          </w:p>
        </w:tc>
        <w:tc>
          <w:tcPr>
            <w:tcW w:w="478" w:type="pct"/>
            <w:tcBorders>
              <w:top w:val="nil"/>
              <w:left w:val="nil"/>
              <w:bottom w:val="nil"/>
              <w:right w:val="nil"/>
            </w:tcBorders>
            <w:shd w:val="clear" w:color="000000" w:fill="B4C6E7"/>
            <w:noWrap/>
            <w:vAlign w:val="center"/>
            <w:hideMark/>
          </w:tcPr>
          <w:p w14:paraId="37A7EDCB" w14:textId="77777777" w:rsidR="006C5E63" w:rsidRPr="005B4E47" w:rsidRDefault="006C5E63" w:rsidP="009B2C2F">
            <w:pPr>
              <w:jc w:val="right"/>
              <w:rPr>
                <w:rFonts w:ascii="Calibri" w:hAnsi="Calibri" w:cs="Calibri"/>
                <w:color w:val="000000"/>
                <w:sz w:val="22"/>
                <w:szCs w:val="22"/>
                <w:lang w:eastAsia="ca-ES"/>
              </w:rPr>
            </w:pPr>
            <w:r w:rsidRPr="005B4E47">
              <w:rPr>
                <w:rFonts w:ascii="Calibri" w:hAnsi="Calibri" w:cs="Calibri"/>
                <w:color w:val="000000"/>
                <w:sz w:val="22"/>
                <w:szCs w:val="22"/>
                <w:lang w:eastAsia="ca-ES"/>
              </w:rPr>
              <w:t>50,00</w:t>
            </w:r>
          </w:p>
        </w:tc>
      </w:tr>
      <w:tr w:rsidR="006C5E63" w:rsidRPr="005B4E47" w14:paraId="02D5D37C" w14:textId="77777777" w:rsidTr="009B2C2F">
        <w:trPr>
          <w:trHeight w:val="465"/>
        </w:trPr>
        <w:tc>
          <w:tcPr>
            <w:tcW w:w="407" w:type="pct"/>
            <w:tcBorders>
              <w:top w:val="nil"/>
              <w:left w:val="nil"/>
              <w:bottom w:val="nil"/>
              <w:right w:val="nil"/>
            </w:tcBorders>
            <w:shd w:val="clear" w:color="000000" w:fill="92D050"/>
            <w:noWrap/>
            <w:vAlign w:val="center"/>
            <w:hideMark/>
          </w:tcPr>
          <w:p w14:paraId="65F2A1CD" w14:textId="77777777" w:rsidR="006C5E63" w:rsidRPr="005B4E47" w:rsidRDefault="006C5E63" w:rsidP="009B2C2F">
            <w:pPr>
              <w:rPr>
                <w:rFonts w:ascii="Calibri" w:hAnsi="Calibri" w:cs="Calibri"/>
                <w:b/>
                <w:bCs/>
                <w:color w:val="000000"/>
                <w:sz w:val="22"/>
                <w:szCs w:val="22"/>
                <w:lang w:eastAsia="ca-ES"/>
              </w:rPr>
            </w:pPr>
            <w:r w:rsidRPr="005B4E47">
              <w:rPr>
                <w:rFonts w:ascii="Calibri" w:hAnsi="Calibri" w:cs="Calibri"/>
                <w:b/>
                <w:bCs/>
                <w:color w:val="000000"/>
                <w:sz w:val="22"/>
                <w:szCs w:val="22"/>
                <w:lang w:eastAsia="ca-ES"/>
              </w:rPr>
              <w:t>Total</w:t>
            </w:r>
          </w:p>
        </w:tc>
        <w:tc>
          <w:tcPr>
            <w:tcW w:w="4115" w:type="pct"/>
            <w:tcBorders>
              <w:top w:val="nil"/>
              <w:left w:val="nil"/>
              <w:bottom w:val="nil"/>
              <w:right w:val="nil"/>
            </w:tcBorders>
            <w:shd w:val="clear" w:color="000000" w:fill="92D050"/>
            <w:noWrap/>
            <w:vAlign w:val="center"/>
            <w:hideMark/>
          </w:tcPr>
          <w:p w14:paraId="28362771" w14:textId="77777777" w:rsidR="006C5E63" w:rsidRPr="005B4E47" w:rsidRDefault="006C5E63" w:rsidP="009B2C2F">
            <w:pPr>
              <w:jc w:val="both"/>
              <w:rPr>
                <w:rFonts w:ascii="Calibri" w:hAnsi="Calibri" w:cs="Calibri"/>
                <w:b/>
                <w:bCs/>
                <w:color w:val="000000"/>
                <w:sz w:val="22"/>
                <w:szCs w:val="22"/>
                <w:lang w:eastAsia="ca-ES"/>
              </w:rPr>
            </w:pPr>
            <w:r w:rsidRPr="005B4E47">
              <w:rPr>
                <w:rFonts w:ascii="Calibri" w:hAnsi="Calibri" w:cs="Calibri"/>
                <w:b/>
                <w:bCs/>
                <w:color w:val="000000"/>
                <w:sz w:val="22"/>
                <w:szCs w:val="22"/>
                <w:lang w:eastAsia="ca-ES"/>
              </w:rPr>
              <w:t>CRITERIS DE VALORACIÓ</w:t>
            </w:r>
          </w:p>
        </w:tc>
        <w:tc>
          <w:tcPr>
            <w:tcW w:w="478" w:type="pct"/>
            <w:tcBorders>
              <w:top w:val="nil"/>
              <w:left w:val="nil"/>
              <w:bottom w:val="nil"/>
              <w:right w:val="nil"/>
            </w:tcBorders>
            <w:shd w:val="clear" w:color="000000" w:fill="92D050"/>
            <w:noWrap/>
            <w:vAlign w:val="center"/>
            <w:hideMark/>
          </w:tcPr>
          <w:p w14:paraId="4093D817" w14:textId="77777777" w:rsidR="006C5E63" w:rsidRPr="005B4E47" w:rsidRDefault="006C5E63" w:rsidP="009B2C2F">
            <w:pPr>
              <w:jc w:val="right"/>
              <w:rPr>
                <w:rFonts w:ascii="Calibri" w:hAnsi="Calibri" w:cs="Calibri"/>
                <w:color w:val="000000"/>
                <w:sz w:val="22"/>
                <w:szCs w:val="22"/>
                <w:lang w:eastAsia="ca-ES"/>
              </w:rPr>
            </w:pPr>
            <w:r w:rsidRPr="005B4E47">
              <w:rPr>
                <w:rFonts w:ascii="Calibri" w:hAnsi="Calibri" w:cs="Calibri"/>
                <w:color w:val="000000"/>
                <w:sz w:val="22"/>
                <w:szCs w:val="22"/>
                <w:lang w:eastAsia="ca-ES"/>
              </w:rPr>
              <w:t>100,00</w:t>
            </w:r>
          </w:p>
        </w:tc>
      </w:tr>
    </w:tbl>
    <w:p w14:paraId="017F009C" w14:textId="73ACE608" w:rsidR="006C5E63" w:rsidRPr="00432D11" w:rsidRDefault="006C5E63" w:rsidP="00C22588">
      <w:pPr>
        <w:tabs>
          <w:tab w:val="left" w:pos="708"/>
          <w:tab w:val="center" w:pos="4252"/>
          <w:tab w:val="right" w:pos="8504"/>
        </w:tabs>
        <w:spacing w:before="240" w:line="260" w:lineRule="exact"/>
        <w:jc w:val="both"/>
        <w:rPr>
          <w:rFonts w:asciiTheme="minorHAnsi" w:hAnsiTheme="minorHAnsi" w:cstheme="minorHAnsi"/>
          <w:bCs/>
          <w:iCs/>
          <w:szCs w:val="24"/>
          <w:lang w:eastAsia="es-ES"/>
        </w:rPr>
      </w:pPr>
    </w:p>
    <w:sectPr w:rsidR="006C5E63" w:rsidRPr="00432D11" w:rsidSect="00AD3107">
      <w:pgSz w:w="11906" w:h="16838"/>
      <w:pgMar w:top="1153" w:right="720" w:bottom="720" w:left="720" w:header="680" w:footer="72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B11C0" w14:textId="77777777" w:rsidR="006E0245" w:rsidRDefault="006E0245">
      <w:r>
        <w:separator/>
      </w:r>
    </w:p>
  </w:endnote>
  <w:endnote w:type="continuationSeparator" w:id="0">
    <w:p w14:paraId="440440C3" w14:textId="77777777" w:rsidR="006E0245" w:rsidRDefault="006E0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4538323"/>
      <w:docPartObj>
        <w:docPartGallery w:val="Page Numbers (Bottom of Page)"/>
        <w:docPartUnique/>
      </w:docPartObj>
    </w:sdtPr>
    <w:sdtEndPr/>
    <w:sdtContent>
      <w:p w14:paraId="30EE5B1F" w14:textId="6CA7F1C8" w:rsidR="000A62AE" w:rsidRDefault="000A62AE">
        <w:pPr>
          <w:pStyle w:val="Peu"/>
          <w:jc w:val="right"/>
        </w:pPr>
        <w:r>
          <w:fldChar w:fldCharType="begin"/>
        </w:r>
        <w:r>
          <w:instrText>PAGE   \* MERGEFORMAT</w:instrText>
        </w:r>
        <w:r>
          <w:fldChar w:fldCharType="separate"/>
        </w:r>
        <w:r w:rsidR="00994F3A">
          <w:rPr>
            <w:noProof/>
          </w:rPr>
          <w:t>4</w:t>
        </w:r>
        <w:r>
          <w:fldChar w:fldCharType="end"/>
        </w:r>
      </w:p>
    </w:sdtContent>
  </w:sdt>
  <w:p w14:paraId="74F1FB3F" w14:textId="77777777" w:rsidR="000A62AE" w:rsidRDefault="000A62AE">
    <w:pPr>
      <w:pStyle w:val="Peu"/>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458D9" w14:textId="68EF01A5" w:rsidR="000A62AE" w:rsidRDefault="000A62AE">
    <w:pPr>
      <w:pStyle w:val="Peu"/>
      <w:jc w:val="right"/>
    </w:pPr>
  </w:p>
  <w:p w14:paraId="395B5350" w14:textId="40C2E284" w:rsidR="000A62AE" w:rsidRDefault="000A62AE">
    <w:pPr>
      <w:pStyle w:val="Peu"/>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4383071"/>
      <w:docPartObj>
        <w:docPartGallery w:val="Page Numbers (Bottom of Page)"/>
        <w:docPartUnique/>
      </w:docPartObj>
    </w:sdtPr>
    <w:sdtEndPr/>
    <w:sdtContent>
      <w:p w14:paraId="0B3E9E96" w14:textId="7E2F434C" w:rsidR="006C5E63" w:rsidRDefault="006C5E63">
        <w:pPr>
          <w:pStyle w:val="Peu"/>
          <w:jc w:val="right"/>
        </w:pPr>
        <w:r>
          <w:fldChar w:fldCharType="begin"/>
        </w:r>
        <w:r>
          <w:instrText>PAGE   \* MERGEFORMAT</w:instrText>
        </w:r>
        <w:r>
          <w:fldChar w:fldCharType="separate"/>
        </w:r>
        <w:r w:rsidR="00994F3A">
          <w:rPr>
            <w:noProof/>
          </w:rPr>
          <w:t>12</w:t>
        </w:r>
        <w:r>
          <w:fldChar w:fldCharType="end"/>
        </w:r>
      </w:p>
    </w:sdtContent>
  </w:sdt>
  <w:p w14:paraId="7C569623" w14:textId="77777777" w:rsidR="006C5E63" w:rsidRDefault="006C5E63">
    <w:pPr>
      <w:pStyle w:val="Peu"/>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46791825"/>
      <w:docPartObj>
        <w:docPartGallery w:val="Page Numbers (Bottom of Page)"/>
        <w:docPartUnique/>
      </w:docPartObj>
    </w:sdtPr>
    <w:sdtEndPr/>
    <w:sdtContent>
      <w:p w14:paraId="620AB3C2" w14:textId="06387025" w:rsidR="006C5E63" w:rsidRDefault="006C5E63">
        <w:pPr>
          <w:pStyle w:val="Peu"/>
          <w:jc w:val="right"/>
        </w:pPr>
        <w:r>
          <w:fldChar w:fldCharType="begin"/>
        </w:r>
        <w:r>
          <w:instrText>PAGE   \* MERGEFORMAT</w:instrText>
        </w:r>
        <w:r>
          <w:fldChar w:fldCharType="separate"/>
        </w:r>
        <w:r w:rsidR="00994F3A">
          <w:rPr>
            <w:noProof/>
          </w:rPr>
          <w:t>13</w:t>
        </w:r>
        <w:r>
          <w:fldChar w:fldCharType="end"/>
        </w:r>
      </w:p>
    </w:sdtContent>
  </w:sdt>
  <w:p w14:paraId="4F9EF616" w14:textId="77777777" w:rsidR="006C5E63" w:rsidRDefault="006C5E63">
    <w:pPr>
      <w:pStyle w:val="Peu"/>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8739512"/>
      <w:docPartObj>
        <w:docPartGallery w:val="Page Numbers (Bottom of Page)"/>
        <w:docPartUnique/>
      </w:docPartObj>
    </w:sdtPr>
    <w:sdtEndPr/>
    <w:sdtContent>
      <w:p w14:paraId="5856668A" w14:textId="6B828CF0" w:rsidR="006C5E63" w:rsidRDefault="006C5E63">
        <w:pPr>
          <w:pStyle w:val="Peu"/>
          <w:jc w:val="right"/>
        </w:pPr>
        <w:r>
          <w:fldChar w:fldCharType="begin"/>
        </w:r>
        <w:r>
          <w:instrText>PAGE   \* MERGEFORMAT</w:instrText>
        </w:r>
        <w:r>
          <w:fldChar w:fldCharType="separate"/>
        </w:r>
        <w:r w:rsidR="00994F3A">
          <w:rPr>
            <w:noProof/>
          </w:rPr>
          <w:t>22</w:t>
        </w:r>
        <w:r>
          <w:fldChar w:fldCharType="end"/>
        </w:r>
      </w:p>
    </w:sdtContent>
  </w:sdt>
  <w:p w14:paraId="05A8B1D9" w14:textId="77777777" w:rsidR="006C5E63" w:rsidRDefault="006C5E63">
    <w:pPr>
      <w:pStyle w:val="Peu"/>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3300317"/>
      <w:docPartObj>
        <w:docPartGallery w:val="Page Numbers (Bottom of Page)"/>
        <w:docPartUnique/>
      </w:docPartObj>
    </w:sdtPr>
    <w:sdtEndPr/>
    <w:sdtContent>
      <w:p w14:paraId="48A6E340" w14:textId="4695A20E" w:rsidR="006C5E63" w:rsidRDefault="006C5E63">
        <w:pPr>
          <w:pStyle w:val="Peu"/>
          <w:jc w:val="right"/>
        </w:pPr>
        <w:r>
          <w:fldChar w:fldCharType="begin"/>
        </w:r>
        <w:r>
          <w:instrText>PAGE   \* MERGEFORMAT</w:instrText>
        </w:r>
        <w:r>
          <w:fldChar w:fldCharType="separate"/>
        </w:r>
        <w:r w:rsidR="00994F3A">
          <w:rPr>
            <w:noProof/>
          </w:rPr>
          <w:t>27</w:t>
        </w:r>
        <w:r>
          <w:fldChar w:fldCharType="end"/>
        </w:r>
      </w:p>
    </w:sdtContent>
  </w:sdt>
  <w:p w14:paraId="4568E1B8" w14:textId="77777777" w:rsidR="006C5E63" w:rsidRDefault="006C5E63">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6B196" w14:textId="77777777" w:rsidR="006E0245" w:rsidRDefault="006E0245">
      <w:r>
        <w:separator/>
      </w:r>
    </w:p>
  </w:footnote>
  <w:footnote w:type="continuationSeparator" w:id="0">
    <w:p w14:paraId="0DF50A58" w14:textId="77777777" w:rsidR="006E0245" w:rsidRDefault="006E02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2BF5A" w14:textId="77777777" w:rsidR="000A62AE" w:rsidRPr="008D13FF" w:rsidRDefault="000A62AE">
    <w:pPr>
      <w:pStyle w:val="Capalera"/>
      <w:rPr>
        <w:lang w:val="es-ES"/>
      </w:rPr>
    </w:pPr>
    <w:r>
      <w:rPr>
        <w:noProof/>
        <w:lang w:eastAsia="ca-ES"/>
      </w:rPr>
      <w:drawing>
        <wp:anchor distT="0" distB="0" distL="114300" distR="114300" simplePos="0" relativeHeight="251665408" behindDoc="1" locked="0" layoutInCell="1" allowOverlap="1" wp14:anchorId="64AC04C4" wp14:editId="27DB5D8E">
          <wp:simplePos x="0" y="0"/>
          <wp:positionH relativeFrom="column">
            <wp:posOffset>-4445</wp:posOffset>
          </wp:positionH>
          <wp:positionV relativeFrom="paragraph">
            <wp:posOffset>-252659</wp:posOffset>
          </wp:positionV>
          <wp:extent cx="1288112" cy="367054"/>
          <wp:effectExtent l="0" t="0" r="7620" b="0"/>
          <wp:wrapTight wrapText="bothSides">
            <wp:wrapPolygon edited="0">
              <wp:start x="320" y="0"/>
              <wp:lineTo x="0" y="8969"/>
              <wp:lineTo x="0" y="15696"/>
              <wp:lineTo x="639" y="20180"/>
              <wp:lineTo x="21408" y="20180"/>
              <wp:lineTo x="21408" y="12332"/>
              <wp:lineTo x="15976" y="1121"/>
              <wp:lineTo x="12462" y="0"/>
              <wp:lineTo x="320" y="0"/>
            </wp:wrapPolygon>
          </wp:wrapTight>
          <wp:docPr id="23"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ics.png"/>
                  <pic:cNvPicPr/>
                </pic:nvPicPr>
                <pic:blipFill>
                  <a:blip r:embed="rId1">
                    <a:extLst>
                      <a:ext uri="{28A0092B-C50C-407E-A947-70E740481C1C}">
                        <a14:useLocalDpi xmlns:a14="http://schemas.microsoft.com/office/drawing/2010/main" val="0"/>
                      </a:ext>
                    </a:extLst>
                  </a:blip>
                  <a:stretch>
                    <a:fillRect/>
                  </a:stretch>
                </pic:blipFill>
                <pic:spPr>
                  <a:xfrm>
                    <a:off x="0" y="0"/>
                    <a:ext cx="1288112" cy="367054"/>
                  </a:xfrm>
                  <a:prstGeom prst="rect">
                    <a:avLst/>
                  </a:prstGeom>
                </pic:spPr>
              </pic:pic>
            </a:graphicData>
          </a:graphic>
        </wp:anchor>
      </w:drawing>
    </w:r>
    <w:r>
      <w:rPr>
        <w:lang w:val="es-ES"/>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36524" w14:textId="77777777" w:rsidR="000A62AE" w:rsidRDefault="000A62AE">
    <w:pPr>
      <w:pStyle w:val="Capalera"/>
    </w:pPr>
    <w:r>
      <w:rPr>
        <w:noProof/>
        <w:lang w:eastAsia="ca-ES"/>
      </w:rPr>
      <w:drawing>
        <wp:anchor distT="0" distB="0" distL="114300" distR="114300" simplePos="0" relativeHeight="251664384" behindDoc="1" locked="0" layoutInCell="1" allowOverlap="1" wp14:anchorId="079BB887" wp14:editId="7B6C0481">
          <wp:simplePos x="0" y="0"/>
          <wp:positionH relativeFrom="column">
            <wp:posOffset>-34925</wp:posOffset>
          </wp:positionH>
          <wp:positionV relativeFrom="paragraph">
            <wp:posOffset>-350520</wp:posOffset>
          </wp:positionV>
          <wp:extent cx="1288112" cy="367054"/>
          <wp:effectExtent l="0" t="0" r="7620" b="0"/>
          <wp:wrapTight wrapText="bothSides">
            <wp:wrapPolygon edited="0">
              <wp:start x="320" y="0"/>
              <wp:lineTo x="0" y="8969"/>
              <wp:lineTo x="0" y="15696"/>
              <wp:lineTo x="639" y="20180"/>
              <wp:lineTo x="21408" y="20180"/>
              <wp:lineTo x="21408" y="12332"/>
              <wp:lineTo x="15976" y="1121"/>
              <wp:lineTo x="12462" y="0"/>
              <wp:lineTo x="320" y="0"/>
            </wp:wrapPolygon>
          </wp:wrapTight>
          <wp:docPr id="2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ics.png"/>
                  <pic:cNvPicPr/>
                </pic:nvPicPr>
                <pic:blipFill>
                  <a:blip r:embed="rId1">
                    <a:extLst>
                      <a:ext uri="{28A0092B-C50C-407E-A947-70E740481C1C}">
                        <a14:useLocalDpi xmlns:a14="http://schemas.microsoft.com/office/drawing/2010/main" val="0"/>
                      </a:ext>
                    </a:extLst>
                  </a:blip>
                  <a:stretch>
                    <a:fillRect/>
                  </a:stretch>
                </pic:blipFill>
                <pic:spPr>
                  <a:xfrm>
                    <a:off x="0" y="0"/>
                    <a:ext cx="1288112" cy="367054"/>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4E789" w14:textId="77777777" w:rsidR="006C5E63" w:rsidRPr="008D13FF" w:rsidRDefault="006C5E63">
    <w:pPr>
      <w:pStyle w:val="Capalera"/>
      <w:rPr>
        <w:lang w:val="es-ES"/>
      </w:rPr>
    </w:pPr>
    <w:r>
      <w:rPr>
        <w:noProof/>
        <w:lang w:eastAsia="ca-ES"/>
      </w:rPr>
      <w:drawing>
        <wp:anchor distT="0" distB="0" distL="114300" distR="114300" simplePos="0" relativeHeight="251668480" behindDoc="1" locked="0" layoutInCell="1" allowOverlap="1" wp14:anchorId="41E0B26D" wp14:editId="6429DBAF">
          <wp:simplePos x="0" y="0"/>
          <wp:positionH relativeFrom="column">
            <wp:posOffset>-4445</wp:posOffset>
          </wp:positionH>
          <wp:positionV relativeFrom="paragraph">
            <wp:posOffset>-252659</wp:posOffset>
          </wp:positionV>
          <wp:extent cx="1288112" cy="367054"/>
          <wp:effectExtent l="0" t="0" r="7620" b="0"/>
          <wp:wrapTight wrapText="bothSides">
            <wp:wrapPolygon edited="0">
              <wp:start x="320" y="0"/>
              <wp:lineTo x="0" y="8969"/>
              <wp:lineTo x="0" y="15696"/>
              <wp:lineTo x="639" y="20180"/>
              <wp:lineTo x="21408" y="20180"/>
              <wp:lineTo x="21408" y="12332"/>
              <wp:lineTo x="15976" y="1121"/>
              <wp:lineTo x="12462" y="0"/>
              <wp:lineTo x="320" y="0"/>
            </wp:wrapPolygon>
          </wp:wrapTight>
          <wp:docPr id="17"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ics.png"/>
                  <pic:cNvPicPr/>
                </pic:nvPicPr>
                <pic:blipFill>
                  <a:blip r:embed="rId1">
                    <a:extLst>
                      <a:ext uri="{28A0092B-C50C-407E-A947-70E740481C1C}">
                        <a14:useLocalDpi xmlns:a14="http://schemas.microsoft.com/office/drawing/2010/main" val="0"/>
                      </a:ext>
                    </a:extLst>
                  </a:blip>
                  <a:stretch>
                    <a:fillRect/>
                  </a:stretch>
                </pic:blipFill>
                <pic:spPr>
                  <a:xfrm>
                    <a:off x="0" y="0"/>
                    <a:ext cx="1288112" cy="367054"/>
                  </a:xfrm>
                  <a:prstGeom prst="rect">
                    <a:avLst/>
                  </a:prstGeom>
                </pic:spPr>
              </pic:pic>
            </a:graphicData>
          </a:graphic>
        </wp:anchor>
      </w:drawing>
    </w:r>
    <w:r>
      <w:rPr>
        <w:lang w:val="es-ES"/>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ED180" w14:textId="77777777" w:rsidR="006C5E63" w:rsidRDefault="006C5E63">
    <w:pPr>
      <w:pStyle w:val="Capalera"/>
    </w:pPr>
    <w:r>
      <w:rPr>
        <w:noProof/>
        <w:lang w:eastAsia="ca-ES"/>
      </w:rPr>
      <w:drawing>
        <wp:anchor distT="0" distB="0" distL="114300" distR="114300" simplePos="0" relativeHeight="251667456" behindDoc="1" locked="0" layoutInCell="1" allowOverlap="1" wp14:anchorId="34DDAB7B" wp14:editId="37085E88">
          <wp:simplePos x="0" y="0"/>
          <wp:positionH relativeFrom="column">
            <wp:posOffset>-34925</wp:posOffset>
          </wp:positionH>
          <wp:positionV relativeFrom="paragraph">
            <wp:posOffset>-350520</wp:posOffset>
          </wp:positionV>
          <wp:extent cx="1288112" cy="367054"/>
          <wp:effectExtent l="0" t="0" r="7620" b="0"/>
          <wp:wrapTight wrapText="bothSides">
            <wp:wrapPolygon edited="0">
              <wp:start x="320" y="0"/>
              <wp:lineTo x="0" y="8969"/>
              <wp:lineTo x="0" y="15696"/>
              <wp:lineTo x="639" y="20180"/>
              <wp:lineTo x="21408" y="20180"/>
              <wp:lineTo x="21408" y="12332"/>
              <wp:lineTo x="15976" y="1121"/>
              <wp:lineTo x="12462" y="0"/>
              <wp:lineTo x="320" y="0"/>
            </wp:wrapPolygon>
          </wp:wrapTight>
          <wp:docPr id="18"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ics.png"/>
                  <pic:cNvPicPr/>
                </pic:nvPicPr>
                <pic:blipFill>
                  <a:blip r:embed="rId1">
                    <a:extLst>
                      <a:ext uri="{28A0092B-C50C-407E-A947-70E740481C1C}">
                        <a14:useLocalDpi xmlns:a14="http://schemas.microsoft.com/office/drawing/2010/main" val="0"/>
                      </a:ext>
                    </a:extLst>
                  </a:blip>
                  <a:stretch>
                    <a:fillRect/>
                  </a:stretch>
                </pic:blipFill>
                <pic:spPr>
                  <a:xfrm>
                    <a:off x="0" y="0"/>
                    <a:ext cx="1288112" cy="367054"/>
                  </a:xfrm>
                  <a:prstGeom prst="rect">
                    <a:avLst/>
                  </a:prstGeom>
                </pic:spPr>
              </pic:pic>
            </a:graphicData>
          </a:graphic>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CCFC0" w14:textId="77777777" w:rsidR="006C5E63" w:rsidRPr="008D13FF" w:rsidRDefault="006C5E63">
    <w:pPr>
      <w:pStyle w:val="Capalera"/>
      <w:rPr>
        <w:lang w:val="es-ES"/>
      </w:rPr>
    </w:pPr>
    <w:r>
      <w:rPr>
        <w:noProof/>
        <w:lang w:eastAsia="ca-ES"/>
      </w:rPr>
      <w:drawing>
        <wp:anchor distT="0" distB="0" distL="114300" distR="114300" simplePos="0" relativeHeight="251671552" behindDoc="1" locked="0" layoutInCell="1" allowOverlap="1" wp14:anchorId="4753993A" wp14:editId="6D2A1AD0">
          <wp:simplePos x="0" y="0"/>
          <wp:positionH relativeFrom="column">
            <wp:posOffset>-4445</wp:posOffset>
          </wp:positionH>
          <wp:positionV relativeFrom="paragraph">
            <wp:posOffset>-252659</wp:posOffset>
          </wp:positionV>
          <wp:extent cx="1288112" cy="367054"/>
          <wp:effectExtent l="0" t="0" r="7620" b="0"/>
          <wp:wrapTight wrapText="bothSides">
            <wp:wrapPolygon edited="0">
              <wp:start x="320" y="0"/>
              <wp:lineTo x="0" y="8969"/>
              <wp:lineTo x="0" y="15696"/>
              <wp:lineTo x="639" y="20180"/>
              <wp:lineTo x="21408" y="20180"/>
              <wp:lineTo x="21408" y="12332"/>
              <wp:lineTo x="15976" y="1121"/>
              <wp:lineTo x="12462" y="0"/>
              <wp:lineTo x="320" y="0"/>
            </wp:wrapPolygon>
          </wp:wrapTight>
          <wp:docPr id="19"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ics.png"/>
                  <pic:cNvPicPr/>
                </pic:nvPicPr>
                <pic:blipFill>
                  <a:blip r:embed="rId1">
                    <a:extLst>
                      <a:ext uri="{28A0092B-C50C-407E-A947-70E740481C1C}">
                        <a14:useLocalDpi xmlns:a14="http://schemas.microsoft.com/office/drawing/2010/main" val="0"/>
                      </a:ext>
                    </a:extLst>
                  </a:blip>
                  <a:stretch>
                    <a:fillRect/>
                  </a:stretch>
                </pic:blipFill>
                <pic:spPr>
                  <a:xfrm>
                    <a:off x="0" y="0"/>
                    <a:ext cx="1288112" cy="367054"/>
                  </a:xfrm>
                  <a:prstGeom prst="rect">
                    <a:avLst/>
                  </a:prstGeom>
                </pic:spPr>
              </pic:pic>
            </a:graphicData>
          </a:graphic>
        </wp:anchor>
      </w:drawing>
    </w:r>
    <w:r>
      <w:rPr>
        <w:lang w:val="es-ES"/>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401B4" w14:textId="77777777" w:rsidR="006C5E63" w:rsidRDefault="006C5E63">
    <w:pPr>
      <w:pStyle w:val="Capalera"/>
    </w:pPr>
    <w:r>
      <w:rPr>
        <w:noProof/>
        <w:lang w:eastAsia="ca-ES"/>
      </w:rPr>
      <w:drawing>
        <wp:anchor distT="0" distB="0" distL="114300" distR="114300" simplePos="0" relativeHeight="251670528" behindDoc="1" locked="0" layoutInCell="1" allowOverlap="1" wp14:anchorId="0353881D" wp14:editId="36997F67">
          <wp:simplePos x="0" y="0"/>
          <wp:positionH relativeFrom="column">
            <wp:posOffset>-34925</wp:posOffset>
          </wp:positionH>
          <wp:positionV relativeFrom="paragraph">
            <wp:posOffset>-350520</wp:posOffset>
          </wp:positionV>
          <wp:extent cx="1288112" cy="367054"/>
          <wp:effectExtent l="0" t="0" r="7620" b="0"/>
          <wp:wrapTight wrapText="bothSides">
            <wp:wrapPolygon edited="0">
              <wp:start x="320" y="0"/>
              <wp:lineTo x="0" y="8969"/>
              <wp:lineTo x="0" y="15696"/>
              <wp:lineTo x="639" y="20180"/>
              <wp:lineTo x="21408" y="20180"/>
              <wp:lineTo x="21408" y="12332"/>
              <wp:lineTo x="15976" y="1121"/>
              <wp:lineTo x="12462" y="0"/>
              <wp:lineTo x="320" y="0"/>
            </wp:wrapPolygon>
          </wp:wrapTight>
          <wp:docPr id="20"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ics.png"/>
                  <pic:cNvPicPr/>
                </pic:nvPicPr>
                <pic:blipFill>
                  <a:blip r:embed="rId1">
                    <a:extLst>
                      <a:ext uri="{28A0092B-C50C-407E-A947-70E740481C1C}">
                        <a14:useLocalDpi xmlns:a14="http://schemas.microsoft.com/office/drawing/2010/main" val="0"/>
                      </a:ext>
                    </a:extLst>
                  </a:blip>
                  <a:stretch>
                    <a:fillRect/>
                  </a:stretch>
                </pic:blipFill>
                <pic:spPr>
                  <a:xfrm>
                    <a:off x="0" y="0"/>
                    <a:ext cx="1288112" cy="367054"/>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C4FD30"/>
    <w:lvl w:ilvl="0">
      <w:start w:val="1"/>
      <w:numFmt w:val="decimal"/>
      <w:pStyle w:val="Llistanumerada5"/>
      <w:lvlText w:val="%1."/>
      <w:lvlJc w:val="left"/>
      <w:pPr>
        <w:tabs>
          <w:tab w:val="num" w:pos="1492"/>
        </w:tabs>
        <w:ind w:left="1492" w:hanging="360"/>
      </w:pPr>
      <w:rPr>
        <w:rFonts w:cs="Times New Roman"/>
      </w:rPr>
    </w:lvl>
  </w:abstractNum>
  <w:abstractNum w:abstractNumId="1" w15:restartNumberingAfterBreak="0">
    <w:nsid w:val="FFFFFF89"/>
    <w:multiLevelType w:val="singleLevel"/>
    <w:tmpl w:val="DAE88A28"/>
    <w:lvl w:ilvl="0">
      <w:start w:val="1"/>
      <w:numFmt w:val="bullet"/>
      <w:pStyle w:val="Llistaambpics"/>
      <w:lvlText w:val=""/>
      <w:lvlJc w:val="left"/>
      <w:pPr>
        <w:tabs>
          <w:tab w:val="num" w:pos="360"/>
        </w:tabs>
        <w:ind w:left="360" w:hanging="360"/>
      </w:pPr>
      <w:rPr>
        <w:rFonts w:ascii="Symbol" w:hAnsi="Symbol" w:hint="default"/>
      </w:rPr>
    </w:lvl>
  </w:abstractNum>
  <w:abstractNum w:abstractNumId="2" w15:restartNumberingAfterBreak="0">
    <w:nsid w:val="04B65800"/>
    <w:multiLevelType w:val="hybridMultilevel"/>
    <w:tmpl w:val="D03C4640"/>
    <w:lvl w:ilvl="0" w:tplc="04030015">
      <w:start w:val="1"/>
      <w:numFmt w:val="upp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067564A1"/>
    <w:multiLevelType w:val="hybridMultilevel"/>
    <w:tmpl w:val="944C9302"/>
    <w:lvl w:ilvl="0" w:tplc="59C07ECA">
      <w:numFmt w:val="bullet"/>
      <w:lvlText w:val="-"/>
      <w:lvlJc w:val="left"/>
      <w:pPr>
        <w:ind w:left="720" w:hanging="360"/>
      </w:pPr>
      <w:rPr>
        <w:rFonts w:ascii="Verdana" w:eastAsiaTheme="minorHAnsi" w:hAnsi="Verdana" w:cs="Verdana"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 w15:restartNumberingAfterBreak="0">
    <w:nsid w:val="07F32D37"/>
    <w:multiLevelType w:val="multilevel"/>
    <w:tmpl w:val="13FAAB66"/>
    <w:lvl w:ilvl="0">
      <w:start w:val="1"/>
      <w:numFmt w:val="upperLetter"/>
      <w:lvlText w:val="%1."/>
      <w:lvlJc w:val="left"/>
      <w:pPr>
        <w:ind w:left="720" w:hanging="360"/>
      </w:pPr>
      <w:rPr>
        <w:rFonts w:hint="default"/>
      </w:rPr>
    </w:lvl>
    <w:lvl w:ilvl="1">
      <w:start w:val="1"/>
      <w:numFmt w:val="decimal"/>
      <w:lvlRestart w:val="0"/>
      <w:lvlText w:val="A.%2"/>
      <w:lvlJc w:val="left"/>
      <w:pPr>
        <w:ind w:left="360" w:hanging="360"/>
      </w:pPr>
      <w:rPr>
        <w:rFonts w:asciiTheme="minorHAnsi" w:hAnsiTheme="minorHAnsi" w:cstheme="minorHAnsi" w:hint="default"/>
      </w:rPr>
    </w:lvl>
    <w:lvl w:ilvl="2">
      <w:start w:val="1"/>
      <w:numFmt w:val="decimal"/>
      <w:lvlText w:val="A.1.%3"/>
      <w:lvlJc w:val="left"/>
      <w:pPr>
        <w:ind w:left="2160" w:hanging="360"/>
      </w:pPr>
      <w:rPr>
        <w:rFonts w:hint="default"/>
      </w:rPr>
    </w:lvl>
    <w:lvl w:ilvl="3">
      <w:start w:val="1"/>
      <w:numFmt w:val="decimal"/>
      <w:lvlText w:val="A.1.1.%4."/>
      <w:lvlJc w:val="left"/>
      <w:pPr>
        <w:ind w:left="2880" w:hanging="360"/>
      </w:pPr>
      <w:rPr>
        <w:rFont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673277"/>
    <w:multiLevelType w:val="multilevel"/>
    <w:tmpl w:val="FAD0BEFA"/>
    <w:lvl w:ilvl="0">
      <w:start w:val="1"/>
      <w:numFmt w:val="decimal"/>
      <w:lvlText w:val="%1."/>
      <w:lvlJc w:val="left"/>
      <w:pPr>
        <w:tabs>
          <w:tab w:val="num" w:pos="360"/>
        </w:tabs>
        <w:ind w:left="360" w:hanging="360"/>
      </w:pPr>
      <w:rPr>
        <w:rFonts w:cs="Times New Roman"/>
      </w:rPr>
    </w:lvl>
    <w:lvl w:ilvl="1">
      <w:start w:val="2"/>
      <w:numFmt w:val="decimal"/>
      <w:lvlText w:val="%1.%2."/>
      <w:lvlJc w:val="left"/>
      <w:pPr>
        <w:tabs>
          <w:tab w:val="num" w:pos="792"/>
        </w:tabs>
        <w:ind w:left="792" w:hanging="432"/>
      </w:pPr>
      <w:rPr>
        <w:rFonts w:cs="Times New Roman"/>
      </w:rPr>
    </w:lvl>
    <w:lvl w:ilvl="2">
      <w:start w:val="1"/>
      <w:numFmt w:val="decimal"/>
      <w:pStyle w:val="Continuacidellista"/>
      <w:lvlText w:val="%1.%2.%3."/>
      <w:lvlJc w:val="left"/>
      <w:pPr>
        <w:tabs>
          <w:tab w:val="num" w:pos="720"/>
        </w:tabs>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6" w15:restartNumberingAfterBreak="0">
    <w:nsid w:val="1D8077E0"/>
    <w:multiLevelType w:val="multilevel"/>
    <w:tmpl w:val="54C6C16E"/>
    <w:lvl w:ilvl="0">
      <w:start w:val="2"/>
      <w:numFmt w:val="upperLetter"/>
      <w:lvlText w:val="%1."/>
      <w:lvlJc w:val="left"/>
      <w:pPr>
        <w:ind w:left="720" w:hanging="360"/>
      </w:pPr>
      <w:rPr>
        <w:rFonts w:hint="default"/>
      </w:rPr>
    </w:lvl>
    <w:lvl w:ilvl="1">
      <w:start w:val="2"/>
      <w:numFmt w:val="decimal"/>
      <w:lvlRestart w:val="0"/>
      <w:lvlText w:val="B.%2"/>
      <w:lvlJc w:val="left"/>
      <w:pPr>
        <w:ind w:left="1440" w:hanging="360"/>
      </w:pPr>
      <w:rPr>
        <w:rFonts w:asciiTheme="minorHAnsi" w:hAnsiTheme="minorHAnsi" w:cstheme="minorHAnsi" w:hint="default"/>
        <w:sz w:val="24"/>
        <w:szCs w:val="24"/>
      </w:rPr>
    </w:lvl>
    <w:lvl w:ilvl="2">
      <w:start w:val="1"/>
      <w:numFmt w:val="decimal"/>
      <w:lvlText w:val="B.1.%3"/>
      <w:lvlJc w:val="left"/>
      <w:pPr>
        <w:ind w:left="2160" w:hanging="360"/>
      </w:pPr>
      <w:rPr>
        <w:rFonts w:hint="default"/>
      </w:rPr>
    </w:lvl>
    <w:lvl w:ilvl="3">
      <w:start w:val="1"/>
      <w:numFmt w:val="decimal"/>
      <w:lvlText w:val="A.1.1.%4."/>
      <w:lvlJc w:val="left"/>
      <w:pPr>
        <w:ind w:left="2880" w:hanging="360"/>
      </w:pPr>
      <w:rPr>
        <w:rFont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5664D3"/>
    <w:multiLevelType w:val="hybridMultilevel"/>
    <w:tmpl w:val="D03C4640"/>
    <w:lvl w:ilvl="0" w:tplc="04030015">
      <w:start w:val="1"/>
      <w:numFmt w:val="upp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8" w15:restartNumberingAfterBreak="0">
    <w:nsid w:val="24273324"/>
    <w:multiLevelType w:val="multilevel"/>
    <w:tmpl w:val="BA1C5C92"/>
    <w:lvl w:ilvl="0">
      <w:start w:val="1"/>
      <w:numFmt w:val="upperLetter"/>
      <w:lvlText w:val="%1."/>
      <w:lvlJc w:val="left"/>
      <w:pPr>
        <w:ind w:left="720" w:hanging="360"/>
      </w:pPr>
      <w:rPr>
        <w:rFonts w:hint="default"/>
      </w:rPr>
    </w:lvl>
    <w:lvl w:ilvl="1">
      <w:start w:val="2"/>
      <w:numFmt w:val="decimal"/>
      <w:lvlRestart w:val="0"/>
      <w:lvlText w:val="A.%2"/>
      <w:lvlJc w:val="left"/>
      <w:pPr>
        <w:ind w:left="1440" w:hanging="360"/>
      </w:pPr>
      <w:rPr>
        <w:rFonts w:hint="default"/>
      </w:rPr>
    </w:lvl>
    <w:lvl w:ilvl="2">
      <w:start w:val="1"/>
      <w:numFmt w:val="decimal"/>
      <w:lvlText w:val="A.1.%3"/>
      <w:lvlJc w:val="left"/>
      <w:pPr>
        <w:ind w:left="2160" w:hanging="360"/>
      </w:pPr>
      <w:rPr>
        <w:rFonts w:hint="default"/>
      </w:rPr>
    </w:lvl>
    <w:lvl w:ilvl="3">
      <w:start w:val="1"/>
      <w:numFmt w:val="decimal"/>
      <w:lvlText w:val="A.1.1.%4."/>
      <w:lvlJc w:val="left"/>
      <w:pPr>
        <w:ind w:left="2880" w:hanging="360"/>
      </w:pPr>
      <w:rPr>
        <w:rFont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4205CC"/>
    <w:multiLevelType w:val="hybridMultilevel"/>
    <w:tmpl w:val="3C54F42A"/>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 w15:restartNumberingAfterBreak="0">
    <w:nsid w:val="29CA6E3C"/>
    <w:multiLevelType w:val="singleLevel"/>
    <w:tmpl w:val="6BC83876"/>
    <w:lvl w:ilvl="0">
      <w:start w:val="1"/>
      <w:numFmt w:val="bullet"/>
      <w:pStyle w:val="Ttol2"/>
      <w:lvlText w:val=""/>
      <w:lvlJc w:val="left"/>
      <w:pPr>
        <w:tabs>
          <w:tab w:val="num" w:pos="1134"/>
        </w:tabs>
        <w:ind w:left="1134" w:hanging="397"/>
      </w:pPr>
      <w:rPr>
        <w:rFonts w:ascii="Symbol" w:hAnsi="Symbol" w:hint="default"/>
      </w:rPr>
    </w:lvl>
  </w:abstractNum>
  <w:abstractNum w:abstractNumId="11" w15:restartNumberingAfterBreak="0">
    <w:nsid w:val="2A1E7D68"/>
    <w:multiLevelType w:val="multilevel"/>
    <w:tmpl w:val="41224274"/>
    <w:lvl w:ilvl="0">
      <w:start w:val="1"/>
      <w:numFmt w:val="upperLetter"/>
      <w:lvlText w:val="%1."/>
      <w:lvlJc w:val="left"/>
      <w:pPr>
        <w:ind w:left="720" w:hanging="360"/>
      </w:pPr>
      <w:rPr>
        <w:rFonts w:hint="default"/>
      </w:rPr>
    </w:lvl>
    <w:lvl w:ilvl="1">
      <w:start w:val="1"/>
      <w:numFmt w:val="decimal"/>
      <w:lvlRestart w:val="0"/>
      <w:lvlText w:val="A.%2"/>
      <w:lvlJc w:val="left"/>
      <w:pPr>
        <w:ind w:left="1440" w:hanging="360"/>
      </w:pPr>
      <w:rPr>
        <w:rFonts w:hint="default"/>
      </w:rPr>
    </w:lvl>
    <w:lvl w:ilvl="2">
      <w:start w:val="1"/>
      <w:numFmt w:val="decimal"/>
      <w:lvlText w:val="A.1.%3"/>
      <w:lvlJc w:val="left"/>
      <w:pPr>
        <w:ind w:left="2160" w:hanging="360"/>
      </w:pPr>
      <w:rPr>
        <w:rFonts w:hint="default"/>
      </w:rPr>
    </w:lvl>
    <w:lvl w:ilvl="3">
      <w:start w:val="1"/>
      <w:numFmt w:val="decimal"/>
      <w:lvlText w:val="A.1.1.%4."/>
      <w:lvlJc w:val="left"/>
      <w:pPr>
        <w:ind w:left="2880" w:hanging="360"/>
      </w:pPr>
      <w:rPr>
        <w:rFont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AA353B"/>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13" w15:restartNumberingAfterBreak="0">
    <w:nsid w:val="2DBC46D9"/>
    <w:multiLevelType w:val="hybridMultilevel"/>
    <w:tmpl w:val="79BA46EE"/>
    <w:lvl w:ilvl="0" w:tplc="C0F63826">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4" w15:restartNumberingAfterBreak="0">
    <w:nsid w:val="310544E4"/>
    <w:multiLevelType w:val="multilevel"/>
    <w:tmpl w:val="8188A658"/>
    <w:lvl w:ilvl="0">
      <w:start w:val="1"/>
      <w:numFmt w:val="upperLetter"/>
      <w:lvlText w:val="%1."/>
      <w:lvlJc w:val="left"/>
      <w:pPr>
        <w:ind w:left="720" w:hanging="360"/>
      </w:pPr>
      <w:rPr>
        <w:rFonts w:hint="default"/>
      </w:rPr>
    </w:lvl>
    <w:lvl w:ilvl="1">
      <w:start w:val="1"/>
      <w:numFmt w:val="decimal"/>
      <w:lvlRestart w:val="0"/>
      <w:lvlText w:val="B.%2"/>
      <w:lvlJc w:val="left"/>
      <w:pPr>
        <w:ind w:left="1440" w:hanging="360"/>
      </w:pPr>
      <w:rPr>
        <w:rFonts w:asciiTheme="minorHAnsi" w:hAnsiTheme="minorHAnsi" w:cstheme="minorHAnsi" w:hint="default"/>
      </w:rPr>
    </w:lvl>
    <w:lvl w:ilvl="2">
      <w:start w:val="1"/>
      <w:numFmt w:val="decimal"/>
      <w:lvlText w:val="B.1.%3"/>
      <w:lvlJc w:val="left"/>
      <w:pPr>
        <w:ind w:left="2160" w:hanging="360"/>
      </w:pPr>
      <w:rPr>
        <w:rFonts w:hint="default"/>
      </w:rPr>
    </w:lvl>
    <w:lvl w:ilvl="3">
      <w:start w:val="1"/>
      <w:numFmt w:val="decimal"/>
      <w:lvlText w:val="A.1.1.%4."/>
      <w:lvlJc w:val="left"/>
      <w:pPr>
        <w:ind w:left="2880" w:hanging="360"/>
      </w:pPr>
      <w:rPr>
        <w:rFont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D32BC9"/>
    <w:multiLevelType w:val="hybridMultilevel"/>
    <w:tmpl w:val="D03C4640"/>
    <w:lvl w:ilvl="0" w:tplc="04030015">
      <w:start w:val="1"/>
      <w:numFmt w:val="upp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6" w15:restartNumberingAfterBreak="0">
    <w:nsid w:val="34607DAE"/>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6BD3349"/>
    <w:multiLevelType w:val="hybridMultilevel"/>
    <w:tmpl w:val="6E9A8ECE"/>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37310C1D"/>
    <w:multiLevelType w:val="hybridMultilevel"/>
    <w:tmpl w:val="BA32A3CA"/>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9" w15:restartNumberingAfterBreak="0">
    <w:nsid w:val="3F7E7C40"/>
    <w:multiLevelType w:val="multilevel"/>
    <w:tmpl w:val="CB0AC5F6"/>
    <w:lvl w:ilvl="0">
      <w:start w:val="1"/>
      <w:numFmt w:val="upperLetter"/>
      <w:lvlText w:val="%1."/>
      <w:lvlJc w:val="left"/>
      <w:pPr>
        <w:ind w:left="360" w:hanging="360"/>
      </w:pPr>
      <w:rPr>
        <w:rFonts w:hint="default"/>
      </w:rPr>
    </w:lvl>
    <w:lvl w:ilvl="1">
      <w:start w:val="3"/>
      <w:numFmt w:val="decimal"/>
      <w:lvlRestart w:val="0"/>
      <w:lvlText w:val="A.%2"/>
      <w:lvlJc w:val="left"/>
      <w:pPr>
        <w:ind w:left="360" w:hanging="360"/>
      </w:pPr>
      <w:rPr>
        <w:rFonts w:hint="default"/>
      </w:rPr>
    </w:lvl>
    <w:lvl w:ilvl="2">
      <w:start w:val="1"/>
      <w:numFmt w:val="decimal"/>
      <w:lvlText w:val="A.1.%3"/>
      <w:lvlJc w:val="left"/>
      <w:pPr>
        <w:ind w:left="1800" w:hanging="360"/>
      </w:pPr>
      <w:rPr>
        <w:rFonts w:hint="default"/>
      </w:rPr>
    </w:lvl>
    <w:lvl w:ilvl="3">
      <w:start w:val="1"/>
      <w:numFmt w:val="decimal"/>
      <w:lvlText w:val="A.1.1.%4."/>
      <w:lvlJc w:val="left"/>
      <w:pPr>
        <w:ind w:left="2520" w:hanging="360"/>
      </w:pPr>
      <w:rPr>
        <w:rFont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67114D5"/>
    <w:multiLevelType w:val="multilevel"/>
    <w:tmpl w:val="13FAAB66"/>
    <w:lvl w:ilvl="0">
      <w:start w:val="1"/>
      <w:numFmt w:val="upperLetter"/>
      <w:lvlText w:val="%1."/>
      <w:lvlJc w:val="left"/>
      <w:pPr>
        <w:ind w:left="720" w:hanging="360"/>
      </w:pPr>
      <w:rPr>
        <w:rFonts w:hint="default"/>
      </w:rPr>
    </w:lvl>
    <w:lvl w:ilvl="1">
      <w:start w:val="1"/>
      <w:numFmt w:val="decimal"/>
      <w:lvlRestart w:val="0"/>
      <w:lvlText w:val="A.%2"/>
      <w:lvlJc w:val="left"/>
      <w:pPr>
        <w:ind w:left="360" w:hanging="360"/>
      </w:pPr>
      <w:rPr>
        <w:rFonts w:asciiTheme="minorHAnsi" w:hAnsiTheme="minorHAnsi" w:cstheme="minorHAnsi" w:hint="default"/>
      </w:rPr>
    </w:lvl>
    <w:lvl w:ilvl="2">
      <w:start w:val="1"/>
      <w:numFmt w:val="decimal"/>
      <w:lvlText w:val="A.1.%3"/>
      <w:lvlJc w:val="left"/>
      <w:pPr>
        <w:ind w:left="2160" w:hanging="360"/>
      </w:pPr>
      <w:rPr>
        <w:rFonts w:hint="default"/>
      </w:rPr>
    </w:lvl>
    <w:lvl w:ilvl="3">
      <w:start w:val="1"/>
      <w:numFmt w:val="decimal"/>
      <w:lvlText w:val="A.1.1.%4."/>
      <w:lvlJc w:val="left"/>
      <w:pPr>
        <w:ind w:left="2880" w:hanging="360"/>
      </w:pPr>
      <w:rPr>
        <w:rFont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6A67F6D"/>
    <w:multiLevelType w:val="multilevel"/>
    <w:tmpl w:val="13FAAB66"/>
    <w:lvl w:ilvl="0">
      <w:start w:val="1"/>
      <w:numFmt w:val="upperLetter"/>
      <w:lvlText w:val="%1."/>
      <w:lvlJc w:val="left"/>
      <w:pPr>
        <w:ind w:left="720" w:hanging="360"/>
      </w:pPr>
      <w:rPr>
        <w:rFonts w:hint="default"/>
      </w:rPr>
    </w:lvl>
    <w:lvl w:ilvl="1">
      <w:start w:val="1"/>
      <w:numFmt w:val="decimal"/>
      <w:lvlRestart w:val="0"/>
      <w:lvlText w:val="A.%2"/>
      <w:lvlJc w:val="left"/>
      <w:pPr>
        <w:ind w:left="360" w:hanging="360"/>
      </w:pPr>
      <w:rPr>
        <w:rFonts w:asciiTheme="minorHAnsi" w:hAnsiTheme="minorHAnsi" w:cstheme="minorHAnsi" w:hint="default"/>
      </w:rPr>
    </w:lvl>
    <w:lvl w:ilvl="2">
      <w:start w:val="1"/>
      <w:numFmt w:val="decimal"/>
      <w:lvlText w:val="A.1.%3"/>
      <w:lvlJc w:val="left"/>
      <w:pPr>
        <w:ind w:left="2160" w:hanging="360"/>
      </w:pPr>
      <w:rPr>
        <w:rFonts w:hint="default"/>
      </w:rPr>
    </w:lvl>
    <w:lvl w:ilvl="3">
      <w:start w:val="1"/>
      <w:numFmt w:val="decimal"/>
      <w:lvlText w:val="A.1.1.%4."/>
      <w:lvlJc w:val="left"/>
      <w:pPr>
        <w:ind w:left="2880" w:hanging="360"/>
      </w:pPr>
      <w:rPr>
        <w:rFont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0132CF3"/>
    <w:multiLevelType w:val="hybridMultilevel"/>
    <w:tmpl w:val="3390867C"/>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3" w15:restartNumberingAfterBreak="0">
    <w:nsid w:val="543D7B03"/>
    <w:multiLevelType w:val="multilevel"/>
    <w:tmpl w:val="08282FD0"/>
    <w:lvl w:ilvl="0">
      <w:start w:val="3"/>
      <w:numFmt w:val="upperLetter"/>
      <w:lvlText w:val="%1."/>
      <w:lvlJc w:val="left"/>
      <w:pPr>
        <w:ind w:left="720" w:hanging="360"/>
      </w:pPr>
      <w:rPr>
        <w:rFonts w:hint="default"/>
      </w:rPr>
    </w:lvl>
    <w:lvl w:ilvl="1">
      <w:start w:val="1"/>
      <w:numFmt w:val="decimal"/>
      <w:lvlRestart w:val="0"/>
      <w:lvlText w:val="B.%2"/>
      <w:lvlJc w:val="left"/>
      <w:pPr>
        <w:ind w:left="1440" w:hanging="360"/>
      </w:pPr>
      <w:rPr>
        <w:rFonts w:asciiTheme="minorHAnsi" w:hAnsiTheme="minorHAnsi" w:cstheme="minorHAnsi" w:hint="default"/>
        <w:color w:val="000000" w:themeColor="text1"/>
        <w:sz w:val="24"/>
        <w:szCs w:val="24"/>
      </w:rPr>
    </w:lvl>
    <w:lvl w:ilvl="2">
      <w:start w:val="1"/>
      <w:numFmt w:val="decimal"/>
      <w:lvlText w:val="B.1.%3"/>
      <w:lvlJc w:val="left"/>
      <w:pPr>
        <w:ind w:left="6456" w:hanging="360"/>
      </w:pPr>
      <w:rPr>
        <w:rFonts w:hint="default"/>
        <w:color w:val="000000" w:themeColor="text1"/>
      </w:rPr>
    </w:lvl>
    <w:lvl w:ilvl="3">
      <w:start w:val="1"/>
      <w:numFmt w:val="decimal"/>
      <w:lvlText w:val="B.1.3.%4."/>
      <w:lvlJc w:val="left"/>
      <w:pPr>
        <w:ind w:left="360" w:hanging="360"/>
      </w:pPr>
      <w:rPr>
        <w:rFont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08D556E"/>
    <w:multiLevelType w:val="multilevel"/>
    <w:tmpl w:val="08282FD0"/>
    <w:lvl w:ilvl="0">
      <w:start w:val="3"/>
      <w:numFmt w:val="upperLetter"/>
      <w:lvlText w:val="%1."/>
      <w:lvlJc w:val="left"/>
      <w:pPr>
        <w:ind w:left="720" w:hanging="360"/>
      </w:pPr>
      <w:rPr>
        <w:rFonts w:hint="default"/>
      </w:rPr>
    </w:lvl>
    <w:lvl w:ilvl="1">
      <w:start w:val="1"/>
      <w:numFmt w:val="decimal"/>
      <w:lvlRestart w:val="0"/>
      <w:lvlText w:val="B.%2"/>
      <w:lvlJc w:val="left"/>
      <w:pPr>
        <w:ind w:left="1440" w:hanging="360"/>
      </w:pPr>
      <w:rPr>
        <w:rFonts w:asciiTheme="minorHAnsi" w:hAnsiTheme="minorHAnsi" w:cstheme="minorHAnsi" w:hint="default"/>
        <w:color w:val="000000" w:themeColor="text1"/>
        <w:sz w:val="24"/>
        <w:szCs w:val="24"/>
      </w:rPr>
    </w:lvl>
    <w:lvl w:ilvl="2">
      <w:start w:val="1"/>
      <w:numFmt w:val="decimal"/>
      <w:lvlText w:val="B.1.%3"/>
      <w:lvlJc w:val="left"/>
      <w:pPr>
        <w:ind w:left="6456" w:hanging="360"/>
      </w:pPr>
      <w:rPr>
        <w:rFonts w:hint="default"/>
        <w:color w:val="000000" w:themeColor="text1"/>
      </w:rPr>
    </w:lvl>
    <w:lvl w:ilvl="3">
      <w:start w:val="1"/>
      <w:numFmt w:val="decimal"/>
      <w:lvlText w:val="B.1.3.%4."/>
      <w:lvlJc w:val="left"/>
      <w:pPr>
        <w:ind w:left="360" w:hanging="360"/>
      </w:pPr>
      <w:rPr>
        <w:rFont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2163C3E"/>
    <w:multiLevelType w:val="hybridMultilevel"/>
    <w:tmpl w:val="8BF49AF6"/>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6" w15:restartNumberingAfterBreak="0">
    <w:nsid w:val="627B5C21"/>
    <w:multiLevelType w:val="multilevel"/>
    <w:tmpl w:val="CB0AC5F6"/>
    <w:lvl w:ilvl="0">
      <w:start w:val="1"/>
      <w:numFmt w:val="upperLetter"/>
      <w:lvlText w:val="%1."/>
      <w:lvlJc w:val="left"/>
      <w:pPr>
        <w:ind w:left="360" w:hanging="360"/>
      </w:pPr>
      <w:rPr>
        <w:rFonts w:hint="default"/>
      </w:rPr>
    </w:lvl>
    <w:lvl w:ilvl="1">
      <w:start w:val="3"/>
      <w:numFmt w:val="decimal"/>
      <w:lvlRestart w:val="0"/>
      <w:lvlText w:val="A.%2"/>
      <w:lvlJc w:val="left"/>
      <w:pPr>
        <w:ind w:left="360" w:hanging="360"/>
      </w:pPr>
      <w:rPr>
        <w:rFonts w:hint="default"/>
      </w:rPr>
    </w:lvl>
    <w:lvl w:ilvl="2">
      <w:start w:val="1"/>
      <w:numFmt w:val="decimal"/>
      <w:lvlText w:val="A.1.%3"/>
      <w:lvlJc w:val="left"/>
      <w:pPr>
        <w:ind w:left="1800" w:hanging="360"/>
      </w:pPr>
      <w:rPr>
        <w:rFonts w:hint="default"/>
      </w:rPr>
    </w:lvl>
    <w:lvl w:ilvl="3">
      <w:start w:val="1"/>
      <w:numFmt w:val="decimal"/>
      <w:lvlText w:val="A.1.1.%4."/>
      <w:lvlJc w:val="left"/>
      <w:pPr>
        <w:ind w:left="2520" w:hanging="360"/>
      </w:pPr>
      <w:rPr>
        <w:rFont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4DE7426"/>
    <w:multiLevelType w:val="multilevel"/>
    <w:tmpl w:val="C9B47732"/>
    <w:lvl w:ilvl="0">
      <w:start w:val="2"/>
      <w:numFmt w:val="upperLetter"/>
      <w:lvlText w:val="%1."/>
      <w:lvlJc w:val="left"/>
      <w:pPr>
        <w:ind w:left="720" w:hanging="360"/>
      </w:pPr>
      <w:rPr>
        <w:rFonts w:hint="default"/>
      </w:rPr>
    </w:lvl>
    <w:lvl w:ilvl="1">
      <w:start w:val="2"/>
      <w:numFmt w:val="decimal"/>
      <w:lvlRestart w:val="0"/>
      <w:lvlText w:val="B.%2"/>
      <w:lvlJc w:val="left"/>
      <w:pPr>
        <w:ind w:left="1440" w:hanging="360"/>
      </w:pPr>
      <w:rPr>
        <w:rFonts w:asciiTheme="minorHAnsi" w:hAnsiTheme="minorHAnsi" w:cstheme="minorHAnsi" w:hint="default"/>
        <w:sz w:val="24"/>
        <w:szCs w:val="24"/>
      </w:rPr>
    </w:lvl>
    <w:lvl w:ilvl="2">
      <w:start w:val="1"/>
      <w:numFmt w:val="decimal"/>
      <w:lvlText w:val="B.1.%3"/>
      <w:lvlJc w:val="left"/>
      <w:pPr>
        <w:ind w:left="2160" w:hanging="360"/>
      </w:pPr>
      <w:rPr>
        <w:rFonts w:hint="default"/>
      </w:rPr>
    </w:lvl>
    <w:lvl w:ilvl="3">
      <w:start w:val="1"/>
      <w:numFmt w:val="decimal"/>
      <w:lvlText w:val="A.1.1.%4."/>
      <w:lvlJc w:val="left"/>
      <w:pPr>
        <w:ind w:left="2880" w:hanging="360"/>
      </w:pPr>
      <w:rPr>
        <w:rFont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5221021"/>
    <w:multiLevelType w:val="multilevel"/>
    <w:tmpl w:val="5212D90C"/>
    <w:lvl w:ilvl="0">
      <w:start w:val="2"/>
      <w:numFmt w:val="upperLetter"/>
      <w:lvlText w:val="%1."/>
      <w:lvlJc w:val="left"/>
      <w:pPr>
        <w:ind w:left="720" w:hanging="360"/>
      </w:pPr>
      <w:rPr>
        <w:rFonts w:hint="default"/>
      </w:rPr>
    </w:lvl>
    <w:lvl w:ilvl="1">
      <w:start w:val="2"/>
      <w:numFmt w:val="decimal"/>
      <w:lvlRestart w:val="0"/>
      <w:lvlText w:val="B.%2"/>
      <w:lvlJc w:val="left"/>
      <w:pPr>
        <w:ind w:left="1440" w:hanging="360"/>
      </w:pPr>
      <w:rPr>
        <w:rFonts w:asciiTheme="minorHAnsi" w:hAnsiTheme="minorHAnsi" w:cstheme="minorHAnsi" w:hint="default"/>
        <w:color w:val="000000" w:themeColor="text1"/>
        <w:sz w:val="24"/>
        <w:szCs w:val="24"/>
      </w:rPr>
    </w:lvl>
    <w:lvl w:ilvl="2">
      <w:start w:val="1"/>
      <w:numFmt w:val="decimal"/>
      <w:lvlText w:val="B.4.%3"/>
      <w:lvlJc w:val="left"/>
      <w:pPr>
        <w:ind w:left="2160" w:hanging="360"/>
      </w:pPr>
      <w:rPr>
        <w:rFonts w:hint="default"/>
      </w:rPr>
    </w:lvl>
    <w:lvl w:ilvl="3">
      <w:start w:val="1"/>
      <w:numFmt w:val="decimal"/>
      <w:lvlText w:val="A.1.1.%4."/>
      <w:lvlJc w:val="left"/>
      <w:pPr>
        <w:ind w:left="2880" w:hanging="360"/>
      </w:pPr>
      <w:rPr>
        <w:rFont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9A11D16"/>
    <w:multiLevelType w:val="hybridMultilevel"/>
    <w:tmpl w:val="B3B0F490"/>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CC168BC"/>
    <w:multiLevelType w:val="hybridMultilevel"/>
    <w:tmpl w:val="622E1C22"/>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31" w15:restartNumberingAfterBreak="0">
    <w:nsid w:val="715E77CF"/>
    <w:multiLevelType w:val="multilevel"/>
    <w:tmpl w:val="08282FD0"/>
    <w:lvl w:ilvl="0">
      <w:start w:val="3"/>
      <w:numFmt w:val="upperLetter"/>
      <w:lvlText w:val="%1."/>
      <w:lvlJc w:val="left"/>
      <w:pPr>
        <w:ind w:left="720" w:hanging="360"/>
      </w:pPr>
      <w:rPr>
        <w:rFonts w:hint="default"/>
      </w:rPr>
    </w:lvl>
    <w:lvl w:ilvl="1">
      <w:start w:val="1"/>
      <w:numFmt w:val="decimal"/>
      <w:lvlRestart w:val="0"/>
      <w:lvlText w:val="B.%2"/>
      <w:lvlJc w:val="left"/>
      <w:pPr>
        <w:ind w:left="1440" w:hanging="360"/>
      </w:pPr>
      <w:rPr>
        <w:rFonts w:asciiTheme="minorHAnsi" w:hAnsiTheme="minorHAnsi" w:cstheme="minorHAnsi" w:hint="default"/>
        <w:color w:val="000000" w:themeColor="text1"/>
        <w:sz w:val="24"/>
        <w:szCs w:val="24"/>
      </w:rPr>
    </w:lvl>
    <w:lvl w:ilvl="2">
      <w:start w:val="1"/>
      <w:numFmt w:val="decimal"/>
      <w:lvlText w:val="B.1.%3"/>
      <w:lvlJc w:val="left"/>
      <w:pPr>
        <w:ind w:left="6456" w:hanging="360"/>
      </w:pPr>
      <w:rPr>
        <w:rFonts w:hint="default"/>
        <w:color w:val="000000" w:themeColor="text1"/>
      </w:rPr>
    </w:lvl>
    <w:lvl w:ilvl="3">
      <w:start w:val="1"/>
      <w:numFmt w:val="decimal"/>
      <w:lvlText w:val="B.1.3.%4."/>
      <w:lvlJc w:val="left"/>
      <w:pPr>
        <w:ind w:left="360" w:hanging="360"/>
      </w:pPr>
      <w:rPr>
        <w:rFont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59B0208"/>
    <w:multiLevelType w:val="multilevel"/>
    <w:tmpl w:val="BA1C5C92"/>
    <w:lvl w:ilvl="0">
      <w:start w:val="1"/>
      <w:numFmt w:val="upperLetter"/>
      <w:lvlText w:val="%1."/>
      <w:lvlJc w:val="left"/>
      <w:pPr>
        <w:ind w:left="720" w:hanging="360"/>
      </w:pPr>
      <w:rPr>
        <w:rFonts w:hint="default"/>
      </w:rPr>
    </w:lvl>
    <w:lvl w:ilvl="1">
      <w:start w:val="2"/>
      <w:numFmt w:val="decimal"/>
      <w:lvlRestart w:val="0"/>
      <w:lvlText w:val="A.%2"/>
      <w:lvlJc w:val="left"/>
      <w:pPr>
        <w:ind w:left="1440" w:hanging="360"/>
      </w:pPr>
      <w:rPr>
        <w:rFonts w:hint="default"/>
      </w:rPr>
    </w:lvl>
    <w:lvl w:ilvl="2">
      <w:start w:val="1"/>
      <w:numFmt w:val="decimal"/>
      <w:lvlText w:val="A.1.%3"/>
      <w:lvlJc w:val="left"/>
      <w:pPr>
        <w:ind w:left="2160" w:hanging="360"/>
      </w:pPr>
      <w:rPr>
        <w:rFonts w:hint="default"/>
      </w:rPr>
    </w:lvl>
    <w:lvl w:ilvl="3">
      <w:start w:val="1"/>
      <w:numFmt w:val="decimal"/>
      <w:lvlText w:val="A.1.1.%4."/>
      <w:lvlJc w:val="left"/>
      <w:pPr>
        <w:ind w:left="2880" w:hanging="360"/>
      </w:pPr>
      <w:rPr>
        <w:rFont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E1C56A9"/>
    <w:multiLevelType w:val="hybridMultilevel"/>
    <w:tmpl w:val="AB66D1DA"/>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4" w15:restartNumberingAfterBreak="0">
    <w:nsid w:val="7EA548E2"/>
    <w:multiLevelType w:val="multilevel"/>
    <w:tmpl w:val="CB0AC5F6"/>
    <w:lvl w:ilvl="0">
      <w:start w:val="1"/>
      <w:numFmt w:val="upperLetter"/>
      <w:lvlText w:val="%1."/>
      <w:lvlJc w:val="left"/>
      <w:pPr>
        <w:ind w:left="360" w:hanging="360"/>
      </w:pPr>
      <w:rPr>
        <w:rFonts w:hint="default"/>
      </w:rPr>
    </w:lvl>
    <w:lvl w:ilvl="1">
      <w:start w:val="3"/>
      <w:numFmt w:val="decimal"/>
      <w:lvlRestart w:val="0"/>
      <w:lvlText w:val="A.%2"/>
      <w:lvlJc w:val="left"/>
      <w:pPr>
        <w:ind w:left="360" w:hanging="360"/>
      </w:pPr>
      <w:rPr>
        <w:rFonts w:hint="default"/>
      </w:rPr>
    </w:lvl>
    <w:lvl w:ilvl="2">
      <w:start w:val="1"/>
      <w:numFmt w:val="decimal"/>
      <w:lvlText w:val="A.1.%3"/>
      <w:lvlJc w:val="left"/>
      <w:pPr>
        <w:ind w:left="1800" w:hanging="360"/>
      </w:pPr>
      <w:rPr>
        <w:rFonts w:hint="default"/>
      </w:rPr>
    </w:lvl>
    <w:lvl w:ilvl="3">
      <w:start w:val="1"/>
      <w:numFmt w:val="decimal"/>
      <w:lvlText w:val="A.1.1.%4."/>
      <w:lvlJc w:val="left"/>
      <w:pPr>
        <w:ind w:left="2520" w:hanging="360"/>
      </w:pPr>
      <w:rPr>
        <w:rFont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7FDC707C"/>
    <w:multiLevelType w:val="multilevel"/>
    <w:tmpl w:val="0403001F"/>
    <w:lvl w:ilvl="0">
      <w:start w:val="1"/>
      <w:numFmt w:val="decimal"/>
      <w:lvlText w:val="%1."/>
      <w:lvlJc w:val="left"/>
      <w:pPr>
        <w:ind w:left="360" w:hanging="360"/>
      </w:pPr>
      <w:rPr>
        <w:rFonts w:hint="default"/>
        <w:b/>
        <w:bCs/>
        <w:i w:val="0"/>
        <w:iCs w:val="0"/>
        <w:w w:val="99"/>
        <w:sz w:val="26"/>
        <w:szCs w:val="26"/>
        <w:lang w:val="ca-ES" w:eastAsia="en-US" w:bidi="ar-SA"/>
      </w:rPr>
    </w:lvl>
    <w:lvl w:ilvl="1">
      <w:start w:val="1"/>
      <w:numFmt w:val="decimal"/>
      <w:lvlText w:val="%1.%2."/>
      <w:lvlJc w:val="left"/>
      <w:pPr>
        <w:ind w:left="792" w:hanging="432"/>
      </w:pPr>
      <w:rPr>
        <w:rFonts w:hint="default"/>
        <w:spacing w:val="-2"/>
        <w:w w:val="100"/>
        <w:lang w:val="ca-ES" w:eastAsia="en-US" w:bidi="ar-SA"/>
      </w:rPr>
    </w:lvl>
    <w:lvl w:ilvl="2">
      <w:start w:val="1"/>
      <w:numFmt w:val="decimal"/>
      <w:lvlText w:val="%1.%2.%3."/>
      <w:lvlJc w:val="left"/>
      <w:pPr>
        <w:ind w:left="1224" w:hanging="504"/>
      </w:pPr>
      <w:rPr>
        <w:rFonts w:hint="default"/>
        <w:b/>
        <w:bCs/>
        <w:i w:val="0"/>
        <w:iCs w:val="0"/>
        <w:spacing w:val="-2"/>
        <w:w w:val="100"/>
        <w:sz w:val="22"/>
        <w:szCs w:val="22"/>
        <w:lang w:val="ca-ES" w:eastAsia="en-US" w:bidi="ar-SA"/>
      </w:rPr>
    </w:lvl>
    <w:lvl w:ilvl="3">
      <w:start w:val="1"/>
      <w:numFmt w:val="decimal"/>
      <w:lvlText w:val="%1.%2.%3.%4."/>
      <w:lvlJc w:val="left"/>
      <w:pPr>
        <w:ind w:left="1728" w:hanging="648"/>
      </w:pPr>
      <w:rPr>
        <w:rFonts w:hint="default"/>
        <w:lang w:val="ca-ES" w:eastAsia="en-US" w:bidi="ar-SA"/>
      </w:rPr>
    </w:lvl>
    <w:lvl w:ilvl="4">
      <w:start w:val="1"/>
      <w:numFmt w:val="decimal"/>
      <w:lvlText w:val="%1.%2.%3.%4.%5."/>
      <w:lvlJc w:val="left"/>
      <w:pPr>
        <w:ind w:left="2232" w:hanging="792"/>
      </w:pPr>
      <w:rPr>
        <w:rFonts w:hint="default"/>
        <w:lang w:val="ca-ES" w:eastAsia="en-US" w:bidi="ar-SA"/>
      </w:rPr>
    </w:lvl>
    <w:lvl w:ilvl="5">
      <w:start w:val="1"/>
      <w:numFmt w:val="decimal"/>
      <w:lvlText w:val="%1.%2.%3.%4.%5.%6."/>
      <w:lvlJc w:val="left"/>
      <w:pPr>
        <w:ind w:left="2736" w:hanging="936"/>
      </w:pPr>
      <w:rPr>
        <w:rFonts w:hint="default"/>
        <w:lang w:val="ca-ES" w:eastAsia="en-US" w:bidi="ar-SA"/>
      </w:rPr>
    </w:lvl>
    <w:lvl w:ilvl="6">
      <w:start w:val="1"/>
      <w:numFmt w:val="decimal"/>
      <w:lvlText w:val="%1.%2.%3.%4.%5.%6.%7."/>
      <w:lvlJc w:val="left"/>
      <w:pPr>
        <w:ind w:left="3240" w:hanging="1080"/>
      </w:pPr>
      <w:rPr>
        <w:rFonts w:hint="default"/>
        <w:lang w:val="ca-ES" w:eastAsia="en-US" w:bidi="ar-SA"/>
      </w:rPr>
    </w:lvl>
    <w:lvl w:ilvl="7">
      <w:start w:val="1"/>
      <w:numFmt w:val="decimal"/>
      <w:lvlText w:val="%1.%2.%3.%4.%5.%6.%7.%8."/>
      <w:lvlJc w:val="left"/>
      <w:pPr>
        <w:ind w:left="3744" w:hanging="1224"/>
      </w:pPr>
      <w:rPr>
        <w:rFonts w:hint="default"/>
        <w:lang w:val="ca-ES" w:eastAsia="en-US" w:bidi="ar-SA"/>
      </w:rPr>
    </w:lvl>
    <w:lvl w:ilvl="8">
      <w:start w:val="1"/>
      <w:numFmt w:val="decimal"/>
      <w:lvlText w:val="%1.%2.%3.%4.%5.%6.%7.%8.%9."/>
      <w:lvlJc w:val="left"/>
      <w:pPr>
        <w:ind w:left="4320" w:hanging="1440"/>
      </w:pPr>
      <w:rPr>
        <w:rFonts w:hint="default"/>
        <w:lang w:val="ca-ES" w:eastAsia="en-US" w:bidi="ar-SA"/>
      </w:rPr>
    </w:lvl>
  </w:abstractNum>
  <w:num w:numId="1" w16cid:durableId="911545138">
    <w:abstractNumId w:val="1"/>
  </w:num>
  <w:num w:numId="2" w16cid:durableId="1902137362">
    <w:abstractNumId w:val="0"/>
  </w:num>
  <w:num w:numId="3" w16cid:durableId="1110054965">
    <w:abstractNumId w:val="5"/>
  </w:num>
  <w:num w:numId="4" w16cid:durableId="487668374">
    <w:abstractNumId w:val="10"/>
  </w:num>
  <w:num w:numId="5" w16cid:durableId="1221210522">
    <w:abstractNumId w:val="13"/>
  </w:num>
  <w:num w:numId="6" w16cid:durableId="1024749205">
    <w:abstractNumId w:val="29"/>
  </w:num>
  <w:num w:numId="7" w16cid:durableId="14113539">
    <w:abstractNumId w:val="9"/>
  </w:num>
  <w:num w:numId="8" w16cid:durableId="1619490319">
    <w:abstractNumId w:val="12"/>
  </w:num>
  <w:num w:numId="9" w16cid:durableId="1478492973">
    <w:abstractNumId w:val="28"/>
  </w:num>
  <w:num w:numId="10" w16cid:durableId="714619414">
    <w:abstractNumId w:val="2"/>
  </w:num>
  <w:num w:numId="11" w16cid:durableId="1171020325">
    <w:abstractNumId w:val="10"/>
  </w:num>
  <w:num w:numId="12" w16cid:durableId="481695628">
    <w:abstractNumId w:val="10"/>
  </w:num>
  <w:num w:numId="13" w16cid:durableId="1592086763">
    <w:abstractNumId w:val="10"/>
  </w:num>
  <w:num w:numId="14" w16cid:durableId="1746222276">
    <w:abstractNumId w:val="11"/>
  </w:num>
  <w:num w:numId="15" w16cid:durableId="307781558">
    <w:abstractNumId w:val="3"/>
  </w:num>
  <w:num w:numId="16" w16cid:durableId="1165438214">
    <w:abstractNumId w:val="35"/>
  </w:num>
  <w:num w:numId="17" w16cid:durableId="379288669">
    <w:abstractNumId w:val="22"/>
  </w:num>
  <w:num w:numId="18" w16cid:durableId="1395737127">
    <w:abstractNumId w:val="33"/>
  </w:num>
  <w:num w:numId="19" w16cid:durableId="1455715216">
    <w:abstractNumId w:val="18"/>
  </w:num>
  <w:num w:numId="20" w16cid:durableId="511258524">
    <w:abstractNumId w:val="16"/>
  </w:num>
  <w:num w:numId="21" w16cid:durableId="893584928">
    <w:abstractNumId w:val="20"/>
  </w:num>
  <w:num w:numId="22" w16cid:durableId="182787595">
    <w:abstractNumId w:val="32"/>
  </w:num>
  <w:num w:numId="23" w16cid:durableId="1660497666">
    <w:abstractNumId w:val="26"/>
  </w:num>
  <w:num w:numId="24" w16cid:durableId="1990746950">
    <w:abstractNumId w:val="14"/>
  </w:num>
  <w:num w:numId="25" w16cid:durableId="1152479923">
    <w:abstractNumId w:val="27"/>
  </w:num>
  <w:num w:numId="26" w16cid:durableId="1350789449">
    <w:abstractNumId w:val="10"/>
  </w:num>
  <w:num w:numId="27" w16cid:durableId="1276133348">
    <w:abstractNumId w:val="24"/>
  </w:num>
  <w:num w:numId="28" w16cid:durableId="362946845">
    <w:abstractNumId w:val="10"/>
  </w:num>
  <w:num w:numId="29" w16cid:durableId="919683524">
    <w:abstractNumId w:val="10"/>
  </w:num>
  <w:num w:numId="30" w16cid:durableId="728646486">
    <w:abstractNumId w:val="10"/>
  </w:num>
  <w:num w:numId="31" w16cid:durableId="1570845688">
    <w:abstractNumId w:val="10"/>
  </w:num>
  <w:num w:numId="32" w16cid:durableId="4136137">
    <w:abstractNumId w:val="10"/>
  </w:num>
  <w:num w:numId="33" w16cid:durableId="280572800">
    <w:abstractNumId w:val="25"/>
  </w:num>
  <w:num w:numId="34" w16cid:durableId="826477019">
    <w:abstractNumId w:val="10"/>
  </w:num>
  <w:num w:numId="35" w16cid:durableId="1390884263">
    <w:abstractNumId w:val="17"/>
  </w:num>
  <w:num w:numId="36" w16cid:durableId="1684669699">
    <w:abstractNumId w:val="10"/>
  </w:num>
  <w:num w:numId="37" w16cid:durableId="720910649">
    <w:abstractNumId w:val="30"/>
  </w:num>
  <w:num w:numId="38" w16cid:durableId="613557007">
    <w:abstractNumId w:val="15"/>
  </w:num>
  <w:num w:numId="39" w16cid:durableId="1685861105">
    <w:abstractNumId w:val="4"/>
  </w:num>
  <w:num w:numId="40" w16cid:durableId="321812771">
    <w:abstractNumId w:val="8"/>
  </w:num>
  <w:num w:numId="41" w16cid:durableId="304507719">
    <w:abstractNumId w:val="19"/>
  </w:num>
  <w:num w:numId="42" w16cid:durableId="2019968625">
    <w:abstractNumId w:val="23"/>
  </w:num>
  <w:num w:numId="43" w16cid:durableId="480005395">
    <w:abstractNumId w:val="7"/>
  </w:num>
  <w:num w:numId="44" w16cid:durableId="1493447679">
    <w:abstractNumId w:val="21"/>
  </w:num>
  <w:num w:numId="45" w16cid:durableId="161357829">
    <w:abstractNumId w:val="34"/>
  </w:num>
  <w:num w:numId="46" w16cid:durableId="1792437404">
    <w:abstractNumId w:val="31"/>
  </w:num>
  <w:num w:numId="47" w16cid:durableId="1880509205">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s-ES" w:vendorID="64" w:dllVersion="6" w:nlCheck="1" w:checkStyle="0"/>
  <w:proofState w:spelling="clean" w:grammar="clean"/>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999"/>
    <w:rsid w:val="000004A7"/>
    <w:rsid w:val="00003BED"/>
    <w:rsid w:val="00004D7C"/>
    <w:rsid w:val="00004F4F"/>
    <w:rsid w:val="00006683"/>
    <w:rsid w:val="000074D7"/>
    <w:rsid w:val="00010CA5"/>
    <w:rsid w:val="000172D8"/>
    <w:rsid w:val="000203EF"/>
    <w:rsid w:val="00023BBA"/>
    <w:rsid w:val="000266F6"/>
    <w:rsid w:val="000319EA"/>
    <w:rsid w:val="000341A5"/>
    <w:rsid w:val="000342AE"/>
    <w:rsid w:val="000360B4"/>
    <w:rsid w:val="00036CC5"/>
    <w:rsid w:val="000408DE"/>
    <w:rsid w:val="00040D7B"/>
    <w:rsid w:val="000424E8"/>
    <w:rsid w:val="00042C4F"/>
    <w:rsid w:val="00042E42"/>
    <w:rsid w:val="00045772"/>
    <w:rsid w:val="00051294"/>
    <w:rsid w:val="0005165A"/>
    <w:rsid w:val="00051C2B"/>
    <w:rsid w:val="00053FD8"/>
    <w:rsid w:val="00057AD3"/>
    <w:rsid w:val="000619C9"/>
    <w:rsid w:val="00064393"/>
    <w:rsid w:val="000646D1"/>
    <w:rsid w:val="00065B0D"/>
    <w:rsid w:val="000662F1"/>
    <w:rsid w:val="00067464"/>
    <w:rsid w:val="00070AFF"/>
    <w:rsid w:val="00073215"/>
    <w:rsid w:val="0007321B"/>
    <w:rsid w:val="00074345"/>
    <w:rsid w:val="000750D8"/>
    <w:rsid w:val="000751E3"/>
    <w:rsid w:val="00075FD5"/>
    <w:rsid w:val="00077E22"/>
    <w:rsid w:val="000804C3"/>
    <w:rsid w:val="00081AA2"/>
    <w:rsid w:val="00083C4C"/>
    <w:rsid w:val="00083F4D"/>
    <w:rsid w:val="000850F2"/>
    <w:rsid w:val="00086F37"/>
    <w:rsid w:val="00087ACF"/>
    <w:rsid w:val="00087F4B"/>
    <w:rsid w:val="00087FCD"/>
    <w:rsid w:val="000912E8"/>
    <w:rsid w:val="000916AF"/>
    <w:rsid w:val="000927BF"/>
    <w:rsid w:val="000941F0"/>
    <w:rsid w:val="00097992"/>
    <w:rsid w:val="000A22EA"/>
    <w:rsid w:val="000A62AE"/>
    <w:rsid w:val="000B1687"/>
    <w:rsid w:val="000B2997"/>
    <w:rsid w:val="000B3481"/>
    <w:rsid w:val="000B4560"/>
    <w:rsid w:val="000B4D42"/>
    <w:rsid w:val="000B5AD2"/>
    <w:rsid w:val="000C4FDC"/>
    <w:rsid w:val="000C58F6"/>
    <w:rsid w:val="000C71D2"/>
    <w:rsid w:val="000C7694"/>
    <w:rsid w:val="000D15A6"/>
    <w:rsid w:val="000D32CA"/>
    <w:rsid w:val="000D457F"/>
    <w:rsid w:val="000D4D86"/>
    <w:rsid w:val="000D679F"/>
    <w:rsid w:val="000E6D23"/>
    <w:rsid w:val="000F2E28"/>
    <w:rsid w:val="000F5C84"/>
    <w:rsid w:val="0010438C"/>
    <w:rsid w:val="001054E2"/>
    <w:rsid w:val="00107410"/>
    <w:rsid w:val="00110CDD"/>
    <w:rsid w:val="001144CF"/>
    <w:rsid w:val="00115941"/>
    <w:rsid w:val="00115D9C"/>
    <w:rsid w:val="00115DB4"/>
    <w:rsid w:val="00115FCE"/>
    <w:rsid w:val="00120521"/>
    <w:rsid w:val="0012061A"/>
    <w:rsid w:val="001208DA"/>
    <w:rsid w:val="00120C18"/>
    <w:rsid w:val="00122EA3"/>
    <w:rsid w:val="001277B5"/>
    <w:rsid w:val="001309A9"/>
    <w:rsid w:val="00130B79"/>
    <w:rsid w:val="00130F60"/>
    <w:rsid w:val="00131B50"/>
    <w:rsid w:val="00133BE1"/>
    <w:rsid w:val="00134480"/>
    <w:rsid w:val="00134554"/>
    <w:rsid w:val="00134A21"/>
    <w:rsid w:val="00136A56"/>
    <w:rsid w:val="0014120D"/>
    <w:rsid w:val="00141A42"/>
    <w:rsid w:val="00142948"/>
    <w:rsid w:val="001429A6"/>
    <w:rsid w:val="001449EF"/>
    <w:rsid w:val="00145080"/>
    <w:rsid w:val="0014738D"/>
    <w:rsid w:val="00147980"/>
    <w:rsid w:val="00151C8C"/>
    <w:rsid w:val="00152A0A"/>
    <w:rsid w:val="00152EBB"/>
    <w:rsid w:val="001572E8"/>
    <w:rsid w:val="00157D80"/>
    <w:rsid w:val="00160528"/>
    <w:rsid w:val="00161F0D"/>
    <w:rsid w:val="001634AE"/>
    <w:rsid w:val="00164B9E"/>
    <w:rsid w:val="00166858"/>
    <w:rsid w:val="001671FF"/>
    <w:rsid w:val="00167D97"/>
    <w:rsid w:val="0017184E"/>
    <w:rsid w:val="00172EA7"/>
    <w:rsid w:val="00176B2B"/>
    <w:rsid w:val="001828FF"/>
    <w:rsid w:val="00184CBE"/>
    <w:rsid w:val="00187255"/>
    <w:rsid w:val="0019001E"/>
    <w:rsid w:val="00192D38"/>
    <w:rsid w:val="001951ED"/>
    <w:rsid w:val="00195BE7"/>
    <w:rsid w:val="00196E0A"/>
    <w:rsid w:val="001970CC"/>
    <w:rsid w:val="001A1D44"/>
    <w:rsid w:val="001A5E19"/>
    <w:rsid w:val="001A6DE1"/>
    <w:rsid w:val="001B0669"/>
    <w:rsid w:val="001B145A"/>
    <w:rsid w:val="001B1932"/>
    <w:rsid w:val="001B246B"/>
    <w:rsid w:val="001B32DA"/>
    <w:rsid w:val="001B696B"/>
    <w:rsid w:val="001C34DC"/>
    <w:rsid w:val="001C632D"/>
    <w:rsid w:val="001D58F3"/>
    <w:rsid w:val="001D5EE1"/>
    <w:rsid w:val="001E0B61"/>
    <w:rsid w:val="001E1B0A"/>
    <w:rsid w:val="001E215A"/>
    <w:rsid w:val="001E32E7"/>
    <w:rsid w:val="001E5594"/>
    <w:rsid w:val="001E6599"/>
    <w:rsid w:val="001E6CF2"/>
    <w:rsid w:val="001E6FB8"/>
    <w:rsid w:val="001E7C2F"/>
    <w:rsid w:val="001F11C7"/>
    <w:rsid w:val="001F1861"/>
    <w:rsid w:val="001F2153"/>
    <w:rsid w:val="001F39C0"/>
    <w:rsid w:val="001F3B98"/>
    <w:rsid w:val="001F514F"/>
    <w:rsid w:val="001F553B"/>
    <w:rsid w:val="001F6728"/>
    <w:rsid w:val="001F7E3E"/>
    <w:rsid w:val="00201C39"/>
    <w:rsid w:val="0020445C"/>
    <w:rsid w:val="00205172"/>
    <w:rsid w:val="00205E2F"/>
    <w:rsid w:val="00206101"/>
    <w:rsid w:val="0020664F"/>
    <w:rsid w:val="0021256D"/>
    <w:rsid w:val="00212A25"/>
    <w:rsid w:val="002144F3"/>
    <w:rsid w:val="00215F04"/>
    <w:rsid w:val="0022069F"/>
    <w:rsid w:val="00223989"/>
    <w:rsid w:val="0022460E"/>
    <w:rsid w:val="00225698"/>
    <w:rsid w:val="002260CE"/>
    <w:rsid w:val="00226B4B"/>
    <w:rsid w:val="00226F4F"/>
    <w:rsid w:val="00236E81"/>
    <w:rsid w:val="00237981"/>
    <w:rsid w:val="00243A92"/>
    <w:rsid w:val="002441D6"/>
    <w:rsid w:val="002458FF"/>
    <w:rsid w:val="0024595A"/>
    <w:rsid w:val="00246FC3"/>
    <w:rsid w:val="00247124"/>
    <w:rsid w:val="00247A15"/>
    <w:rsid w:val="00250185"/>
    <w:rsid w:val="00252304"/>
    <w:rsid w:val="00252521"/>
    <w:rsid w:val="00252E8D"/>
    <w:rsid w:val="002541A2"/>
    <w:rsid w:val="00255D9D"/>
    <w:rsid w:val="002605D2"/>
    <w:rsid w:val="00260FD3"/>
    <w:rsid w:val="0026121E"/>
    <w:rsid w:val="002619CB"/>
    <w:rsid w:val="0026202D"/>
    <w:rsid w:val="002622F7"/>
    <w:rsid w:val="00270AA6"/>
    <w:rsid w:val="00272292"/>
    <w:rsid w:val="00272F01"/>
    <w:rsid w:val="00273C21"/>
    <w:rsid w:val="0027530B"/>
    <w:rsid w:val="0027694B"/>
    <w:rsid w:val="0028290A"/>
    <w:rsid w:val="00283979"/>
    <w:rsid w:val="00284A02"/>
    <w:rsid w:val="00287B16"/>
    <w:rsid w:val="00290255"/>
    <w:rsid w:val="00291B1C"/>
    <w:rsid w:val="002925CC"/>
    <w:rsid w:val="002950D9"/>
    <w:rsid w:val="0029662D"/>
    <w:rsid w:val="002967A9"/>
    <w:rsid w:val="002A11ED"/>
    <w:rsid w:val="002A2E5B"/>
    <w:rsid w:val="002A62F1"/>
    <w:rsid w:val="002A7118"/>
    <w:rsid w:val="002A73C0"/>
    <w:rsid w:val="002B21E0"/>
    <w:rsid w:val="002B2527"/>
    <w:rsid w:val="002B330E"/>
    <w:rsid w:val="002B56D6"/>
    <w:rsid w:val="002C1872"/>
    <w:rsid w:val="002C485F"/>
    <w:rsid w:val="002C7086"/>
    <w:rsid w:val="002D0FFF"/>
    <w:rsid w:val="002D260C"/>
    <w:rsid w:val="002D37B6"/>
    <w:rsid w:val="002D3C3E"/>
    <w:rsid w:val="002D405F"/>
    <w:rsid w:val="002D518E"/>
    <w:rsid w:val="002D5A7C"/>
    <w:rsid w:val="002D6453"/>
    <w:rsid w:val="002E0194"/>
    <w:rsid w:val="002E0941"/>
    <w:rsid w:val="002E1692"/>
    <w:rsid w:val="002E3DB5"/>
    <w:rsid w:val="002E56EA"/>
    <w:rsid w:val="002E6B91"/>
    <w:rsid w:val="002E7008"/>
    <w:rsid w:val="002F26FF"/>
    <w:rsid w:val="002F3D1E"/>
    <w:rsid w:val="002F45FF"/>
    <w:rsid w:val="002F5831"/>
    <w:rsid w:val="002F76D9"/>
    <w:rsid w:val="003018BC"/>
    <w:rsid w:val="00302830"/>
    <w:rsid w:val="003029B0"/>
    <w:rsid w:val="00302E51"/>
    <w:rsid w:val="0030339A"/>
    <w:rsid w:val="00304931"/>
    <w:rsid w:val="00305458"/>
    <w:rsid w:val="00313016"/>
    <w:rsid w:val="003136CF"/>
    <w:rsid w:val="00313FB9"/>
    <w:rsid w:val="00317E2A"/>
    <w:rsid w:val="00320530"/>
    <w:rsid w:val="00321B2B"/>
    <w:rsid w:val="0032290C"/>
    <w:rsid w:val="003234EE"/>
    <w:rsid w:val="003275D3"/>
    <w:rsid w:val="003318AD"/>
    <w:rsid w:val="00331AEE"/>
    <w:rsid w:val="00333B74"/>
    <w:rsid w:val="00336417"/>
    <w:rsid w:val="0033646C"/>
    <w:rsid w:val="003368A5"/>
    <w:rsid w:val="003402B0"/>
    <w:rsid w:val="00342D9F"/>
    <w:rsid w:val="003441DE"/>
    <w:rsid w:val="003466CD"/>
    <w:rsid w:val="00347E0D"/>
    <w:rsid w:val="00355BA7"/>
    <w:rsid w:val="00355D0A"/>
    <w:rsid w:val="00360232"/>
    <w:rsid w:val="00360DF9"/>
    <w:rsid w:val="003618F8"/>
    <w:rsid w:val="00363873"/>
    <w:rsid w:val="00367883"/>
    <w:rsid w:val="00370114"/>
    <w:rsid w:val="0037037E"/>
    <w:rsid w:val="00370B1B"/>
    <w:rsid w:val="00370CB5"/>
    <w:rsid w:val="00372D4F"/>
    <w:rsid w:val="003735A7"/>
    <w:rsid w:val="003747B3"/>
    <w:rsid w:val="0037495A"/>
    <w:rsid w:val="00374F3F"/>
    <w:rsid w:val="003760D9"/>
    <w:rsid w:val="00380B27"/>
    <w:rsid w:val="003813E1"/>
    <w:rsid w:val="00382634"/>
    <w:rsid w:val="003910CF"/>
    <w:rsid w:val="00396740"/>
    <w:rsid w:val="00396F59"/>
    <w:rsid w:val="003A05D5"/>
    <w:rsid w:val="003A0C7D"/>
    <w:rsid w:val="003A2168"/>
    <w:rsid w:val="003A41E7"/>
    <w:rsid w:val="003A5AB4"/>
    <w:rsid w:val="003A776E"/>
    <w:rsid w:val="003B0FA3"/>
    <w:rsid w:val="003B36D7"/>
    <w:rsid w:val="003B4CB2"/>
    <w:rsid w:val="003B5778"/>
    <w:rsid w:val="003B7B86"/>
    <w:rsid w:val="003C19BD"/>
    <w:rsid w:val="003C19D0"/>
    <w:rsid w:val="003C33C6"/>
    <w:rsid w:val="003C3603"/>
    <w:rsid w:val="003C63F6"/>
    <w:rsid w:val="003C6868"/>
    <w:rsid w:val="003D005E"/>
    <w:rsid w:val="003D197C"/>
    <w:rsid w:val="003D1A4D"/>
    <w:rsid w:val="003D1A85"/>
    <w:rsid w:val="003D2EAA"/>
    <w:rsid w:val="003D70D5"/>
    <w:rsid w:val="003E443E"/>
    <w:rsid w:val="003E4BC5"/>
    <w:rsid w:val="003E6E6F"/>
    <w:rsid w:val="003F3BA1"/>
    <w:rsid w:val="003F525F"/>
    <w:rsid w:val="003F73C5"/>
    <w:rsid w:val="004020D2"/>
    <w:rsid w:val="004036B2"/>
    <w:rsid w:val="00403F1E"/>
    <w:rsid w:val="004046E2"/>
    <w:rsid w:val="00405296"/>
    <w:rsid w:val="00405448"/>
    <w:rsid w:val="0040706A"/>
    <w:rsid w:val="0041084F"/>
    <w:rsid w:val="00410B29"/>
    <w:rsid w:val="0041110B"/>
    <w:rsid w:val="00412144"/>
    <w:rsid w:val="00412873"/>
    <w:rsid w:val="00412F26"/>
    <w:rsid w:val="00414746"/>
    <w:rsid w:val="00414A3A"/>
    <w:rsid w:val="00420CEF"/>
    <w:rsid w:val="00420F94"/>
    <w:rsid w:val="004221DA"/>
    <w:rsid w:val="004224AB"/>
    <w:rsid w:val="00425E50"/>
    <w:rsid w:val="00430E2A"/>
    <w:rsid w:val="00432D11"/>
    <w:rsid w:val="004341A8"/>
    <w:rsid w:val="004364DA"/>
    <w:rsid w:val="00436663"/>
    <w:rsid w:val="00436EB1"/>
    <w:rsid w:val="004372FF"/>
    <w:rsid w:val="004402AD"/>
    <w:rsid w:val="004465B9"/>
    <w:rsid w:val="004500CE"/>
    <w:rsid w:val="004503EA"/>
    <w:rsid w:val="00450B7B"/>
    <w:rsid w:val="00450E57"/>
    <w:rsid w:val="00450E81"/>
    <w:rsid w:val="004510DC"/>
    <w:rsid w:val="00451F49"/>
    <w:rsid w:val="00452EFF"/>
    <w:rsid w:val="00454BD8"/>
    <w:rsid w:val="0045590F"/>
    <w:rsid w:val="00465B72"/>
    <w:rsid w:val="00465F3B"/>
    <w:rsid w:val="0046689B"/>
    <w:rsid w:val="00466A82"/>
    <w:rsid w:val="004701EC"/>
    <w:rsid w:val="00470506"/>
    <w:rsid w:val="004709DF"/>
    <w:rsid w:val="00473997"/>
    <w:rsid w:val="00473A4F"/>
    <w:rsid w:val="00473C1D"/>
    <w:rsid w:val="0048018A"/>
    <w:rsid w:val="00483404"/>
    <w:rsid w:val="0048346C"/>
    <w:rsid w:val="00483EA9"/>
    <w:rsid w:val="00484BE8"/>
    <w:rsid w:val="00487FBA"/>
    <w:rsid w:val="00491CCD"/>
    <w:rsid w:val="00492AF4"/>
    <w:rsid w:val="0049315B"/>
    <w:rsid w:val="004943BD"/>
    <w:rsid w:val="00494444"/>
    <w:rsid w:val="004A076C"/>
    <w:rsid w:val="004A0F49"/>
    <w:rsid w:val="004A142C"/>
    <w:rsid w:val="004A16E5"/>
    <w:rsid w:val="004A5630"/>
    <w:rsid w:val="004B13D2"/>
    <w:rsid w:val="004B517D"/>
    <w:rsid w:val="004B63A6"/>
    <w:rsid w:val="004B73BA"/>
    <w:rsid w:val="004B77C7"/>
    <w:rsid w:val="004C2BC9"/>
    <w:rsid w:val="004C3BF9"/>
    <w:rsid w:val="004C4029"/>
    <w:rsid w:val="004C5FE8"/>
    <w:rsid w:val="004D070D"/>
    <w:rsid w:val="004D0A68"/>
    <w:rsid w:val="004D2F13"/>
    <w:rsid w:val="004D47AC"/>
    <w:rsid w:val="004D5F53"/>
    <w:rsid w:val="004D74B2"/>
    <w:rsid w:val="004E1EEA"/>
    <w:rsid w:val="004E25F7"/>
    <w:rsid w:val="004E5CB5"/>
    <w:rsid w:val="004E74B1"/>
    <w:rsid w:val="004E7FD0"/>
    <w:rsid w:val="004F02C8"/>
    <w:rsid w:val="004F05A1"/>
    <w:rsid w:val="004F2FD5"/>
    <w:rsid w:val="004F3AAD"/>
    <w:rsid w:val="004F509C"/>
    <w:rsid w:val="004F5F7A"/>
    <w:rsid w:val="004F6C8D"/>
    <w:rsid w:val="004F7355"/>
    <w:rsid w:val="0050087C"/>
    <w:rsid w:val="00500B56"/>
    <w:rsid w:val="00500D82"/>
    <w:rsid w:val="00504672"/>
    <w:rsid w:val="00505AF8"/>
    <w:rsid w:val="00505FC5"/>
    <w:rsid w:val="00510478"/>
    <w:rsid w:val="00516287"/>
    <w:rsid w:val="00516B0B"/>
    <w:rsid w:val="0051752A"/>
    <w:rsid w:val="00522268"/>
    <w:rsid w:val="00522362"/>
    <w:rsid w:val="00523593"/>
    <w:rsid w:val="00524E89"/>
    <w:rsid w:val="00524FE8"/>
    <w:rsid w:val="0052568C"/>
    <w:rsid w:val="00526C81"/>
    <w:rsid w:val="00527358"/>
    <w:rsid w:val="00527929"/>
    <w:rsid w:val="0053064F"/>
    <w:rsid w:val="005319F7"/>
    <w:rsid w:val="00532C9D"/>
    <w:rsid w:val="00534092"/>
    <w:rsid w:val="00540D85"/>
    <w:rsid w:val="005415CF"/>
    <w:rsid w:val="005427A1"/>
    <w:rsid w:val="005454F3"/>
    <w:rsid w:val="005471C8"/>
    <w:rsid w:val="00550967"/>
    <w:rsid w:val="0056054C"/>
    <w:rsid w:val="00563E2A"/>
    <w:rsid w:val="0056402B"/>
    <w:rsid w:val="00567066"/>
    <w:rsid w:val="00572138"/>
    <w:rsid w:val="00572914"/>
    <w:rsid w:val="00574B8A"/>
    <w:rsid w:val="005764B9"/>
    <w:rsid w:val="00580B43"/>
    <w:rsid w:val="00581964"/>
    <w:rsid w:val="005820E4"/>
    <w:rsid w:val="00582CBA"/>
    <w:rsid w:val="00582FE9"/>
    <w:rsid w:val="00583F00"/>
    <w:rsid w:val="00587CAC"/>
    <w:rsid w:val="00590D57"/>
    <w:rsid w:val="00593DC9"/>
    <w:rsid w:val="005A2D40"/>
    <w:rsid w:val="005A534E"/>
    <w:rsid w:val="005A5525"/>
    <w:rsid w:val="005B008B"/>
    <w:rsid w:val="005B0156"/>
    <w:rsid w:val="005B1ACC"/>
    <w:rsid w:val="005B45E3"/>
    <w:rsid w:val="005B4E47"/>
    <w:rsid w:val="005C05F5"/>
    <w:rsid w:val="005C160B"/>
    <w:rsid w:val="005C2513"/>
    <w:rsid w:val="005C28BB"/>
    <w:rsid w:val="005C58DE"/>
    <w:rsid w:val="005D1797"/>
    <w:rsid w:val="005D225A"/>
    <w:rsid w:val="005D45D7"/>
    <w:rsid w:val="005D4722"/>
    <w:rsid w:val="005D5225"/>
    <w:rsid w:val="005D5431"/>
    <w:rsid w:val="005E31FB"/>
    <w:rsid w:val="005E4574"/>
    <w:rsid w:val="005E722A"/>
    <w:rsid w:val="005F3567"/>
    <w:rsid w:val="005F3EE5"/>
    <w:rsid w:val="005F513E"/>
    <w:rsid w:val="005F5347"/>
    <w:rsid w:val="005F616F"/>
    <w:rsid w:val="005F7133"/>
    <w:rsid w:val="005F74E0"/>
    <w:rsid w:val="00601638"/>
    <w:rsid w:val="006065F7"/>
    <w:rsid w:val="00606C7C"/>
    <w:rsid w:val="006077B0"/>
    <w:rsid w:val="00610B74"/>
    <w:rsid w:val="00616435"/>
    <w:rsid w:val="00617B37"/>
    <w:rsid w:val="00624721"/>
    <w:rsid w:val="00627035"/>
    <w:rsid w:val="00630B14"/>
    <w:rsid w:val="00636FA0"/>
    <w:rsid w:val="00637642"/>
    <w:rsid w:val="00640067"/>
    <w:rsid w:val="00642481"/>
    <w:rsid w:val="00642D45"/>
    <w:rsid w:val="006449FA"/>
    <w:rsid w:val="00646080"/>
    <w:rsid w:val="0065103B"/>
    <w:rsid w:val="006512E8"/>
    <w:rsid w:val="0065147F"/>
    <w:rsid w:val="006528D3"/>
    <w:rsid w:val="00653510"/>
    <w:rsid w:val="00654650"/>
    <w:rsid w:val="00655419"/>
    <w:rsid w:val="006555F8"/>
    <w:rsid w:val="00655A2C"/>
    <w:rsid w:val="00657C72"/>
    <w:rsid w:val="00661A2C"/>
    <w:rsid w:val="00662B01"/>
    <w:rsid w:val="00664284"/>
    <w:rsid w:val="0066702A"/>
    <w:rsid w:val="006671D7"/>
    <w:rsid w:val="00667F0C"/>
    <w:rsid w:val="00670313"/>
    <w:rsid w:val="006718CE"/>
    <w:rsid w:val="00672BCC"/>
    <w:rsid w:val="00674D15"/>
    <w:rsid w:val="00675703"/>
    <w:rsid w:val="00676F9F"/>
    <w:rsid w:val="00677A24"/>
    <w:rsid w:val="0068059C"/>
    <w:rsid w:val="00682A23"/>
    <w:rsid w:val="00683059"/>
    <w:rsid w:val="0068540C"/>
    <w:rsid w:val="00686C81"/>
    <w:rsid w:val="00690DF8"/>
    <w:rsid w:val="0069120A"/>
    <w:rsid w:val="00693BF6"/>
    <w:rsid w:val="00694E47"/>
    <w:rsid w:val="0069525F"/>
    <w:rsid w:val="00696A9A"/>
    <w:rsid w:val="006A3F93"/>
    <w:rsid w:val="006A5ADF"/>
    <w:rsid w:val="006A5BED"/>
    <w:rsid w:val="006A6CB7"/>
    <w:rsid w:val="006A7797"/>
    <w:rsid w:val="006B059B"/>
    <w:rsid w:val="006B1EB7"/>
    <w:rsid w:val="006B1F66"/>
    <w:rsid w:val="006B23DB"/>
    <w:rsid w:val="006B2460"/>
    <w:rsid w:val="006B2FA7"/>
    <w:rsid w:val="006B5A2E"/>
    <w:rsid w:val="006B5B10"/>
    <w:rsid w:val="006B5C5E"/>
    <w:rsid w:val="006B60E5"/>
    <w:rsid w:val="006B75FB"/>
    <w:rsid w:val="006C3370"/>
    <w:rsid w:val="006C4F6E"/>
    <w:rsid w:val="006C59F4"/>
    <w:rsid w:val="006C5E63"/>
    <w:rsid w:val="006D0B2E"/>
    <w:rsid w:val="006D2EF0"/>
    <w:rsid w:val="006D3BF1"/>
    <w:rsid w:val="006D4C8A"/>
    <w:rsid w:val="006D5952"/>
    <w:rsid w:val="006D5A4B"/>
    <w:rsid w:val="006D5FE6"/>
    <w:rsid w:val="006D64D0"/>
    <w:rsid w:val="006D701C"/>
    <w:rsid w:val="006D7480"/>
    <w:rsid w:val="006D76C0"/>
    <w:rsid w:val="006D7AD0"/>
    <w:rsid w:val="006E0245"/>
    <w:rsid w:val="006E09C2"/>
    <w:rsid w:val="006E18C3"/>
    <w:rsid w:val="006E1EDB"/>
    <w:rsid w:val="006E1EFE"/>
    <w:rsid w:val="006E24FA"/>
    <w:rsid w:val="006E4990"/>
    <w:rsid w:val="006E5028"/>
    <w:rsid w:val="006E5298"/>
    <w:rsid w:val="006E5487"/>
    <w:rsid w:val="006E6AE9"/>
    <w:rsid w:val="006E6FF9"/>
    <w:rsid w:val="006E74A8"/>
    <w:rsid w:val="006F00AD"/>
    <w:rsid w:val="006F0B16"/>
    <w:rsid w:val="006F5970"/>
    <w:rsid w:val="006F7C0A"/>
    <w:rsid w:val="00701814"/>
    <w:rsid w:val="0070440D"/>
    <w:rsid w:val="007100B6"/>
    <w:rsid w:val="007111C7"/>
    <w:rsid w:val="0071228B"/>
    <w:rsid w:val="00712D5B"/>
    <w:rsid w:val="00714ED9"/>
    <w:rsid w:val="00715B7D"/>
    <w:rsid w:val="00720472"/>
    <w:rsid w:val="00725259"/>
    <w:rsid w:val="00725FC3"/>
    <w:rsid w:val="0073020F"/>
    <w:rsid w:val="00730254"/>
    <w:rsid w:val="00734974"/>
    <w:rsid w:val="0073500E"/>
    <w:rsid w:val="00735EF0"/>
    <w:rsid w:val="00736FE0"/>
    <w:rsid w:val="00740B77"/>
    <w:rsid w:val="0074327E"/>
    <w:rsid w:val="00743ADC"/>
    <w:rsid w:val="00745F66"/>
    <w:rsid w:val="00753BEE"/>
    <w:rsid w:val="00754143"/>
    <w:rsid w:val="007558D3"/>
    <w:rsid w:val="00755A3F"/>
    <w:rsid w:val="0075603B"/>
    <w:rsid w:val="007570A2"/>
    <w:rsid w:val="00760027"/>
    <w:rsid w:val="00761CB1"/>
    <w:rsid w:val="00763496"/>
    <w:rsid w:val="00764170"/>
    <w:rsid w:val="00765132"/>
    <w:rsid w:val="0076631E"/>
    <w:rsid w:val="00767050"/>
    <w:rsid w:val="0076750B"/>
    <w:rsid w:val="0076763E"/>
    <w:rsid w:val="00775D7B"/>
    <w:rsid w:val="0077730D"/>
    <w:rsid w:val="00777657"/>
    <w:rsid w:val="0078093D"/>
    <w:rsid w:val="00780A75"/>
    <w:rsid w:val="00780BA7"/>
    <w:rsid w:val="00782E8F"/>
    <w:rsid w:val="00783E98"/>
    <w:rsid w:val="00785037"/>
    <w:rsid w:val="007850A2"/>
    <w:rsid w:val="007866F9"/>
    <w:rsid w:val="0078733C"/>
    <w:rsid w:val="00790F28"/>
    <w:rsid w:val="00790F67"/>
    <w:rsid w:val="007962EA"/>
    <w:rsid w:val="00797DB9"/>
    <w:rsid w:val="007A1D29"/>
    <w:rsid w:val="007A2870"/>
    <w:rsid w:val="007A45C3"/>
    <w:rsid w:val="007A5D59"/>
    <w:rsid w:val="007A68BE"/>
    <w:rsid w:val="007A728B"/>
    <w:rsid w:val="007B2A45"/>
    <w:rsid w:val="007B332C"/>
    <w:rsid w:val="007B578B"/>
    <w:rsid w:val="007B6A6B"/>
    <w:rsid w:val="007B6A94"/>
    <w:rsid w:val="007B78B1"/>
    <w:rsid w:val="007B7A51"/>
    <w:rsid w:val="007B7E8A"/>
    <w:rsid w:val="007C2BDF"/>
    <w:rsid w:val="007C43DE"/>
    <w:rsid w:val="007D13D1"/>
    <w:rsid w:val="007D1C01"/>
    <w:rsid w:val="007D2BAB"/>
    <w:rsid w:val="007D3646"/>
    <w:rsid w:val="007D3CD9"/>
    <w:rsid w:val="007D418C"/>
    <w:rsid w:val="007E1C8B"/>
    <w:rsid w:val="007E345B"/>
    <w:rsid w:val="007E3EC0"/>
    <w:rsid w:val="007E448D"/>
    <w:rsid w:val="007E4835"/>
    <w:rsid w:val="007E5392"/>
    <w:rsid w:val="007E588A"/>
    <w:rsid w:val="007E5930"/>
    <w:rsid w:val="007E6991"/>
    <w:rsid w:val="007E6E0E"/>
    <w:rsid w:val="007F09A9"/>
    <w:rsid w:val="007F2BA5"/>
    <w:rsid w:val="007F7D92"/>
    <w:rsid w:val="00800939"/>
    <w:rsid w:val="00800EC1"/>
    <w:rsid w:val="0080132E"/>
    <w:rsid w:val="00803490"/>
    <w:rsid w:val="00803CEB"/>
    <w:rsid w:val="008040FE"/>
    <w:rsid w:val="008042E0"/>
    <w:rsid w:val="008075B6"/>
    <w:rsid w:val="00807B23"/>
    <w:rsid w:val="00810AC5"/>
    <w:rsid w:val="00810C56"/>
    <w:rsid w:val="00815196"/>
    <w:rsid w:val="0081535D"/>
    <w:rsid w:val="00821BA2"/>
    <w:rsid w:val="00821FA7"/>
    <w:rsid w:val="00823999"/>
    <w:rsid w:val="008240A0"/>
    <w:rsid w:val="00825BD5"/>
    <w:rsid w:val="0083140F"/>
    <w:rsid w:val="00831C76"/>
    <w:rsid w:val="008320B8"/>
    <w:rsid w:val="0083289B"/>
    <w:rsid w:val="00835072"/>
    <w:rsid w:val="008369C4"/>
    <w:rsid w:val="00842BB4"/>
    <w:rsid w:val="0084345B"/>
    <w:rsid w:val="0084515E"/>
    <w:rsid w:val="0084741C"/>
    <w:rsid w:val="0084747D"/>
    <w:rsid w:val="00850CEB"/>
    <w:rsid w:val="00851163"/>
    <w:rsid w:val="00851DBA"/>
    <w:rsid w:val="00853B24"/>
    <w:rsid w:val="00853B85"/>
    <w:rsid w:val="008549B8"/>
    <w:rsid w:val="008556D7"/>
    <w:rsid w:val="008600AD"/>
    <w:rsid w:val="00860512"/>
    <w:rsid w:val="00861423"/>
    <w:rsid w:val="00863482"/>
    <w:rsid w:val="0086356B"/>
    <w:rsid w:val="0086360F"/>
    <w:rsid w:val="00865409"/>
    <w:rsid w:val="008705E2"/>
    <w:rsid w:val="00870AE6"/>
    <w:rsid w:val="00872276"/>
    <w:rsid w:val="008731C7"/>
    <w:rsid w:val="008753B2"/>
    <w:rsid w:val="008754FA"/>
    <w:rsid w:val="00880523"/>
    <w:rsid w:val="00880B7D"/>
    <w:rsid w:val="008820F5"/>
    <w:rsid w:val="0088563B"/>
    <w:rsid w:val="008902BA"/>
    <w:rsid w:val="008921D7"/>
    <w:rsid w:val="00892D41"/>
    <w:rsid w:val="008954B5"/>
    <w:rsid w:val="008954D8"/>
    <w:rsid w:val="0089580B"/>
    <w:rsid w:val="008A4B5F"/>
    <w:rsid w:val="008A4F40"/>
    <w:rsid w:val="008A784D"/>
    <w:rsid w:val="008B0B7F"/>
    <w:rsid w:val="008B1780"/>
    <w:rsid w:val="008B29CE"/>
    <w:rsid w:val="008B3B9B"/>
    <w:rsid w:val="008B456E"/>
    <w:rsid w:val="008C0037"/>
    <w:rsid w:val="008C324F"/>
    <w:rsid w:val="008C558A"/>
    <w:rsid w:val="008C72EF"/>
    <w:rsid w:val="008C771A"/>
    <w:rsid w:val="008C7C18"/>
    <w:rsid w:val="008D0821"/>
    <w:rsid w:val="008D0948"/>
    <w:rsid w:val="008D13FF"/>
    <w:rsid w:val="008D24DF"/>
    <w:rsid w:val="008D3756"/>
    <w:rsid w:val="008D3BFC"/>
    <w:rsid w:val="008D5AA3"/>
    <w:rsid w:val="008D78BF"/>
    <w:rsid w:val="008D7B00"/>
    <w:rsid w:val="008E00EC"/>
    <w:rsid w:val="008E094D"/>
    <w:rsid w:val="008E0F56"/>
    <w:rsid w:val="008E1F18"/>
    <w:rsid w:val="008E2B1E"/>
    <w:rsid w:val="008E3BF0"/>
    <w:rsid w:val="008E4706"/>
    <w:rsid w:val="008E490C"/>
    <w:rsid w:val="008E6C04"/>
    <w:rsid w:val="008F0FE8"/>
    <w:rsid w:val="008F13B9"/>
    <w:rsid w:val="008F13F7"/>
    <w:rsid w:val="008F5FD8"/>
    <w:rsid w:val="008F72E0"/>
    <w:rsid w:val="008F7588"/>
    <w:rsid w:val="0090051A"/>
    <w:rsid w:val="009026F3"/>
    <w:rsid w:val="00902732"/>
    <w:rsid w:val="00905AF5"/>
    <w:rsid w:val="0090727B"/>
    <w:rsid w:val="0091380E"/>
    <w:rsid w:val="00913F67"/>
    <w:rsid w:val="009146FA"/>
    <w:rsid w:val="00914F0D"/>
    <w:rsid w:val="00915E9A"/>
    <w:rsid w:val="00916DC2"/>
    <w:rsid w:val="009179A2"/>
    <w:rsid w:val="00920A1E"/>
    <w:rsid w:val="00920EB5"/>
    <w:rsid w:val="009222F4"/>
    <w:rsid w:val="0092295C"/>
    <w:rsid w:val="00922B5E"/>
    <w:rsid w:val="00922B9E"/>
    <w:rsid w:val="009236AA"/>
    <w:rsid w:val="009243F6"/>
    <w:rsid w:val="0092441B"/>
    <w:rsid w:val="0092547B"/>
    <w:rsid w:val="009305E8"/>
    <w:rsid w:val="009333DD"/>
    <w:rsid w:val="00935522"/>
    <w:rsid w:val="00935B9F"/>
    <w:rsid w:val="0094076D"/>
    <w:rsid w:val="00942C7F"/>
    <w:rsid w:val="00942F8D"/>
    <w:rsid w:val="00944A91"/>
    <w:rsid w:val="00945F0D"/>
    <w:rsid w:val="009462E9"/>
    <w:rsid w:val="009469AF"/>
    <w:rsid w:val="00947A3B"/>
    <w:rsid w:val="00953413"/>
    <w:rsid w:val="00960B7F"/>
    <w:rsid w:val="00961E4D"/>
    <w:rsid w:val="009649FC"/>
    <w:rsid w:val="00964EA5"/>
    <w:rsid w:val="0096683B"/>
    <w:rsid w:val="00967E13"/>
    <w:rsid w:val="00970795"/>
    <w:rsid w:val="00970FAA"/>
    <w:rsid w:val="00970FBE"/>
    <w:rsid w:val="0097236E"/>
    <w:rsid w:val="009735ED"/>
    <w:rsid w:val="00973631"/>
    <w:rsid w:val="0097453E"/>
    <w:rsid w:val="00974B3B"/>
    <w:rsid w:val="00976761"/>
    <w:rsid w:val="00981F5F"/>
    <w:rsid w:val="00982B15"/>
    <w:rsid w:val="00982D69"/>
    <w:rsid w:val="0098438F"/>
    <w:rsid w:val="009877FB"/>
    <w:rsid w:val="0099001D"/>
    <w:rsid w:val="0099383C"/>
    <w:rsid w:val="00994F3A"/>
    <w:rsid w:val="00997F56"/>
    <w:rsid w:val="009A0387"/>
    <w:rsid w:val="009A0854"/>
    <w:rsid w:val="009A1A69"/>
    <w:rsid w:val="009A2DDA"/>
    <w:rsid w:val="009A45FB"/>
    <w:rsid w:val="009A6761"/>
    <w:rsid w:val="009B05CB"/>
    <w:rsid w:val="009B1BCF"/>
    <w:rsid w:val="009B2979"/>
    <w:rsid w:val="009B2BFC"/>
    <w:rsid w:val="009B3592"/>
    <w:rsid w:val="009B7ABB"/>
    <w:rsid w:val="009C2BDC"/>
    <w:rsid w:val="009C2DA9"/>
    <w:rsid w:val="009C5657"/>
    <w:rsid w:val="009C5D2C"/>
    <w:rsid w:val="009C6BFE"/>
    <w:rsid w:val="009C724E"/>
    <w:rsid w:val="009D0E0C"/>
    <w:rsid w:val="009D1480"/>
    <w:rsid w:val="009D4535"/>
    <w:rsid w:val="009D510E"/>
    <w:rsid w:val="009D5437"/>
    <w:rsid w:val="009E0A09"/>
    <w:rsid w:val="009E24C8"/>
    <w:rsid w:val="009E3D8C"/>
    <w:rsid w:val="009E7A48"/>
    <w:rsid w:val="009F0DC6"/>
    <w:rsid w:val="009F29AB"/>
    <w:rsid w:val="009F3E99"/>
    <w:rsid w:val="009F50DD"/>
    <w:rsid w:val="009F6C30"/>
    <w:rsid w:val="009F6C67"/>
    <w:rsid w:val="009F785B"/>
    <w:rsid w:val="00A0134B"/>
    <w:rsid w:val="00A03985"/>
    <w:rsid w:val="00A03F79"/>
    <w:rsid w:val="00A1435D"/>
    <w:rsid w:val="00A14618"/>
    <w:rsid w:val="00A17DF3"/>
    <w:rsid w:val="00A22FA6"/>
    <w:rsid w:val="00A238C9"/>
    <w:rsid w:val="00A23951"/>
    <w:rsid w:val="00A24177"/>
    <w:rsid w:val="00A27367"/>
    <w:rsid w:val="00A27743"/>
    <w:rsid w:val="00A31C81"/>
    <w:rsid w:val="00A32907"/>
    <w:rsid w:val="00A347C0"/>
    <w:rsid w:val="00A3515F"/>
    <w:rsid w:val="00A35BB6"/>
    <w:rsid w:val="00A403E9"/>
    <w:rsid w:val="00A41D91"/>
    <w:rsid w:val="00A422E6"/>
    <w:rsid w:val="00A424CB"/>
    <w:rsid w:val="00A446A2"/>
    <w:rsid w:val="00A46901"/>
    <w:rsid w:val="00A4696C"/>
    <w:rsid w:val="00A511DC"/>
    <w:rsid w:val="00A51221"/>
    <w:rsid w:val="00A536B1"/>
    <w:rsid w:val="00A53E2E"/>
    <w:rsid w:val="00A54B9D"/>
    <w:rsid w:val="00A568B9"/>
    <w:rsid w:val="00A63270"/>
    <w:rsid w:val="00A65A83"/>
    <w:rsid w:val="00A664F3"/>
    <w:rsid w:val="00A6716E"/>
    <w:rsid w:val="00A6796B"/>
    <w:rsid w:val="00A67E8E"/>
    <w:rsid w:val="00A703C4"/>
    <w:rsid w:val="00A70D47"/>
    <w:rsid w:val="00A716AC"/>
    <w:rsid w:val="00A750BA"/>
    <w:rsid w:val="00A77571"/>
    <w:rsid w:val="00A77903"/>
    <w:rsid w:val="00A80050"/>
    <w:rsid w:val="00A819BF"/>
    <w:rsid w:val="00A84717"/>
    <w:rsid w:val="00A877D1"/>
    <w:rsid w:val="00A90E47"/>
    <w:rsid w:val="00A923C0"/>
    <w:rsid w:val="00A9294B"/>
    <w:rsid w:val="00A93CF5"/>
    <w:rsid w:val="00A96259"/>
    <w:rsid w:val="00AA0094"/>
    <w:rsid w:val="00AA1551"/>
    <w:rsid w:val="00AA65A5"/>
    <w:rsid w:val="00AB644A"/>
    <w:rsid w:val="00AC20A5"/>
    <w:rsid w:val="00AC20BC"/>
    <w:rsid w:val="00AC31D9"/>
    <w:rsid w:val="00AC3361"/>
    <w:rsid w:val="00AC5C2C"/>
    <w:rsid w:val="00AC7107"/>
    <w:rsid w:val="00AC7589"/>
    <w:rsid w:val="00AC770C"/>
    <w:rsid w:val="00AD3107"/>
    <w:rsid w:val="00AD6087"/>
    <w:rsid w:val="00AD66E9"/>
    <w:rsid w:val="00AD7650"/>
    <w:rsid w:val="00AE1D25"/>
    <w:rsid w:val="00AE230C"/>
    <w:rsid w:val="00AE48B3"/>
    <w:rsid w:val="00AE4BB3"/>
    <w:rsid w:val="00AE5507"/>
    <w:rsid w:val="00AE7EB8"/>
    <w:rsid w:val="00AF097E"/>
    <w:rsid w:val="00AF586E"/>
    <w:rsid w:val="00B020E3"/>
    <w:rsid w:val="00B02B6C"/>
    <w:rsid w:val="00B02E10"/>
    <w:rsid w:val="00B0481A"/>
    <w:rsid w:val="00B051E3"/>
    <w:rsid w:val="00B12590"/>
    <w:rsid w:val="00B15A12"/>
    <w:rsid w:val="00B1662B"/>
    <w:rsid w:val="00B175B1"/>
    <w:rsid w:val="00B2074F"/>
    <w:rsid w:val="00B21C05"/>
    <w:rsid w:val="00B24977"/>
    <w:rsid w:val="00B250B0"/>
    <w:rsid w:val="00B26B47"/>
    <w:rsid w:val="00B2707B"/>
    <w:rsid w:val="00B27B97"/>
    <w:rsid w:val="00B30AA2"/>
    <w:rsid w:val="00B31183"/>
    <w:rsid w:val="00B31DB7"/>
    <w:rsid w:val="00B32F2B"/>
    <w:rsid w:val="00B33EA5"/>
    <w:rsid w:val="00B35D69"/>
    <w:rsid w:val="00B37E53"/>
    <w:rsid w:val="00B40FA5"/>
    <w:rsid w:val="00B422AA"/>
    <w:rsid w:val="00B4560D"/>
    <w:rsid w:val="00B45B46"/>
    <w:rsid w:val="00B45D1C"/>
    <w:rsid w:val="00B47DF1"/>
    <w:rsid w:val="00B529BE"/>
    <w:rsid w:val="00B52FC8"/>
    <w:rsid w:val="00B535B4"/>
    <w:rsid w:val="00B5712D"/>
    <w:rsid w:val="00B57181"/>
    <w:rsid w:val="00B62D38"/>
    <w:rsid w:val="00B62FB6"/>
    <w:rsid w:val="00B632FF"/>
    <w:rsid w:val="00B638B8"/>
    <w:rsid w:val="00B63CCF"/>
    <w:rsid w:val="00B64CEC"/>
    <w:rsid w:val="00B64D02"/>
    <w:rsid w:val="00B6567F"/>
    <w:rsid w:val="00B669D3"/>
    <w:rsid w:val="00B66F47"/>
    <w:rsid w:val="00B67437"/>
    <w:rsid w:val="00B6775B"/>
    <w:rsid w:val="00B7104F"/>
    <w:rsid w:val="00B72CA0"/>
    <w:rsid w:val="00B73D13"/>
    <w:rsid w:val="00B7411D"/>
    <w:rsid w:val="00B749AB"/>
    <w:rsid w:val="00B75978"/>
    <w:rsid w:val="00B75CA1"/>
    <w:rsid w:val="00B8182E"/>
    <w:rsid w:val="00B81E8D"/>
    <w:rsid w:val="00B84B40"/>
    <w:rsid w:val="00B84C1E"/>
    <w:rsid w:val="00B84EA6"/>
    <w:rsid w:val="00B85261"/>
    <w:rsid w:val="00B8676E"/>
    <w:rsid w:val="00B96B93"/>
    <w:rsid w:val="00B9709B"/>
    <w:rsid w:val="00BA141A"/>
    <w:rsid w:val="00BA2F0F"/>
    <w:rsid w:val="00BA431A"/>
    <w:rsid w:val="00BA52DB"/>
    <w:rsid w:val="00BA53CB"/>
    <w:rsid w:val="00BA5FA9"/>
    <w:rsid w:val="00BB3999"/>
    <w:rsid w:val="00BB46B4"/>
    <w:rsid w:val="00BB568B"/>
    <w:rsid w:val="00BC1BDF"/>
    <w:rsid w:val="00BC1C07"/>
    <w:rsid w:val="00BC1DBC"/>
    <w:rsid w:val="00BC1FAB"/>
    <w:rsid w:val="00BC5175"/>
    <w:rsid w:val="00BD14EA"/>
    <w:rsid w:val="00BD5C3F"/>
    <w:rsid w:val="00BD67BD"/>
    <w:rsid w:val="00BD6E62"/>
    <w:rsid w:val="00BD7487"/>
    <w:rsid w:val="00BE1D58"/>
    <w:rsid w:val="00BE269B"/>
    <w:rsid w:val="00BE40A2"/>
    <w:rsid w:val="00BF0300"/>
    <w:rsid w:val="00BF0C07"/>
    <w:rsid w:val="00BF1160"/>
    <w:rsid w:val="00BF26C8"/>
    <w:rsid w:val="00BF6433"/>
    <w:rsid w:val="00BF645A"/>
    <w:rsid w:val="00BF6F0B"/>
    <w:rsid w:val="00C022A7"/>
    <w:rsid w:val="00C025B0"/>
    <w:rsid w:val="00C03069"/>
    <w:rsid w:val="00C03B7A"/>
    <w:rsid w:val="00C05D7D"/>
    <w:rsid w:val="00C1170F"/>
    <w:rsid w:val="00C11BB3"/>
    <w:rsid w:val="00C148A9"/>
    <w:rsid w:val="00C15AEF"/>
    <w:rsid w:val="00C16706"/>
    <w:rsid w:val="00C202E2"/>
    <w:rsid w:val="00C203BE"/>
    <w:rsid w:val="00C2066E"/>
    <w:rsid w:val="00C21EBE"/>
    <w:rsid w:val="00C22588"/>
    <w:rsid w:val="00C22AF4"/>
    <w:rsid w:val="00C234E2"/>
    <w:rsid w:val="00C316F7"/>
    <w:rsid w:val="00C33059"/>
    <w:rsid w:val="00C34863"/>
    <w:rsid w:val="00C350F5"/>
    <w:rsid w:val="00C428D1"/>
    <w:rsid w:val="00C4680A"/>
    <w:rsid w:val="00C476FC"/>
    <w:rsid w:val="00C47A95"/>
    <w:rsid w:val="00C5046D"/>
    <w:rsid w:val="00C51AF4"/>
    <w:rsid w:val="00C52416"/>
    <w:rsid w:val="00C533EB"/>
    <w:rsid w:val="00C57F4F"/>
    <w:rsid w:val="00C626D1"/>
    <w:rsid w:val="00C6396F"/>
    <w:rsid w:val="00C6441E"/>
    <w:rsid w:val="00C659F9"/>
    <w:rsid w:val="00C66351"/>
    <w:rsid w:val="00C66F3E"/>
    <w:rsid w:val="00C671F7"/>
    <w:rsid w:val="00C7081E"/>
    <w:rsid w:val="00C719BC"/>
    <w:rsid w:val="00C720A7"/>
    <w:rsid w:val="00C723E8"/>
    <w:rsid w:val="00C7353C"/>
    <w:rsid w:val="00C73FB9"/>
    <w:rsid w:val="00C804F7"/>
    <w:rsid w:val="00C8204B"/>
    <w:rsid w:val="00C83A6C"/>
    <w:rsid w:val="00C85D41"/>
    <w:rsid w:val="00C85F7B"/>
    <w:rsid w:val="00C865D0"/>
    <w:rsid w:val="00C86F4D"/>
    <w:rsid w:val="00C90486"/>
    <w:rsid w:val="00C90793"/>
    <w:rsid w:val="00C9115B"/>
    <w:rsid w:val="00C92B10"/>
    <w:rsid w:val="00C93910"/>
    <w:rsid w:val="00C94103"/>
    <w:rsid w:val="00C955DF"/>
    <w:rsid w:val="00C95625"/>
    <w:rsid w:val="00C9580E"/>
    <w:rsid w:val="00C96BE4"/>
    <w:rsid w:val="00CA0447"/>
    <w:rsid w:val="00CA0A97"/>
    <w:rsid w:val="00CA16E3"/>
    <w:rsid w:val="00CA2E6E"/>
    <w:rsid w:val="00CA521B"/>
    <w:rsid w:val="00CB0E1B"/>
    <w:rsid w:val="00CB165F"/>
    <w:rsid w:val="00CB2CCD"/>
    <w:rsid w:val="00CB31B6"/>
    <w:rsid w:val="00CC326E"/>
    <w:rsid w:val="00CD0736"/>
    <w:rsid w:val="00CD11A8"/>
    <w:rsid w:val="00CD18B9"/>
    <w:rsid w:val="00CD3798"/>
    <w:rsid w:val="00CD3C62"/>
    <w:rsid w:val="00CD4236"/>
    <w:rsid w:val="00CE2D0D"/>
    <w:rsid w:val="00CE4591"/>
    <w:rsid w:val="00CE4CD4"/>
    <w:rsid w:val="00CE50B3"/>
    <w:rsid w:val="00CE76D2"/>
    <w:rsid w:val="00CE7B57"/>
    <w:rsid w:val="00CF53FE"/>
    <w:rsid w:val="00CF7297"/>
    <w:rsid w:val="00CF7738"/>
    <w:rsid w:val="00CF7D95"/>
    <w:rsid w:val="00D01DBA"/>
    <w:rsid w:val="00D0727C"/>
    <w:rsid w:val="00D07A35"/>
    <w:rsid w:val="00D116DE"/>
    <w:rsid w:val="00D13A23"/>
    <w:rsid w:val="00D13C80"/>
    <w:rsid w:val="00D1482C"/>
    <w:rsid w:val="00D1543C"/>
    <w:rsid w:val="00D15723"/>
    <w:rsid w:val="00D162A2"/>
    <w:rsid w:val="00D20161"/>
    <w:rsid w:val="00D257C1"/>
    <w:rsid w:val="00D27F1F"/>
    <w:rsid w:val="00D304E9"/>
    <w:rsid w:val="00D31067"/>
    <w:rsid w:val="00D341E6"/>
    <w:rsid w:val="00D3578B"/>
    <w:rsid w:val="00D37A68"/>
    <w:rsid w:val="00D37E44"/>
    <w:rsid w:val="00D40632"/>
    <w:rsid w:val="00D4235B"/>
    <w:rsid w:val="00D45563"/>
    <w:rsid w:val="00D47D5B"/>
    <w:rsid w:val="00D50456"/>
    <w:rsid w:val="00D52C53"/>
    <w:rsid w:val="00D575B9"/>
    <w:rsid w:val="00D5792E"/>
    <w:rsid w:val="00D60BF7"/>
    <w:rsid w:val="00D60FB6"/>
    <w:rsid w:val="00D61875"/>
    <w:rsid w:val="00D61CD4"/>
    <w:rsid w:val="00D66831"/>
    <w:rsid w:val="00D705A4"/>
    <w:rsid w:val="00D72969"/>
    <w:rsid w:val="00D7337E"/>
    <w:rsid w:val="00D73B5A"/>
    <w:rsid w:val="00D77F0D"/>
    <w:rsid w:val="00D77F46"/>
    <w:rsid w:val="00D814BE"/>
    <w:rsid w:val="00D83F69"/>
    <w:rsid w:val="00D84B2A"/>
    <w:rsid w:val="00D856C7"/>
    <w:rsid w:val="00D85DDE"/>
    <w:rsid w:val="00D86338"/>
    <w:rsid w:val="00D91427"/>
    <w:rsid w:val="00D9500B"/>
    <w:rsid w:val="00DA04CB"/>
    <w:rsid w:val="00DA2545"/>
    <w:rsid w:val="00DA2C28"/>
    <w:rsid w:val="00DA4089"/>
    <w:rsid w:val="00DA63AD"/>
    <w:rsid w:val="00DB09DA"/>
    <w:rsid w:val="00DB1217"/>
    <w:rsid w:val="00DB3993"/>
    <w:rsid w:val="00DC0841"/>
    <w:rsid w:val="00DC0F48"/>
    <w:rsid w:val="00DC14C3"/>
    <w:rsid w:val="00DC2949"/>
    <w:rsid w:val="00DC29D6"/>
    <w:rsid w:val="00DC2E49"/>
    <w:rsid w:val="00DC3207"/>
    <w:rsid w:val="00DC50D6"/>
    <w:rsid w:val="00DD019F"/>
    <w:rsid w:val="00DD04B4"/>
    <w:rsid w:val="00DD15FA"/>
    <w:rsid w:val="00DD1618"/>
    <w:rsid w:val="00DD1E74"/>
    <w:rsid w:val="00DD5693"/>
    <w:rsid w:val="00DD5F14"/>
    <w:rsid w:val="00DE043B"/>
    <w:rsid w:val="00DE10E6"/>
    <w:rsid w:val="00DE3897"/>
    <w:rsid w:val="00DE602B"/>
    <w:rsid w:val="00DE69C4"/>
    <w:rsid w:val="00DE7478"/>
    <w:rsid w:val="00DE74F2"/>
    <w:rsid w:val="00DF1838"/>
    <w:rsid w:val="00DF1D9E"/>
    <w:rsid w:val="00DF3B27"/>
    <w:rsid w:val="00DF71A6"/>
    <w:rsid w:val="00DF7637"/>
    <w:rsid w:val="00E03787"/>
    <w:rsid w:val="00E0446B"/>
    <w:rsid w:val="00E060CA"/>
    <w:rsid w:val="00E10059"/>
    <w:rsid w:val="00E10B1B"/>
    <w:rsid w:val="00E10E11"/>
    <w:rsid w:val="00E11D16"/>
    <w:rsid w:val="00E14026"/>
    <w:rsid w:val="00E14704"/>
    <w:rsid w:val="00E15142"/>
    <w:rsid w:val="00E165E2"/>
    <w:rsid w:val="00E16C0F"/>
    <w:rsid w:val="00E16F61"/>
    <w:rsid w:val="00E17DB7"/>
    <w:rsid w:val="00E20C83"/>
    <w:rsid w:val="00E21617"/>
    <w:rsid w:val="00E2313B"/>
    <w:rsid w:val="00E240AC"/>
    <w:rsid w:val="00E257F0"/>
    <w:rsid w:val="00E260C8"/>
    <w:rsid w:val="00E27439"/>
    <w:rsid w:val="00E3140C"/>
    <w:rsid w:val="00E3158B"/>
    <w:rsid w:val="00E34771"/>
    <w:rsid w:val="00E35B18"/>
    <w:rsid w:val="00E3743D"/>
    <w:rsid w:val="00E41EC7"/>
    <w:rsid w:val="00E41FCC"/>
    <w:rsid w:val="00E43C1F"/>
    <w:rsid w:val="00E47ED0"/>
    <w:rsid w:val="00E50152"/>
    <w:rsid w:val="00E50FE9"/>
    <w:rsid w:val="00E51E10"/>
    <w:rsid w:val="00E54435"/>
    <w:rsid w:val="00E55634"/>
    <w:rsid w:val="00E56576"/>
    <w:rsid w:val="00E60399"/>
    <w:rsid w:val="00E66E13"/>
    <w:rsid w:val="00E67BA3"/>
    <w:rsid w:val="00E73FDB"/>
    <w:rsid w:val="00E74A7A"/>
    <w:rsid w:val="00E755C1"/>
    <w:rsid w:val="00E774DD"/>
    <w:rsid w:val="00E8039C"/>
    <w:rsid w:val="00E805EB"/>
    <w:rsid w:val="00E806C3"/>
    <w:rsid w:val="00E81EC7"/>
    <w:rsid w:val="00E832FC"/>
    <w:rsid w:val="00E849F2"/>
    <w:rsid w:val="00E87A87"/>
    <w:rsid w:val="00E900F3"/>
    <w:rsid w:val="00E93263"/>
    <w:rsid w:val="00E93C32"/>
    <w:rsid w:val="00E9425D"/>
    <w:rsid w:val="00E954CE"/>
    <w:rsid w:val="00E95CC4"/>
    <w:rsid w:val="00E96545"/>
    <w:rsid w:val="00E9710E"/>
    <w:rsid w:val="00E9711A"/>
    <w:rsid w:val="00EA0EFE"/>
    <w:rsid w:val="00EA3C45"/>
    <w:rsid w:val="00EA4D8C"/>
    <w:rsid w:val="00EB0A4F"/>
    <w:rsid w:val="00EB18C4"/>
    <w:rsid w:val="00EB18C7"/>
    <w:rsid w:val="00EB1C0B"/>
    <w:rsid w:val="00EB233C"/>
    <w:rsid w:val="00EB2A26"/>
    <w:rsid w:val="00EB3088"/>
    <w:rsid w:val="00EB5F0A"/>
    <w:rsid w:val="00EB6AB0"/>
    <w:rsid w:val="00EC08AD"/>
    <w:rsid w:val="00EC3766"/>
    <w:rsid w:val="00EC447F"/>
    <w:rsid w:val="00EC4910"/>
    <w:rsid w:val="00EC6C95"/>
    <w:rsid w:val="00EC6E05"/>
    <w:rsid w:val="00ED25C5"/>
    <w:rsid w:val="00ED2F57"/>
    <w:rsid w:val="00ED4B44"/>
    <w:rsid w:val="00ED6848"/>
    <w:rsid w:val="00ED6B02"/>
    <w:rsid w:val="00ED6FB0"/>
    <w:rsid w:val="00ED7DFB"/>
    <w:rsid w:val="00EE0D23"/>
    <w:rsid w:val="00EE15C4"/>
    <w:rsid w:val="00EE226B"/>
    <w:rsid w:val="00EE3B82"/>
    <w:rsid w:val="00EE4EFE"/>
    <w:rsid w:val="00EE532D"/>
    <w:rsid w:val="00EE693E"/>
    <w:rsid w:val="00EF33F7"/>
    <w:rsid w:val="00EF3A1F"/>
    <w:rsid w:val="00EF4492"/>
    <w:rsid w:val="00EF5228"/>
    <w:rsid w:val="00EF54F8"/>
    <w:rsid w:val="00EF62BB"/>
    <w:rsid w:val="00F012D1"/>
    <w:rsid w:val="00F03C70"/>
    <w:rsid w:val="00F05D64"/>
    <w:rsid w:val="00F1000A"/>
    <w:rsid w:val="00F111C4"/>
    <w:rsid w:val="00F1195E"/>
    <w:rsid w:val="00F145D0"/>
    <w:rsid w:val="00F147E9"/>
    <w:rsid w:val="00F1496D"/>
    <w:rsid w:val="00F154F4"/>
    <w:rsid w:val="00F206CC"/>
    <w:rsid w:val="00F208F6"/>
    <w:rsid w:val="00F21F80"/>
    <w:rsid w:val="00F2452E"/>
    <w:rsid w:val="00F31308"/>
    <w:rsid w:val="00F3333C"/>
    <w:rsid w:val="00F33BB9"/>
    <w:rsid w:val="00F3434B"/>
    <w:rsid w:val="00F346A3"/>
    <w:rsid w:val="00F35906"/>
    <w:rsid w:val="00F41C84"/>
    <w:rsid w:val="00F4302D"/>
    <w:rsid w:val="00F430B5"/>
    <w:rsid w:val="00F54992"/>
    <w:rsid w:val="00F57311"/>
    <w:rsid w:val="00F6057C"/>
    <w:rsid w:val="00F61AD5"/>
    <w:rsid w:val="00F64406"/>
    <w:rsid w:val="00F64A86"/>
    <w:rsid w:val="00F715AF"/>
    <w:rsid w:val="00F71F90"/>
    <w:rsid w:val="00F81A11"/>
    <w:rsid w:val="00F81E1B"/>
    <w:rsid w:val="00F8357D"/>
    <w:rsid w:val="00F83A40"/>
    <w:rsid w:val="00F84549"/>
    <w:rsid w:val="00F847F7"/>
    <w:rsid w:val="00F84EC7"/>
    <w:rsid w:val="00F913A8"/>
    <w:rsid w:val="00F95ECE"/>
    <w:rsid w:val="00FA3542"/>
    <w:rsid w:val="00FA3570"/>
    <w:rsid w:val="00FA5711"/>
    <w:rsid w:val="00FA5FA0"/>
    <w:rsid w:val="00FA6A5B"/>
    <w:rsid w:val="00FA71A1"/>
    <w:rsid w:val="00FA7A6A"/>
    <w:rsid w:val="00FA7E42"/>
    <w:rsid w:val="00FB142E"/>
    <w:rsid w:val="00FB26A2"/>
    <w:rsid w:val="00FB2881"/>
    <w:rsid w:val="00FB3062"/>
    <w:rsid w:val="00FB4AF5"/>
    <w:rsid w:val="00FB582A"/>
    <w:rsid w:val="00FB5F56"/>
    <w:rsid w:val="00FB60BE"/>
    <w:rsid w:val="00FB7A8D"/>
    <w:rsid w:val="00FC09AB"/>
    <w:rsid w:val="00FC09BC"/>
    <w:rsid w:val="00FC4E2A"/>
    <w:rsid w:val="00FC758D"/>
    <w:rsid w:val="00FD05D8"/>
    <w:rsid w:val="00FD2154"/>
    <w:rsid w:val="00FD2A55"/>
    <w:rsid w:val="00FD5630"/>
    <w:rsid w:val="00FD5EDA"/>
    <w:rsid w:val="00FE1C0A"/>
    <w:rsid w:val="00FE2DF3"/>
    <w:rsid w:val="00FE40D5"/>
    <w:rsid w:val="00FE489D"/>
    <w:rsid w:val="00FE505C"/>
    <w:rsid w:val="00FE51A0"/>
    <w:rsid w:val="00FE5254"/>
    <w:rsid w:val="00FE5C00"/>
    <w:rsid w:val="00FE651E"/>
    <w:rsid w:val="00FE72C5"/>
    <w:rsid w:val="00FF055F"/>
    <w:rsid w:val="00FF0665"/>
    <w:rsid w:val="00FF31A5"/>
    <w:rsid w:val="00FF3AB8"/>
    <w:rsid w:val="00FF5398"/>
  </w:rsids>
  <m:mathPr>
    <m:mathFont m:val="Cambria Math"/>
    <m:brkBin m:val="before"/>
    <m:brkBinSub m:val="--"/>
    <m:smallFrac m:val="0"/>
    <m:dispDef/>
    <m:lMargin m:val="0"/>
    <m:rMargin m:val="0"/>
    <m:defJc m:val="centerGroup"/>
    <m:wrapIndent m:val="1440"/>
    <m:intLim m:val="subSup"/>
    <m:naryLim m:val="undOvr"/>
  </m:mathPr>
  <w:themeFontLang w:val="ca-E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54C81A91"/>
  <w15:docId w15:val="{2B631D05-FBB3-4EFC-A52C-A03B4AD84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a-ES" w:eastAsia="ca-ES"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5AB4"/>
    <w:rPr>
      <w:sz w:val="24"/>
      <w:lang w:eastAsia="es-ES_tradnl"/>
    </w:rPr>
  </w:style>
  <w:style w:type="paragraph" w:styleId="Ttol1">
    <w:name w:val="heading 1"/>
    <w:basedOn w:val="Normal"/>
    <w:next w:val="Normal"/>
    <w:link w:val="Ttol1Car"/>
    <w:uiPriority w:val="99"/>
    <w:qFormat/>
    <w:rsid w:val="009F0DC6"/>
    <w:pPr>
      <w:keepNext/>
      <w:jc w:val="center"/>
      <w:outlineLvl w:val="0"/>
    </w:pPr>
    <w:rPr>
      <w:b/>
    </w:rPr>
  </w:style>
  <w:style w:type="paragraph" w:styleId="Ttol2">
    <w:name w:val="heading 2"/>
    <w:basedOn w:val="Normal"/>
    <w:next w:val="Normal"/>
    <w:link w:val="Ttol2Car"/>
    <w:uiPriority w:val="9"/>
    <w:qFormat/>
    <w:rsid w:val="009F0DC6"/>
    <w:pPr>
      <w:keepNext/>
      <w:numPr>
        <w:ilvl w:val="1"/>
        <w:numId w:val="4"/>
      </w:numPr>
      <w:outlineLvl w:val="1"/>
    </w:pPr>
  </w:style>
  <w:style w:type="paragraph" w:styleId="Ttol3">
    <w:name w:val="heading 3"/>
    <w:basedOn w:val="Normal"/>
    <w:next w:val="Normal"/>
    <w:link w:val="Ttol3Car"/>
    <w:uiPriority w:val="99"/>
    <w:qFormat/>
    <w:rsid w:val="009F0DC6"/>
    <w:pPr>
      <w:keepNext/>
      <w:outlineLvl w:val="2"/>
    </w:pPr>
    <w:rPr>
      <w:b/>
    </w:rPr>
  </w:style>
  <w:style w:type="paragraph" w:styleId="Ttol4">
    <w:name w:val="heading 4"/>
    <w:basedOn w:val="Normal"/>
    <w:next w:val="Normal"/>
    <w:link w:val="Ttol4Car"/>
    <w:uiPriority w:val="99"/>
    <w:qFormat/>
    <w:rsid w:val="009F0DC6"/>
    <w:pPr>
      <w:keepNext/>
      <w:outlineLvl w:val="3"/>
    </w:pPr>
  </w:style>
  <w:style w:type="paragraph" w:styleId="Ttol5">
    <w:name w:val="heading 5"/>
    <w:basedOn w:val="Normal"/>
    <w:next w:val="Normal"/>
    <w:link w:val="Ttol5Car"/>
    <w:uiPriority w:val="99"/>
    <w:qFormat/>
    <w:rsid w:val="009F0DC6"/>
    <w:pPr>
      <w:keepNext/>
      <w:outlineLvl w:val="4"/>
    </w:pPr>
  </w:style>
  <w:style w:type="paragraph" w:styleId="Ttol6">
    <w:name w:val="heading 6"/>
    <w:basedOn w:val="Normal"/>
    <w:next w:val="Normal"/>
    <w:link w:val="Ttol6Car"/>
    <w:uiPriority w:val="99"/>
    <w:qFormat/>
    <w:rsid w:val="009F0DC6"/>
    <w:pPr>
      <w:keepNext/>
      <w:outlineLvl w:val="5"/>
    </w:pPr>
    <w:rPr>
      <w:b/>
    </w:rPr>
  </w:style>
  <w:style w:type="paragraph" w:styleId="Ttol7">
    <w:name w:val="heading 7"/>
    <w:basedOn w:val="Normal"/>
    <w:next w:val="Normal"/>
    <w:link w:val="Ttol7Car"/>
    <w:uiPriority w:val="99"/>
    <w:qFormat/>
    <w:rsid w:val="009F0DC6"/>
    <w:pPr>
      <w:keepNext/>
      <w:outlineLvl w:val="6"/>
    </w:pPr>
    <w:rPr>
      <w:b/>
    </w:rPr>
  </w:style>
  <w:style w:type="paragraph" w:styleId="Ttol8">
    <w:name w:val="heading 8"/>
    <w:basedOn w:val="Normal"/>
    <w:next w:val="Normal"/>
    <w:link w:val="Ttol8Car"/>
    <w:uiPriority w:val="99"/>
    <w:qFormat/>
    <w:rsid w:val="009F0DC6"/>
    <w:pPr>
      <w:keepNext/>
      <w:outlineLvl w:val="7"/>
    </w:pPr>
    <w:rPr>
      <w:b/>
    </w:rPr>
  </w:style>
  <w:style w:type="paragraph" w:styleId="Ttol9">
    <w:name w:val="heading 9"/>
    <w:basedOn w:val="Normal"/>
    <w:next w:val="Normal"/>
    <w:link w:val="Ttol9Car"/>
    <w:uiPriority w:val="99"/>
    <w:qFormat/>
    <w:rsid w:val="009F0DC6"/>
    <w:pPr>
      <w:keepNext/>
      <w:outlineLvl w:val="8"/>
    </w:pPr>
    <w:rPr>
      <w:b/>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1Car">
    <w:name w:val="Títol 1 Car"/>
    <w:basedOn w:val="Lletraperdefectedelpargraf"/>
    <w:link w:val="Ttol1"/>
    <w:uiPriority w:val="99"/>
    <w:locked/>
    <w:rsid w:val="00B66F47"/>
    <w:rPr>
      <w:rFonts w:ascii="Cambria" w:hAnsi="Cambria" w:cs="Times New Roman"/>
      <w:b/>
      <w:bCs/>
      <w:kern w:val="32"/>
      <w:sz w:val="32"/>
      <w:szCs w:val="32"/>
      <w:lang w:val="ca-ES" w:eastAsia="es-ES_tradnl"/>
    </w:rPr>
  </w:style>
  <w:style w:type="character" w:customStyle="1" w:styleId="Ttol2Car">
    <w:name w:val="Títol 2 Car"/>
    <w:basedOn w:val="Lletraperdefectedelpargraf"/>
    <w:link w:val="Ttol2"/>
    <w:uiPriority w:val="9"/>
    <w:locked/>
    <w:rsid w:val="00B66F47"/>
    <w:rPr>
      <w:sz w:val="24"/>
      <w:lang w:eastAsia="es-ES_tradnl"/>
    </w:rPr>
  </w:style>
  <w:style w:type="character" w:customStyle="1" w:styleId="Ttol3Car">
    <w:name w:val="Títol 3 Car"/>
    <w:basedOn w:val="Lletraperdefectedelpargraf"/>
    <w:link w:val="Ttol3"/>
    <w:uiPriority w:val="99"/>
    <w:semiHidden/>
    <w:locked/>
    <w:rsid w:val="00B66F47"/>
    <w:rPr>
      <w:rFonts w:ascii="Cambria" w:hAnsi="Cambria" w:cs="Times New Roman"/>
      <w:b/>
      <w:bCs/>
      <w:sz w:val="26"/>
      <w:szCs w:val="26"/>
      <w:lang w:val="ca-ES" w:eastAsia="es-ES_tradnl"/>
    </w:rPr>
  </w:style>
  <w:style w:type="character" w:customStyle="1" w:styleId="Ttol4Car">
    <w:name w:val="Títol 4 Car"/>
    <w:basedOn w:val="Lletraperdefectedelpargraf"/>
    <w:link w:val="Ttol4"/>
    <w:uiPriority w:val="99"/>
    <w:semiHidden/>
    <w:locked/>
    <w:rsid w:val="00B66F47"/>
    <w:rPr>
      <w:rFonts w:ascii="Calibri" w:hAnsi="Calibri" w:cs="Times New Roman"/>
      <w:b/>
      <w:bCs/>
      <w:sz w:val="28"/>
      <w:szCs w:val="28"/>
      <w:lang w:val="ca-ES" w:eastAsia="es-ES_tradnl"/>
    </w:rPr>
  </w:style>
  <w:style w:type="character" w:customStyle="1" w:styleId="Ttol5Car">
    <w:name w:val="Títol 5 Car"/>
    <w:basedOn w:val="Lletraperdefectedelpargraf"/>
    <w:link w:val="Ttol5"/>
    <w:uiPriority w:val="99"/>
    <w:semiHidden/>
    <w:locked/>
    <w:rsid w:val="00B66F47"/>
    <w:rPr>
      <w:rFonts w:ascii="Calibri" w:hAnsi="Calibri" w:cs="Times New Roman"/>
      <w:b/>
      <w:bCs/>
      <w:i/>
      <w:iCs/>
      <w:sz w:val="26"/>
      <w:szCs w:val="26"/>
      <w:lang w:val="ca-ES" w:eastAsia="es-ES_tradnl"/>
    </w:rPr>
  </w:style>
  <w:style w:type="character" w:customStyle="1" w:styleId="Ttol6Car">
    <w:name w:val="Títol 6 Car"/>
    <w:basedOn w:val="Lletraperdefectedelpargraf"/>
    <w:link w:val="Ttol6"/>
    <w:uiPriority w:val="99"/>
    <w:semiHidden/>
    <w:locked/>
    <w:rsid w:val="00B66F47"/>
    <w:rPr>
      <w:rFonts w:ascii="Calibri" w:hAnsi="Calibri" w:cs="Times New Roman"/>
      <w:b/>
      <w:bCs/>
      <w:lang w:val="ca-ES" w:eastAsia="es-ES_tradnl"/>
    </w:rPr>
  </w:style>
  <w:style w:type="character" w:customStyle="1" w:styleId="Ttol7Car">
    <w:name w:val="Títol 7 Car"/>
    <w:basedOn w:val="Lletraperdefectedelpargraf"/>
    <w:link w:val="Ttol7"/>
    <w:uiPriority w:val="99"/>
    <w:semiHidden/>
    <w:locked/>
    <w:rsid w:val="00B66F47"/>
    <w:rPr>
      <w:rFonts w:ascii="Calibri" w:hAnsi="Calibri" w:cs="Times New Roman"/>
      <w:sz w:val="24"/>
      <w:szCs w:val="24"/>
      <w:lang w:val="ca-ES" w:eastAsia="es-ES_tradnl"/>
    </w:rPr>
  </w:style>
  <w:style w:type="character" w:customStyle="1" w:styleId="Ttol8Car">
    <w:name w:val="Títol 8 Car"/>
    <w:basedOn w:val="Lletraperdefectedelpargraf"/>
    <w:link w:val="Ttol8"/>
    <w:uiPriority w:val="99"/>
    <w:semiHidden/>
    <w:locked/>
    <w:rsid w:val="00B66F47"/>
    <w:rPr>
      <w:rFonts w:ascii="Calibri" w:hAnsi="Calibri" w:cs="Times New Roman"/>
      <w:i/>
      <w:iCs/>
      <w:sz w:val="24"/>
      <w:szCs w:val="24"/>
      <w:lang w:val="ca-ES" w:eastAsia="es-ES_tradnl"/>
    </w:rPr>
  </w:style>
  <w:style w:type="character" w:customStyle="1" w:styleId="Ttol9Car">
    <w:name w:val="Títol 9 Car"/>
    <w:basedOn w:val="Lletraperdefectedelpargraf"/>
    <w:link w:val="Ttol9"/>
    <w:uiPriority w:val="99"/>
    <w:semiHidden/>
    <w:locked/>
    <w:rsid w:val="00B66F47"/>
    <w:rPr>
      <w:rFonts w:ascii="Cambria" w:hAnsi="Cambria" w:cs="Times New Roman"/>
      <w:lang w:val="ca-ES" w:eastAsia="es-ES_tradnl"/>
    </w:rPr>
  </w:style>
  <w:style w:type="paragraph" w:styleId="Capalera">
    <w:name w:val="header"/>
    <w:basedOn w:val="Normal"/>
    <w:link w:val="CapaleraCar"/>
    <w:uiPriority w:val="99"/>
    <w:rsid w:val="009F0DC6"/>
    <w:pPr>
      <w:tabs>
        <w:tab w:val="center" w:pos="4252"/>
        <w:tab w:val="right" w:pos="8504"/>
      </w:tabs>
    </w:pPr>
  </w:style>
  <w:style w:type="character" w:customStyle="1" w:styleId="CapaleraCar">
    <w:name w:val="Capçalera Car"/>
    <w:basedOn w:val="Lletraperdefectedelpargraf"/>
    <w:link w:val="Capalera"/>
    <w:uiPriority w:val="99"/>
    <w:locked/>
    <w:rsid w:val="00B66F47"/>
    <w:rPr>
      <w:rFonts w:cs="Times New Roman"/>
      <w:sz w:val="20"/>
      <w:szCs w:val="20"/>
      <w:lang w:val="ca-ES" w:eastAsia="es-ES_tradnl"/>
    </w:rPr>
  </w:style>
  <w:style w:type="paragraph" w:styleId="Peu">
    <w:name w:val="footer"/>
    <w:basedOn w:val="Normal"/>
    <w:link w:val="PeuCar"/>
    <w:uiPriority w:val="99"/>
    <w:rsid w:val="009F0DC6"/>
    <w:pPr>
      <w:tabs>
        <w:tab w:val="center" w:pos="4252"/>
        <w:tab w:val="right" w:pos="8504"/>
      </w:tabs>
    </w:pPr>
  </w:style>
  <w:style w:type="character" w:customStyle="1" w:styleId="PeuCar">
    <w:name w:val="Peu Car"/>
    <w:basedOn w:val="Lletraperdefectedelpargraf"/>
    <w:link w:val="Peu"/>
    <w:uiPriority w:val="99"/>
    <w:locked/>
    <w:rsid w:val="00BD6E62"/>
    <w:rPr>
      <w:rFonts w:cs="Times New Roman"/>
      <w:sz w:val="24"/>
      <w:lang w:eastAsia="es-ES_tradnl"/>
    </w:rPr>
  </w:style>
  <w:style w:type="paragraph" w:styleId="Textindependent">
    <w:name w:val="Body Text"/>
    <w:basedOn w:val="Normal"/>
    <w:link w:val="TextindependentCar"/>
    <w:uiPriority w:val="99"/>
    <w:semiHidden/>
    <w:rsid w:val="009F0DC6"/>
    <w:pPr>
      <w:jc w:val="both"/>
    </w:pPr>
    <w:rPr>
      <w:rFonts w:ascii="Arial" w:hAnsi="Arial"/>
      <w:lang w:eastAsia="ko-KR"/>
    </w:rPr>
  </w:style>
  <w:style w:type="character" w:customStyle="1" w:styleId="TextindependentCar">
    <w:name w:val="Text independent Car"/>
    <w:basedOn w:val="Lletraperdefectedelpargraf"/>
    <w:link w:val="Textindependent"/>
    <w:uiPriority w:val="99"/>
    <w:semiHidden/>
    <w:locked/>
    <w:rsid w:val="00B66F47"/>
    <w:rPr>
      <w:rFonts w:cs="Times New Roman"/>
      <w:sz w:val="20"/>
      <w:szCs w:val="20"/>
      <w:lang w:val="ca-ES" w:eastAsia="es-ES_tradnl"/>
    </w:rPr>
  </w:style>
  <w:style w:type="paragraph" w:customStyle="1" w:styleId="Estndar">
    <w:name w:val="Estándar"/>
    <w:basedOn w:val="Normal"/>
    <w:uiPriority w:val="99"/>
    <w:rsid w:val="009F0DC6"/>
    <w:pPr>
      <w:snapToGrid w:val="0"/>
      <w:jc w:val="both"/>
    </w:pPr>
    <w:rPr>
      <w:rFonts w:ascii="Arial" w:hAnsi="Arial"/>
      <w:lang w:val="en-US" w:eastAsia="ko-KR"/>
    </w:rPr>
  </w:style>
  <w:style w:type="paragraph" w:styleId="Llistaambpics">
    <w:name w:val="List Bullet"/>
    <w:basedOn w:val="Normal"/>
    <w:autoRedefine/>
    <w:semiHidden/>
    <w:rsid w:val="009F0DC6"/>
    <w:pPr>
      <w:numPr>
        <w:numId w:val="1"/>
      </w:numPr>
    </w:pPr>
    <w:rPr>
      <w:sz w:val="20"/>
    </w:rPr>
  </w:style>
  <w:style w:type="paragraph" w:styleId="Continuacidellista">
    <w:name w:val="List Continue"/>
    <w:basedOn w:val="Normal"/>
    <w:uiPriority w:val="99"/>
    <w:semiHidden/>
    <w:rsid w:val="009F0DC6"/>
    <w:pPr>
      <w:numPr>
        <w:ilvl w:val="2"/>
        <w:numId w:val="3"/>
      </w:numPr>
      <w:spacing w:after="120"/>
    </w:pPr>
    <w:rPr>
      <w:sz w:val="20"/>
    </w:rPr>
  </w:style>
  <w:style w:type="paragraph" w:styleId="Llistanumerada5">
    <w:name w:val="List Number 5"/>
    <w:basedOn w:val="Normal"/>
    <w:uiPriority w:val="99"/>
    <w:semiHidden/>
    <w:rsid w:val="009F0DC6"/>
    <w:pPr>
      <w:numPr>
        <w:numId w:val="2"/>
      </w:numPr>
    </w:pPr>
    <w:rPr>
      <w:sz w:val="20"/>
    </w:rPr>
  </w:style>
  <w:style w:type="paragraph" w:styleId="Textindependent2">
    <w:name w:val="Body Text 2"/>
    <w:basedOn w:val="Normal"/>
    <w:link w:val="Textindependent2Car"/>
    <w:uiPriority w:val="99"/>
    <w:semiHidden/>
    <w:rsid w:val="009F0DC6"/>
  </w:style>
  <w:style w:type="character" w:customStyle="1" w:styleId="Textindependent2Car">
    <w:name w:val="Text independent 2 Car"/>
    <w:basedOn w:val="Lletraperdefectedelpargraf"/>
    <w:link w:val="Textindependent2"/>
    <w:uiPriority w:val="99"/>
    <w:semiHidden/>
    <w:locked/>
    <w:rsid w:val="00B66F47"/>
    <w:rPr>
      <w:rFonts w:cs="Times New Roman"/>
      <w:sz w:val="20"/>
      <w:szCs w:val="20"/>
      <w:lang w:val="ca-ES" w:eastAsia="es-ES_tradnl"/>
    </w:rPr>
  </w:style>
  <w:style w:type="paragraph" w:styleId="Sagniadetextindependent">
    <w:name w:val="Body Text Indent"/>
    <w:basedOn w:val="Normal"/>
    <w:link w:val="SagniadetextindependentCar"/>
    <w:uiPriority w:val="99"/>
    <w:semiHidden/>
    <w:rsid w:val="009F0DC6"/>
    <w:pPr>
      <w:ind w:left="360"/>
    </w:pPr>
  </w:style>
  <w:style w:type="character" w:customStyle="1" w:styleId="SagniadetextindependentCar">
    <w:name w:val="Sagnia de text independent Car"/>
    <w:basedOn w:val="Lletraperdefectedelpargraf"/>
    <w:link w:val="Sagniadetextindependent"/>
    <w:uiPriority w:val="99"/>
    <w:semiHidden/>
    <w:locked/>
    <w:rsid w:val="00B66F47"/>
    <w:rPr>
      <w:rFonts w:cs="Times New Roman"/>
      <w:sz w:val="20"/>
      <w:szCs w:val="20"/>
      <w:lang w:val="ca-ES" w:eastAsia="es-ES_tradnl"/>
    </w:rPr>
  </w:style>
  <w:style w:type="paragraph" w:styleId="Sagniadetextindependent2">
    <w:name w:val="Body Text Indent 2"/>
    <w:basedOn w:val="Normal"/>
    <w:link w:val="Sagniadetextindependent2Car"/>
    <w:uiPriority w:val="99"/>
    <w:rsid w:val="009F0DC6"/>
    <w:pPr>
      <w:ind w:left="1410"/>
    </w:pPr>
  </w:style>
  <w:style w:type="character" w:customStyle="1" w:styleId="Sagniadetextindependent2Car">
    <w:name w:val="Sagnia de text independent 2 Car"/>
    <w:basedOn w:val="Lletraperdefectedelpargraf"/>
    <w:link w:val="Sagniadetextindependent2"/>
    <w:uiPriority w:val="99"/>
    <w:semiHidden/>
    <w:locked/>
    <w:rsid w:val="00B66F47"/>
    <w:rPr>
      <w:rFonts w:cs="Times New Roman"/>
      <w:sz w:val="20"/>
      <w:szCs w:val="20"/>
      <w:lang w:val="ca-ES" w:eastAsia="es-ES_tradnl"/>
    </w:rPr>
  </w:style>
  <w:style w:type="paragraph" w:styleId="Sagniadetextindependent3">
    <w:name w:val="Body Text Indent 3"/>
    <w:basedOn w:val="Normal"/>
    <w:link w:val="Sagniadetextindependent3Car"/>
    <w:uiPriority w:val="99"/>
    <w:semiHidden/>
    <w:rsid w:val="009F0DC6"/>
    <w:pPr>
      <w:ind w:left="705"/>
      <w:jc w:val="both"/>
    </w:pPr>
  </w:style>
  <w:style w:type="character" w:customStyle="1" w:styleId="Sagniadetextindependent3Car">
    <w:name w:val="Sagnia de text independent 3 Car"/>
    <w:basedOn w:val="Lletraperdefectedelpargraf"/>
    <w:link w:val="Sagniadetextindependent3"/>
    <w:uiPriority w:val="99"/>
    <w:semiHidden/>
    <w:locked/>
    <w:rsid w:val="00B66F47"/>
    <w:rPr>
      <w:rFonts w:cs="Times New Roman"/>
      <w:sz w:val="16"/>
      <w:szCs w:val="16"/>
      <w:lang w:val="ca-ES" w:eastAsia="es-ES_tradnl"/>
    </w:rPr>
  </w:style>
  <w:style w:type="paragraph" w:styleId="Textindependent3">
    <w:name w:val="Body Text 3"/>
    <w:basedOn w:val="Normal"/>
    <w:link w:val="Textindependent3Car"/>
    <w:uiPriority w:val="99"/>
    <w:semiHidden/>
    <w:rsid w:val="009F0DC6"/>
    <w:pPr>
      <w:jc w:val="both"/>
    </w:pPr>
  </w:style>
  <w:style w:type="character" w:customStyle="1" w:styleId="Textindependent3Car">
    <w:name w:val="Text independent 3 Car"/>
    <w:basedOn w:val="Lletraperdefectedelpargraf"/>
    <w:link w:val="Textindependent3"/>
    <w:uiPriority w:val="99"/>
    <w:semiHidden/>
    <w:locked/>
    <w:rsid w:val="00B66F47"/>
    <w:rPr>
      <w:rFonts w:cs="Times New Roman"/>
      <w:sz w:val="16"/>
      <w:szCs w:val="16"/>
      <w:lang w:val="ca-ES" w:eastAsia="es-ES_tradnl"/>
    </w:rPr>
  </w:style>
  <w:style w:type="paragraph" w:customStyle="1" w:styleId="Textoindependiente21">
    <w:name w:val="Texto independiente 21"/>
    <w:basedOn w:val="Normal"/>
    <w:uiPriority w:val="99"/>
    <w:rsid w:val="009F0DC6"/>
    <w:pPr>
      <w:overflowPunct w:val="0"/>
      <w:autoSpaceDE w:val="0"/>
      <w:autoSpaceDN w:val="0"/>
      <w:adjustRightInd w:val="0"/>
      <w:textAlignment w:val="baseline"/>
    </w:pPr>
  </w:style>
  <w:style w:type="paragraph" w:styleId="Pargrafdellista">
    <w:name w:val="List Paragraph"/>
    <w:basedOn w:val="Normal"/>
    <w:link w:val="PargrafdellistaCar"/>
    <w:uiPriority w:val="34"/>
    <w:qFormat/>
    <w:rsid w:val="009F0DC6"/>
    <w:pPr>
      <w:ind w:left="708"/>
    </w:pPr>
    <w:rPr>
      <w:sz w:val="20"/>
    </w:rPr>
  </w:style>
  <w:style w:type="paragraph" w:customStyle="1" w:styleId="TableParagraph">
    <w:name w:val="Table Paragraph"/>
    <w:basedOn w:val="Normal"/>
    <w:uiPriority w:val="99"/>
    <w:rsid w:val="00A24177"/>
    <w:pPr>
      <w:widowControl w:val="0"/>
    </w:pPr>
    <w:rPr>
      <w:rFonts w:ascii="Calibri" w:hAnsi="Calibri"/>
      <w:sz w:val="22"/>
      <w:szCs w:val="22"/>
      <w:lang w:val="en-US" w:eastAsia="en-US"/>
    </w:rPr>
  </w:style>
  <w:style w:type="paragraph" w:styleId="Textdeglobus">
    <w:name w:val="Balloon Text"/>
    <w:basedOn w:val="Normal"/>
    <w:link w:val="TextdeglobusCar"/>
    <w:uiPriority w:val="99"/>
    <w:semiHidden/>
    <w:rsid w:val="009B05CB"/>
    <w:rPr>
      <w:rFonts w:ascii="Tahoma" w:hAnsi="Tahoma" w:cs="Tahoma"/>
      <w:sz w:val="16"/>
      <w:szCs w:val="16"/>
    </w:rPr>
  </w:style>
  <w:style w:type="character" w:customStyle="1" w:styleId="TextdeglobusCar">
    <w:name w:val="Text de globus Car"/>
    <w:basedOn w:val="Lletraperdefectedelpargraf"/>
    <w:link w:val="Textdeglobus"/>
    <w:uiPriority w:val="99"/>
    <w:semiHidden/>
    <w:locked/>
    <w:rsid w:val="009B05CB"/>
    <w:rPr>
      <w:rFonts w:ascii="Tahoma" w:hAnsi="Tahoma" w:cs="Tahoma"/>
      <w:sz w:val="16"/>
      <w:szCs w:val="16"/>
      <w:lang w:eastAsia="es-ES_tradnl"/>
    </w:rPr>
  </w:style>
  <w:style w:type="character" w:styleId="Refernciadecomentari">
    <w:name w:val="annotation reference"/>
    <w:basedOn w:val="Lletraperdefectedelpargraf"/>
    <w:uiPriority w:val="99"/>
    <w:semiHidden/>
    <w:rsid w:val="0076631E"/>
    <w:rPr>
      <w:rFonts w:cs="Times New Roman"/>
      <w:sz w:val="16"/>
      <w:szCs w:val="16"/>
    </w:rPr>
  </w:style>
  <w:style w:type="paragraph" w:styleId="Textdecomentari">
    <w:name w:val="annotation text"/>
    <w:basedOn w:val="Normal"/>
    <w:link w:val="TextdecomentariCar"/>
    <w:uiPriority w:val="99"/>
    <w:semiHidden/>
    <w:rsid w:val="0076631E"/>
    <w:rPr>
      <w:sz w:val="20"/>
    </w:rPr>
  </w:style>
  <w:style w:type="character" w:customStyle="1" w:styleId="TextdecomentariCar">
    <w:name w:val="Text de comentari Car"/>
    <w:basedOn w:val="Lletraperdefectedelpargraf"/>
    <w:link w:val="Textdecomentari"/>
    <w:uiPriority w:val="99"/>
    <w:semiHidden/>
    <w:locked/>
    <w:rsid w:val="0076631E"/>
    <w:rPr>
      <w:rFonts w:cs="Times New Roman"/>
      <w:lang w:eastAsia="es-ES_tradnl"/>
    </w:rPr>
  </w:style>
  <w:style w:type="paragraph" w:styleId="Temadelcomentari">
    <w:name w:val="annotation subject"/>
    <w:basedOn w:val="Textdecomentari"/>
    <w:next w:val="Textdecomentari"/>
    <w:link w:val="TemadelcomentariCar"/>
    <w:uiPriority w:val="99"/>
    <w:semiHidden/>
    <w:rsid w:val="0076631E"/>
    <w:rPr>
      <w:b/>
      <w:bCs/>
    </w:rPr>
  </w:style>
  <w:style w:type="character" w:customStyle="1" w:styleId="TemadelcomentariCar">
    <w:name w:val="Tema del comentari Car"/>
    <w:basedOn w:val="TextdecomentariCar"/>
    <w:link w:val="Temadelcomentari"/>
    <w:uiPriority w:val="99"/>
    <w:semiHidden/>
    <w:locked/>
    <w:rsid w:val="0076631E"/>
    <w:rPr>
      <w:rFonts w:cs="Times New Roman"/>
      <w:b/>
      <w:bCs/>
      <w:lang w:eastAsia="es-ES_tradnl"/>
    </w:rPr>
  </w:style>
  <w:style w:type="paragraph" w:styleId="IDC2">
    <w:name w:val="toc 2"/>
    <w:basedOn w:val="Normal"/>
    <w:next w:val="Normal"/>
    <w:autoRedefine/>
    <w:uiPriority w:val="39"/>
    <w:rsid w:val="0097236E"/>
    <w:pPr>
      <w:spacing w:after="100" w:line="276" w:lineRule="auto"/>
      <w:ind w:left="220"/>
    </w:pPr>
    <w:rPr>
      <w:rFonts w:ascii="Calibri" w:hAnsi="Calibri"/>
      <w:sz w:val="22"/>
      <w:szCs w:val="22"/>
      <w:lang w:eastAsia="ca-ES"/>
    </w:rPr>
  </w:style>
  <w:style w:type="paragraph" w:styleId="IDC1">
    <w:name w:val="toc 1"/>
    <w:basedOn w:val="Normal"/>
    <w:next w:val="Normal"/>
    <w:autoRedefine/>
    <w:uiPriority w:val="39"/>
    <w:rsid w:val="00F57311"/>
    <w:pPr>
      <w:tabs>
        <w:tab w:val="left" w:pos="851"/>
      </w:tabs>
      <w:spacing w:after="100" w:line="276" w:lineRule="auto"/>
      <w:ind w:left="220"/>
      <w:jc w:val="both"/>
    </w:pPr>
    <w:rPr>
      <w:rFonts w:ascii="Arial Narrow" w:hAnsi="Arial Narrow"/>
      <w:b/>
      <w:szCs w:val="24"/>
      <w:lang w:eastAsia="ca-ES"/>
    </w:rPr>
  </w:style>
  <w:style w:type="table" w:customStyle="1" w:styleId="Listaclara-nfasis11">
    <w:name w:val="Lista clara - Énfasis 11"/>
    <w:uiPriority w:val="99"/>
    <w:rsid w:val="00CA0447"/>
    <w:rPr>
      <w:lang w:val="es-ES" w:eastAsia="es-ES"/>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paragraph" w:styleId="Revisi">
    <w:name w:val="Revision"/>
    <w:hidden/>
    <w:uiPriority w:val="99"/>
    <w:semiHidden/>
    <w:rsid w:val="007100B6"/>
    <w:rPr>
      <w:sz w:val="24"/>
      <w:lang w:eastAsia="es-ES_tradnl"/>
    </w:rPr>
  </w:style>
  <w:style w:type="paragraph" w:styleId="IDC3">
    <w:name w:val="toc 3"/>
    <w:basedOn w:val="Normal"/>
    <w:next w:val="Normal"/>
    <w:autoRedefine/>
    <w:uiPriority w:val="39"/>
    <w:rsid w:val="004709DF"/>
    <w:pPr>
      <w:spacing w:after="100"/>
      <w:ind w:left="480"/>
    </w:pPr>
  </w:style>
  <w:style w:type="paragraph" w:customStyle="1" w:styleId="Default">
    <w:name w:val="Default"/>
    <w:rsid w:val="00F71F90"/>
    <w:pPr>
      <w:autoSpaceDE w:val="0"/>
      <w:autoSpaceDN w:val="0"/>
      <w:adjustRightInd w:val="0"/>
    </w:pPr>
    <w:rPr>
      <w:rFonts w:ascii="Arial" w:hAnsi="Arial" w:cs="Arial"/>
      <w:color w:val="000000"/>
      <w:sz w:val="24"/>
      <w:szCs w:val="24"/>
      <w:lang w:val="es-ES" w:eastAsia="es-ES"/>
    </w:rPr>
  </w:style>
  <w:style w:type="paragraph" w:customStyle="1" w:styleId="Estilo1">
    <w:name w:val="Estilo1"/>
    <w:basedOn w:val="Normal"/>
    <w:uiPriority w:val="99"/>
    <w:rsid w:val="0049315B"/>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Pr>
      <w:rFonts w:ascii="Arial" w:hAnsi="Arial" w:cs="Arial"/>
      <w:noProof/>
      <w:color w:val="FF0000"/>
      <w:szCs w:val="24"/>
      <w:lang w:eastAsia="es-ES"/>
    </w:rPr>
  </w:style>
  <w:style w:type="table" w:styleId="Taulaambquadrcula">
    <w:name w:val="Table Grid"/>
    <w:basedOn w:val="Taulanormal"/>
    <w:rsid w:val="00EF33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denotaapeudepgina">
    <w:name w:val="footnote text"/>
    <w:basedOn w:val="Normal"/>
    <w:link w:val="TextdenotaapeudepginaCar"/>
    <w:uiPriority w:val="99"/>
    <w:semiHidden/>
    <w:unhideWhenUsed/>
    <w:locked/>
    <w:rsid w:val="00372D4F"/>
    <w:rPr>
      <w:sz w:val="20"/>
    </w:rPr>
  </w:style>
  <w:style w:type="character" w:customStyle="1" w:styleId="TextdenotaapeudepginaCar">
    <w:name w:val="Text de nota a peu de pàgina Car"/>
    <w:basedOn w:val="Lletraperdefectedelpargraf"/>
    <w:link w:val="Textdenotaapeudepgina"/>
    <w:uiPriority w:val="99"/>
    <w:semiHidden/>
    <w:rsid w:val="00372D4F"/>
    <w:rPr>
      <w:lang w:eastAsia="es-ES_tradnl"/>
    </w:rPr>
  </w:style>
  <w:style w:type="character" w:styleId="Refernciadenotaapeudepgina">
    <w:name w:val="footnote reference"/>
    <w:basedOn w:val="Lletraperdefectedelpargraf"/>
    <w:uiPriority w:val="99"/>
    <w:semiHidden/>
    <w:unhideWhenUsed/>
    <w:locked/>
    <w:rsid w:val="00372D4F"/>
    <w:rPr>
      <w:vertAlign w:val="superscript"/>
    </w:rPr>
  </w:style>
  <w:style w:type="table" w:styleId="Llistamitjana2mfasi1">
    <w:name w:val="Medium List 2 Accent 1"/>
    <w:basedOn w:val="Taulanormal"/>
    <w:uiPriority w:val="66"/>
    <w:rsid w:val="006A6CB7"/>
    <w:rPr>
      <w:rFonts w:asciiTheme="majorHAnsi" w:eastAsiaTheme="majorEastAsia" w:hAnsiTheme="majorHAnsi" w:cstheme="majorBidi"/>
      <w:color w:val="000000" w:themeColor="text1"/>
      <w:sz w:val="22"/>
      <w:szCs w:val="22"/>
      <w:lang w:val="es-E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listaclaramfasi1">
    <w:name w:val="Light List Accent 1"/>
    <w:basedOn w:val="Taulanormal"/>
    <w:uiPriority w:val="61"/>
    <w:rsid w:val="006A6CB7"/>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Textdelcontenidor">
    <w:name w:val="Placeholder Text"/>
    <w:basedOn w:val="Lletraperdefectedelpargraf"/>
    <w:uiPriority w:val="99"/>
    <w:semiHidden/>
    <w:rsid w:val="0051752A"/>
    <w:rPr>
      <w:color w:val="808080"/>
    </w:rPr>
  </w:style>
  <w:style w:type="paragraph" w:customStyle="1" w:styleId="OmniPage4">
    <w:name w:val="OmniPage #4"/>
    <w:basedOn w:val="Normal"/>
    <w:rsid w:val="00922B9E"/>
    <w:pPr>
      <w:tabs>
        <w:tab w:val="left" w:pos="117"/>
        <w:tab w:val="left" w:leader="dot" w:pos="912"/>
        <w:tab w:val="left" w:leader="dot" w:pos="2558"/>
        <w:tab w:val="right" w:pos="9923"/>
      </w:tabs>
      <w:overflowPunct w:val="0"/>
      <w:autoSpaceDE w:val="0"/>
      <w:autoSpaceDN w:val="0"/>
      <w:adjustRightInd w:val="0"/>
      <w:spacing w:line="261" w:lineRule="exact"/>
      <w:ind w:left="67" w:right="53"/>
      <w:textAlignment w:val="baseline"/>
    </w:pPr>
    <w:rPr>
      <w:noProof/>
      <w:sz w:val="20"/>
      <w:lang w:val="it-IT" w:eastAsia="it-IT"/>
    </w:rPr>
  </w:style>
  <w:style w:type="paragraph" w:customStyle="1" w:styleId="OmniPage2">
    <w:name w:val="OmniPage #2"/>
    <w:basedOn w:val="Normal"/>
    <w:rsid w:val="008B29CE"/>
    <w:pPr>
      <w:overflowPunct w:val="0"/>
      <w:autoSpaceDE w:val="0"/>
      <w:autoSpaceDN w:val="0"/>
      <w:adjustRightInd w:val="0"/>
      <w:spacing w:line="278" w:lineRule="exact"/>
      <w:ind w:left="77" w:right="123"/>
      <w:textAlignment w:val="baseline"/>
    </w:pPr>
    <w:rPr>
      <w:noProof/>
      <w:sz w:val="20"/>
      <w:lang w:val="it-IT" w:eastAsia="it-IT"/>
    </w:rPr>
  </w:style>
  <w:style w:type="character" w:styleId="mfasi">
    <w:name w:val="Emphasis"/>
    <w:basedOn w:val="Lletraperdefectedelpargraf"/>
    <w:uiPriority w:val="20"/>
    <w:qFormat/>
    <w:rsid w:val="0092547B"/>
    <w:rPr>
      <w:i/>
      <w:iCs/>
    </w:rPr>
  </w:style>
  <w:style w:type="paragraph" w:styleId="Senseespaiat">
    <w:name w:val="No Spacing"/>
    <w:link w:val="SenseespaiatCar"/>
    <w:uiPriority w:val="1"/>
    <w:qFormat/>
    <w:rsid w:val="00C659F9"/>
    <w:rPr>
      <w:rFonts w:asciiTheme="minorHAnsi" w:eastAsiaTheme="minorEastAsia" w:hAnsiTheme="minorHAnsi" w:cstheme="minorBidi"/>
      <w:sz w:val="22"/>
      <w:szCs w:val="22"/>
    </w:rPr>
  </w:style>
  <w:style w:type="character" w:customStyle="1" w:styleId="SenseespaiatCar">
    <w:name w:val="Sense espaiat Car"/>
    <w:basedOn w:val="Lletraperdefectedelpargraf"/>
    <w:link w:val="Senseespaiat"/>
    <w:uiPriority w:val="1"/>
    <w:rsid w:val="00C659F9"/>
    <w:rPr>
      <w:rFonts w:asciiTheme="minorHAnsi" w:eastAsiaTheme="minorEastAsia" w:hAnsiTheme="minorHAnsi" w:cstheme="minorBidi"/>
      <w:sz w:val="22"/>
      <w:szCs w:val="22"/>
    </w:rPr>
  </w:style>
  <w:style w:type="paragraph" w:styleId="TtoldelIDC">
    <w:name w:val="TOC Heading"/>
    <w:basedOn w:val="Ttol1"/>
    <w:next w:val="Normal"/>
    <w:uiPriority w:val="39"/>
    <w:unhideWhenUsed/>
    <w:qFormat/>
    <w:rsid w:val="00CA0A97"/>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lang w:eastAsia="ca-ES"/>
    </w:rPr>
  </w:style>
  <w:style w:type="character" w:styleId="Enlla">
    <w:name w:val="Hyperlink"/>
    <w:basedOn w:val="Lletraperdefectedelpargraf"/>
    <w:uiPriority w:val="99"/>
    <w:unhideWhenUsed/>
    <w:locked/>
    <w:rsid w:val="00CA0A97"/>
    <w:rPr>
      <w:color w:val="0000FF" w:themeColor="hyperlink"/>
      <w:u w:val="single"/>
    </w:rPr>
  </w:style>
  <w:style w:type="character" w:styleId="Textennegreta">
    <w:name w:val="Strong"/>
    <w:basedOn w:val="Lletraperdefectedelpargraf"/>
    <w:uiPriority w:val="22"/>
    <w:qFormat/>
    <w:rsid w:val="00CA0A97"/>
    <w:rPr>
      <w:b/>
      <w:bCs/>
    </w:rPr>
  </w:style>
  <w:style w:type="character" w:customStyle="1" w:styleId="PargrafdellistaCar">
    <w:name w:val="Paràgraf de llista Car"/>
    <w:link w:val="Pargrafdellista"/>
    <w:uiPriority w:val="34"/>
    <w:locked/>
    <w:rsid w:val="00764170"/>
    <w:rPr>
      <w:lang w:eastAsia="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66863">
      <w:bodyDiv w:val="1"/>
      <w:marLeft w:val="0"/>
      <w:marRight w:val="0"/>
      <w:marTop w:val="0"/>
      <w:marBottom w:val="0"/>
      <w:divBdr>
        <w:top w:val="none" w:sz="0" w:space="0" w:color="auto"/>
        <w:left w:val="none" w:sz="0" w:space="0" w:color="auto"/>
        <w:bottom w:val="none" w:sz="0" w:space="0" w:color="auto"/>
        <w:right w:val="none" w:sz="0" w:space="0" w:color="auto"/>
      </w:divBdr>
    </w:div>
    <w:div w:id="83843841">
      <w:bodyDiv w:val="1"/>
      <w:marLeft w:val="0"/>
      <w:marRight w:val="0"/>
      <w:marTop w:val="0"/>
      <w:marBottom w:val="0"/>
      <w:divBdr>
        <w:top w:val="none" w:sz="0" w:space="0" w:color="auto"/>
        <w:left w:val="none" w:sz="0" w:space="0" w:color="auto"/>
        <w:bottom w:val="none" w:sz="0" w:space="0" w:color="auto"/>
        <w:right w:val="none" w:sz="0" w:space="0" w:color="auto"/>
      </w:divBdr>
    </w:div>
    <w:div w:id="275454313">
      <w:bodyDiv w:val="1"/>
      <w:marLeft w:val="0"/>
      <w:marRight w:val="0"/>
      <w:marTop w:val="0"/>
      <w:marBottom w:val="0"/>
      <w:divBdr>
        <w:top w:val="none" w:sz="0" w:space="0" w:color="auto"/>
        <w:left w:val="none" w:sz="0" w:space="0" w:color="auto"/>
        <w:bottom w:val="none" w:sz="0" w:space="0" w:color="auto"/>
        <w:right w:val="none" w:sz="0" w:space="0" w:color="auto"/>
      </w:divBdr>
    </w:div>
    <w:div w:id="355497690">
      <w:bodyDiv w:val="1"/>
      <w:marLeft w:val="0"/>
      <w:marRight w:val="0"/>
      <w:marTop w:val="0"/>
      <w:marBottom w:val="0"/>
      <w:divBdr>
        <w:top w:val="none" w:sz="0" w:space="0" w:color="auto"/>
        <w:left w:val="none" w:sz="0" w:space="0" w:color="auto"/>
        <w:bottom w:val="none" w:sz="0" w:space="0" w:color="auto"/>
        <w:right w:val="none" w:sz="0" w:space="0" w:color="auto"/>
      </w:divBdr>
    </w:div>
    <w:div w:id="375160728">
      <w:bodyDiv w:val="1"/>
      <w:marLeft w:val="0"/>
      <w:marRight w:val="0"/>
      <w:marTop w:val="0"/>
      <w:marBottom w:val="0"/>
      <w:divBdr>
        <w:top w:val="none" w:sz="0" w:space="0" w:color="auto"/>
        <w:left w:val="none" w:sz="0" w:space="0" w:color="auto"/>
        <w:bottom w:val="none" w:sz="0" w:space="0" w:color="auto"/>
        <w:right w:val="none" w:sz="0" w:space="0" w:color="auto"/>
      </w:divBdr>
    </w:div>
    <w:div w:id="427163849">
      <w:bodyDiv w:val="1"/>
      <w:marLeft w:val="0"/>
      <w:marRight w:val="0"/>
      <w:marTop w:val="0"/>
      <w:marBottom w:val="0"/>
      <w:divBdr>
        <w:top w:val="none" w:sz="0" w:space="0" w:color="auto"/>
        <w:left w:val="none" w:sz="0" w:space="0" w:color="auto"/>
        <w:bottom w:val="none" w:sz="0" w:space="0" w:color="auto"/>
        <w:right w:val="none" w:sz="0" w:space="0" w:color="auto"/>
      </w:divBdr>
    </w:div>
    <w:div w:id="631327181">
      <w:bodyDiv w:val="1"/>
      <w:marLeft w:val="0"/>
      <w:marRight w:val="0"/>
      <w:marTop w:val="0"/>
      <w:marBottom w:val="0"/>
      <w:divBdr>
        <w:top w:val="none" w:sz="0" w:space="0" w:color="auto"/>
        <w:left w:val="none" w:sz="0" w:space="0" w:color="auto"/>
        <w:bottom w:val="none" w:sz="0" w:space="0" w:color="auto"/>
        <w:right w:val="none" w:sz="0" w:space="0" w:color="auto"/>
      </w:divBdr>
    </w:div>
    <w:div w:id="636759586">
      <w:bodyDiv w:val="1"/>
      <w:marLeft w:val="0"/>
      <w:marRight w:val="0"/>
      <w:marTop w:val="0"/>
      <w:marBottom w:val="0"/>
      <w:divBdr>
        <w:top w:val="none" w:sz="0" w:space="0" w:color="auto"/>
        <w:left w:val="none" w:sz="0" w:space="0" w:color="auto"/>
        <w:bottom w:val="none" w:sz="0" w:space="0" w:color="auto"/>
        <w:right w:val="none" w:sz="0" w:space="0" w:color="auto"/>
      </w:divBdr>
    </w:div>
    <w:div w:id="727992001">
      <w:bodyDiv w:val="1"/>
      <w:marLeft w:val="0"/>
      <w:marRight w:val="0"/>
      <w:marTop w:val="0"/>
      <w:marBottom w:val="0"/>
      <w:divBdr>
        <w:top w:val="none" w:sz="0" w:space="0" w:color="auto"/>
        <w:left w:val="none" w:sz="0" w:space="0" w:color="auto"/>
        <w:bottom w:val="none" w:sz="0" w:space="0" w:color="auto"/>
        <w:right w:val="none" w:sz="0" w:space="0" w:color="auto"/>
      </w:divBdr>
    </w:div>
    <w:div w:id="782770334">
      <w:bodyDiv w:val="1"/>
      <w:marLeft w:val="0"/>
      <w:marRight w:val="0"/>
      <w:marTop w:val="0"/>
      <w:marBottom w:val="0"/>
      <w:divBdr>
        <w:top w:val="none" w:sz="0" w:space="0" w:color="auto"/>
        <w:left w:val="none" w:sz="0" w:space="0" w:color="auto"/>
        <w:bottom w:val="none" w:sz="0" w:space="0" w:color="auto"/>
        <w:right w:val="none" w:sz="0" w:space="0" w:color="auto"/>
      </w:divBdr>
    </w:div>
    <w:div w:id="855118147">
      <w:bodyDiv w:val="1"/>
      <w:marLeft w:val="0"/>
      <w:marRight w:val="0"/>
      <w:marTop w:val="0"/>
      <w:marBottom w:val="0"/>
      <w:divBdr>
        <w:top w:val="none" w:sz="0" w:space="0" w:color="auto"/>
        <w:left w:val="none" w:sz="0" w:space="0" w:color="auto"/>
        <w:bottom w:val="none" w:sz="0" w:space="0" w:color="auto"/>
        <w:right w:val="none" w:sz="0" w:space="0" w:color="auto"/>
      </w:divBdr>
    </w:div>
    <w:div w:id="861943218">
      <w:bodyDiv w:val="1"/>
      <w:marLeft w:val="0"/>
      <w:marRight w:val="0"/>
      <w:marTop w:val="0"/>
      <w:marBottom w:val="0"/>
      <w:divBdr>
        <w:top w:val="none" w:sz="0" w:space="0" w:color="auto"/>
        <w:left w:val="none" w:sz="0" w:space="0" w:color="auto"/>
        <w:bottom w:val="none" w:sz="0" w:space="0" w:color="auto"/>
        <w:right w:val="none" w:sz="0" w:space="0" w:color="auto"/>
      </w:divBdr>
    </w:div>
    <w:div w:id="1036781102">
      <w:bodyDiv w:val="1"/>
      <w:marLeft w:val="0"/>
      <w:marRight w:val="0"/>
      <w:marTop w:val="0"/>
      <w:marBottom w:val="0"/>
      <w:divBdr>
        <w:top w:val="none" w:sz="0" w:space="0" w:color="auto"/>
        <w:left w:val="none" w:sz="0" w:space="0" w:color="auto"/>
        <w:bottom w:val="none" w:sz="0" w:space="0" w:color="auto"/>
        <w:right w:val="none" w:sz="0" w:space="0" w:color="auto"/>
      </w:divBdr>
    </w:div>
    <w:div w:id="1060592371">
      <w:bodyDiv w:val="1"/>
      <w:marLeft w:val="0"/>
      <w:marRight w:val="0"/>
      <w:marTop w:val="0"/>
      <w:marBottom w:val="0"/>
      <w:divBdr>
        <w:top w:val="none" w:sz="0" w:space="0" w:color="auto"/>
        <w:left w:val="none" w:sz="0" w:space="0" w:color="auto"/>
        <w:bottom w:val="none" w:sz="0" w:space="0" w:color="auto"/>
        <w:right w:val="none" w:sz="0" w:space="0" w:color="auto"/>
      </w:divBdr>
    </w:div>
    <w:div w:id="1122307581">
      <w:bodyDiv w:val="1"/>
      <w:marLeft w:val="0"/>
      <w:marRight w:val="0"/>
      <w:marTop w:val="0"/>
      <w:marBottom w:val="0"/>
      <w:divBdr>
        <w:top w:val="none" w:sz="0" w:space="0" w:color="auto"/>
        <w:left w:val="none" w:sz="0" w:space="0" w:color="auto"/>
        <w:bottom w:val="none" w:sz="0" w:space="0" w:color="auto"/>
        <w:right w:val="none" w:sz="0" w:space="0" w:color="auto"/>
      </w:divBdr>
    </w:div>
    <w:div w:id="1211650430">
      <w:bodyDiv w:val="1"/>
      <w:marLeft w:val="0"/>
      <w:marRight w:val="0"/>
      <w:marTop w:val="0"/>
      <w:marBottom w:val="0"/>
      <w:divBdr>
        <w:top w:val="none" w:sz="0" w:space="0" w:color="auto"/>
        <w:left w:val="none" w:sz="0" w:space="0" w:color="auto"/>
        <w:bottom w:val="none" w:sz="0" w:space="0" w:color="auto"/>
        <w:right w:val="none" w:sz="0" w:space="0" w:color="auto"/>
      </w:divBdr>
    </w:div>
    <w:div w:id="1388454970">
      <w:bodyDiv w:val="1"/>
      <w:marLeft w:val="0"/>
      <w:marRight w:val="0"/>
      <w:marTop w:val="0"/>
      <w:marBottom w:val="0"/>
      <w:divBdr>
        <w:top w:val="none" w:sz="0" w:space="0" w:color="auto"/>
        <w:left w:val="none" w:sz="0" w:space="0" w:color="auto"/>
        <w:bottom w:val="none" w:sz="0" w:space="0" w:color="auto"/>
        <w:right w:val="none" w:sz="0" w:space="0" w:color="auto"/>
      </w:divBdr>
    </w:div>
    <w:div w:id="1421750916">
      <w:bodyDiv w:val="1"/>
      <w:marLeft w:val="0"/>
      <w:marRight w:val="0"/>
      <w:marTop w:val="0"/>
      <w:marBottom w:val="0"/>
      <w:divBdr>
        <w:top w:val="none" w:sz="0" w:space="0" w:color="auto"/>
        <w:left w:val="none" w:sz="0" w:space="0" w:color="auto"/>
        <w:bottom w:val="none" w:sz="0" w:space="0" w:color="auto"/>
        <w:right w:val="none" w:sz="0" w:space="0" w:color="auto"/>
      </w:divBdr>
    </w:div>
    <w:div w:id="1635409137">
      <w:bodyDiv w:val="1"/>
      <w:marLeft w:val="0"/>
      <w:marRight w:val="0"/>
      <w:marTop w:val="0"/>
      <w:marBottom w:val="0"/>
      <w:divBdr>
        <w:top w:val="none" w:sz="0" w:space="0" w:color="auto"/>
        <w:left w:val="none" w:sz="0" w:space="0" w:color="auto"/>
        <w:bottom w:val="none" w:sz="0" w:space="0" w:color="auto"/>
        <w:right w:val="none" w:sz="0" w:space="0" w:color="auto"/>
      </w:divBdr>
    </w:div>
    <w:div w:id="1645694362">
      <w:bodyDiv w:val="1"/>
      <w:marLeft w:val="0"/>
      <w:marRight w:val="0"/>
      <w:marTop w:val="0"/>
      <w:marBottom w:val="0"/>
      <w:divBdr>
        <w:top w:val="none" w:sz="0" w:space="0" w:color="auto"/>
        <w:left w:val="none" w:sz="0" w:space="0" w:color="auto"/>
        <w:bottom w:val="none" w:sz="0" w:space="0" w:color="auto"/>
        <w:right w:val="none" w:sz="0" w:space="0" w:color="auto"/>
      </w:divBdr>
    </w:div>
    <w:div w:id="1706173751">
      <w:bodyDiv w:val="1"/>
      <w:marLeft w:val="0"/>
      <w:marRight w:val="0"/>
      <w:marTop w:val="0"/>
      <w:marBottom w:val="0"/>
      <w:divBdr>
        <w:top w:val="none" w:sz="0" w:space="0" w:color="auto"/>
        <w:left w:val="none" w:sz="0" w:space="0" w:color="auto"/>
        <w:bottom w:val="none" w:sz="0" w:space="0" w:color="auto"/>
        <w:right w:val="none" w:sz="0" w:space="0" w:color="auto"/>
      </w:divBdr>
    </w:div>
    <w:div w:id="1829438455">
      <w:bodyDiv w:val="1"/>
      <w:marLeft w:val="0"/>
      <w:marRight w:val="0"/>
      <w:marTop w:val="0"/>
      <w:marBottom w:val="0"/>
      <w:divBdr>
        <w:top w:val="none" w:sz="0" w:space="0" w:color="auto"/>
        <w:left w:val="none" w:sz="0" w:space="0" w:color="auto"/>
        <w:bottom w:val="none" w:sz="0" w:space="0" w:color="auto"/>
        <w:right w:val="none" w:sz="0" w:space="0" w:color="auto"/>
      </w:divBdr>
    </w:div>
    <w:div w:id="2138329005">
      <w:marLeft w:val="0"/>
      <w:marRight w:val="0"/>
      <w:marTop w:val="0"/>
      <w:marBottom w:val="0"/>
      <w:divBdr>
        <w:top w:val="none" w:sz="0" w:space="0" w:color="auto"/>
        <w:left w:val="none" w:sz="0" w:space="0" w:color="auto"/>
        <w:bottom w:val="none" w:sz="0" w:space="0" w:color="auto"/>
        <w:right w:val="none" w:sz="0" w:space="0" w:color="auto"/>
      </w:divBdr>
    </w:div>
    <w:div w:id="2138329006">
      <w:marLeft w:val="0"/>
      <w:marRight w:val="0"/>
      <w:marTop w:val="0"/>
      <w:marBottom w:val="0"/>
      <w:divBdr>
        <w:top w:val="none" w:sz="0" w:space="0" w:color="auto"/>
        <w:left w:val="none" w:sz="0" w:space="0" w:color="auto"/>
        <w:bottom w:val="none" w:sz="0" w:space="0" w:color="auto"/>
        <w:right w:val="none" w:sz="0" w:space="0" w:color="auto"/>
      </w:divBdr>
    </w:div>
    <w:div w:id="2138329007">
      <w:marLeft w:val="0"/>
      <w:marRight w:val="0"/>
      <w:marTop w:val="0"/>
      <w:marBottom w:val="0"/>
      <w:divBdr>
        <w:top w:val="none" w:sz="0" w:space="0" w:color="auto"/>
        <w:left w:val="none" w:sz="0" w:space="0" w:color="auto"/>
        <w:bottom w:val="none" w:sz="0" w:space="0" w:color="auto"/>
        <w:right w:val="none" w:sz="0" w:space="0" w:color="auto"/>
      </w:divBdr>
    </w:div>
    <w:div w:id="2138329008">
      <w:marLeft w:val="0"/>
      <w:marRight w:val="0"/>
      <w:marTop w:val="0"/>
      <w:marBottom w:val="0"/>
      <w:divBdr>
        <w:top w:val="none" w:sz="0" w:space="0" w:color="auto"/>
        <w:left w:val="none" w:sz="0" w:space="0" w:color="auto"/>
        <w:bottom w:val="none" w:sz="0" w:space="0" w:color="auto"/>
        <w:right w:val="none" w:sz="0" w:space="0" w:color="auto"/>
      </w:divBdr>
    </w:div>
    <w:div w:id="2138329009">
      <w:marLeft w:val="0"/>
      <w:marRight w:val="0"/>
      <w:marTop w:val="0"/>
      <w:marBottom w:val="0"/>
      <w:divBdr>
        <w:top w:val="none" w:sz="0" w:space="0" w:color="auto"/>
        <w:left w:val="none" w:sz="0" w:space="0" w:color="auto"/>
        <w:bottom w:val="none" w:sz="0" w:space="0" w:color="auto"/>
        <w:right w:val="none" w:sz="0" w:space="0" w:color="auto"/>
      </w:divBdr>
    </w:div>
    <w:div w:id="2138329010">
      <w:marLeft w:val="0"/>
      <w:marRight w:val="0"/>
      <w:marTop w:val="0"/>
      <w:marBottom w:val="0"/>
      <w:divBdr>
        <w:top w:val="none" w:sz="0" w:space="0" w:color="auto"/>
        <w:left w:val="none" w:sz="0" w:space="0" w:color="auto"/>
        <w:bottom w:val="none" w:sz="0" w:space="0" w:color="auto"/>
        <w:right w:val="none" w:sz="0" w:space="0" w:color="auto"/>
      </w:divBdr>
    </w:div>
    <w:div w:id="2138329011">
      <w:marLeft w:val="0"/>
      <w:marRight w:val="0"/>
      <w:marTop w:val="0"/>
      <w:marBottom w:val="0"/>
      <w:divBdr>
        <w:top w:val="none" w:sz="0" w:space="0" w:color="auto"/>
        <w:left w:val="none" w:sz="0" w:space="0" w:color="auto"/>
        <w:bottom w:val="none" w:sz="0" w:space="0" w:color="auto"/>
        <w:right w:val="none" w:sz="0" w:space="0" w:color="auto"/>
      </w:divBdr>
    </w:div>
    <w:div w:id="2138329012">
      <w:marLeft w:val="0"/>
      <w:marRight w:val="0"/>
      <w:marTop w:val="0"/>
      <w:marBottom w:val="0"/>
      <w:divBdr>
        <w:top w:val="none" w:sz="0" w:space="0" w:color="auto"/>
        <w:left w:val="none" w:sz="0" w:space="0" w:color="auto"/>
        <w:bottom w:val="none" w:sz="0" w:space="0" w:color="auto"/>
        <w:right w:val="none" w:sz="0" w:space="0" w:color="auto"/>
      </w:divBdr>
    </w:div>
    <w:div w:id="2139908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DDB064F3A424A8A8042F3AA6736249F"/>
        <w:category>
          <w:name w:val="General"/>
          <w:gallery w:val="placeholder"/>
        </w:category>
        <w:types>
          <w:type w:val="bbPlcHdr"/>
        </w:types>
        <w:behaviors>
          <w:behavior w:val="content"/>
        </w:behaviors>
        <w:guid w:val="{B652D29E-C569-4917-B430-918D32473BC8}"/>
      </w:docPartPr>
      <w:docPartBody>
        <w:p w:rsidR="00F75409" w:rsidRDefault="00F75409" w:rsidP="00F75409">
          <w:pPr>
            <w:pStyle w:val="DDDB064F3A424A8A8042F3AA6736249F"/>
          </w:pPr>
          <w:r>
            <w:rPr>
              <w:rFonts w:asciiTheme="majorHAnsi" w:eastAsiaTheme="majorEastAsia" w:hAnsiTheme="majorHAnsi" w:cstheme="majorBidi"/>
              <w:sz w:val="80"/>
              <w:szCs w:val="80"/>
              <w:lang w:val="es-ES"/>
            </w:rPr>
            <w:t>[Escriba el título del documento]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75409"/>
    <w:rsid w:val="000A6767"/>
    <w:rsid w:val="001C5C22"/>
    <w:rsid w:val="002E0FF1"/>
    <w:rsid w:val="00420F94"/>
    <w:rsid w:val="009F6C40"/>
    <w:rsid w:val="00BC432D"/>
    <w:rsid w:val="00C74000"/>
    <w:rsid w:val="00EC5BA6"/>
    <w:rsid w:val="00F72D9B"/>
    <w:rsid w:val="00F75409"/>
    <w:rsid w:val="00FF75EB"/>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a-ES" w:eastAsia="ca-E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DDDB064F3A424A8A8042F3AA6736249F">
    <w:name w:val="DDDB064F3A424A8A8042F3AA6736249F"/>
    <w:rsid w:val="00F754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4916B5-1197-4602-A4D4-D38627322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8566</Words>
  <Characters>48816</Characters>
  <Application>Microsoft Office Word</Application>
  <DocSecurity>0</DocSecurity>
  <Lines>406</Lines>
  <Paragraphs>114</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CRITERIS DE VALORACIÓ PER A LA CONTRACTACIÓ DEL SERVEI INTEGRAL DE GESTIÓ D’UNIFORMITAT REUTILITZABLE AMB GESTIÓ AMBIENTAL PER ALS HOSPITALS DE L’INSTITUT CATALÀ DE LA SALUT I CENTRES ADHERITS</vt:lpstr>
      <vt:lpstr> CRITERIS DE VALORACIÓ PER A L’ADJUDICACIÓ DEL SERVEI DE SUBMINISTRAMENT, RECOLLIDA I REPOSICIÓ DE BATES QUIRÚRGIQUES, BATES DE PROTECCIÓ TIPUS 4B I PIJAMES QUIRÚRGICS REUTILITZABLES, I ESCLOPS PER A DIVERSOS HOSPITALS DE L’INSTITUT CATALÀ DE LA SALUT (IC</vt:lpstr>
    </vt:vector>
  </TitlesOfParts>
  <Company/>
  <LinksUpToDate>false</LinksUpToDate>
  <CharactersWithSpaces>57268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4 - CRITERIS DE VALORACIÓ PER A LA CONTRACTACIÓ DEL SERVEI INTEGRAL DE GESTIÓ D’UNIFORMITAT REUTILITZABLE AMB GESTIÓ AMBIENTAL PER ALS HOSPITALS DE L’INSTITUT CATALÀ DE LA SALUT I CENTRES ADHERITS</dc:title>
  <dc:creator>HV;Mar Elvira Meire</dc:creator>
  <cp:lastModifiedBy>Sonia Navarro Rey</cp:lastModifiedBy>
  <cp:revision>2</cp:revision>
  <cp:lastPrinted>2026-04-14T07:31:00Z</cp:lastPrinted>
  <dcterms:created xsi:type="dcterms:W3CDTF">2026-05-28T09:24:00Z</dcterms:created>
  <dcterms:modified xsi:type="dcterms:W3CDTF">2026-05-28T09:24:00Z</dcterms:modified>
</cp:coreProperties>
</file>